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2362"/>
        </w:tabs>
        <w:jc w:val="center"/>
        <w:rPr>
          <w:rFonts w:ascii="宋体" w:hAnsi="宋体" w:cs="宋体"/>
          <w:b/>
          <w:sz w:val="44"/>
          <w:szCs w:val="30"/>
        </w:rPr>
      </w:pPr>
    </w:p>
    <w:p>
      <w:pPr>
        <w:jc w:val="center"/>
        <w:rPr>
          <w:rFonts w:ascii="宋体" w:hAnsi="宋体" w:cs="宋体"/>
          <w:b/>
          <w:bCs/>
          <w:sz w:val="48"/>
          <w:szCs w:val="48"/>
        </w:rPr>
      </w:pPr>
      <w:r>
        <w:rPr>
          <w:rFonts w:hint="eastAsia" w:ascii="宋体" w:hAnsi="宋体" w:cs="宋体"/>
          <w:b/>
          <w:bCs/>
          <w:sz w:val="44"/>
          <w:szCs w:val="44"/>
        </w:rPr>
        <w:t>温县教育局城区初中宿舍空调配套项目</w:t>
      </w:r>
    </w:p>
    <w:p>
      <w:pPr>
        <w:pStyle w:val="4"/>
        <w:numPr>
          <w:ilvl w:val="3"/>
          <w:numId w:val="0"/>
        </w:numPr>
        <w:jc w:val="center"/>
      </w:pPr>
      <w:r>
        <w:rPr>
          <w:rFonts w:hint="eastAsia" w:ascii="Arial" w:hAnsi="Arial" w:eastAsia="宋体" w:cs="Times New Roman"/>
          <w:b/>
          <w:kern w:val="0"/>
          <w:sz w:val="36"/>
          <w:szCs w:val="36"/>
          <w:lang w:val="en-US" w:eastAsia="zh-CN" w:bidi="ar-SA"/>
        </w:rPr>
        <w:pict>
          <v:shape id="_x0000_i1025" o:spt="75" type="#_x0000_t75" style="height:158.65pt;width:228.95pt;" fillcolor="#FFFFFF" filled="f" o:preferrelative="t" stroked="f" coordsize="21600,21600">
            <v:path/>
            <v:fill on="f" color2="#FFFFFF" focussize="0,0"/>
            <v:stroke on="f"/>
            <v:imagedata r:id="rId11" gain="65536f" blacklevel="0f" gamma="0" o:title=""/>
            <o:lock v:ext="edit" position="f" selection="f" grouping="f" rotation="f" cropping="f" text="f" aspectratio="t"/>
            <w10:wrap type="none"/>
            <w10:anchorlock/>
          </v:shape>
        </w:pict>
      </w:r>
    </w:p>
    <w:p>
      <w:pPr>
        <w:spacing w:line="360" w:lineRule="auto"/>
        <w:jc w:val="center"/>
        <w:rPr>
          <w:rFonts w:ascii="宋体" w:hAnsi="宋体" w:cs="宋体"/>
          <w:b/>
          <w:sz w:val="30"/>
          <w:szCs w:val="30"/>
        </w:rPr>
      </w:pPr>
      <w:r>
        <w:rPr>
          <w:rFonts w:hint="eastAsia" w:ascii="宋体" w:hAnsi="宋体" w:cs="宋体"/>
          <w:b/>
          <w:bCs/>
          <w:sz w:val="84"/>
          <w:szCs w:val="84"/>
          <w:lang w:val="zh-CN"/>
        </w:rPr>
        <w:t>招 标 文 件</w:t>
      </w:r>
    </w:p>
    <w:p>
      <w:pPr>
        <w:spacing w:line="360" w:lineRule="auto"/>
        <w:jc w:val="center"/>
        <w:rPr>
          <w:rFonts w:ascii="宋体" w:hAnsi="宋体"/>
          <w:b/>
          <w:sz w:val="28"/>
          <w:szCs w:val="28"/>
        </w:rPr>
      </w:pPr>
      <w:r>
        <w:rPr>
          <w:rFonts w:hint="eastAsia" w:ascii="宋体" w:hAnsi="宋体"/>
          <w:b/>
          <w:sz w:val="28"/>
          <w:szCs w:val="28"/>
        </w:rPr>
        <w:t>项目编号：温交易【2023】41号</w:t>
      </w:r>
    </w:p>
    <w:p>
      <w:pPr>
        <w:spacing w:line="360" w:lineRule="auto"/>
        <w:jc w:val="center"/>
        <w:rPr>
          <w:rFonts w:ascii="宋体" w:hAnsi="宋体"/>
          <w:b/>
          <w:sz w:val="28"/>
          <w:szCs w:val="28"/>
        </w:rPr>
      </w:pPr>
      <w:r>
        <w:rPr>
          <w:rFonts w:hint="eastAsia" w:ascii="宋体" w:hAnsi="宋体"/>
          <w:b/>
          <w:sz w:val="28"/>
          <w:szCs w:val="28"/>
        </w:rPr>
        <w:t>采购编号：温政采【2023】36号</w:t>
      </w:r>
    </w:p>
    <w:p>
      <w:pPr>
        <w:spacing w:line="360" w:lineRule="auto"/>
        <w:jc w:val="center"/>
        <w:rPr>
          <w:rFonts w:ascii="宋体" w:hAnsi="宋体"/>
          <w:b/>
          <w:sz w:val="28"/>
          <w:szCs w:val="28"/>
        </w:rPr>
      </w:pPr>
    </w:p>
    <w:p/>
    <w:p>
      <w:pPr>
        <w:pStyle w:val="4"/>
        <w:numPr>
          <w:ilvl w:val="3"/>
          <w:numId w:val="0"/>
        </w:numPr>
        <w:ind w:left="1275"/>
      </w:pPr>
    </w:p>
    <w:p/>
    <w:p>
      <w:pPr>
        <w:spacing w:line="600" w:lineRule="exact"/>
        <w:ind w:firstLine="1400" w:firstLineChars="500"/>
        <w:jc w:val="left"/>
        <w:rPr>
          <w:rFonts w:ascii="宋体" w:hAnsi="宋体"/>
          <w:b/>
          <w:sz w:val="28"/>
          <w:szCs w:val="28"/>
        </w:rPr>
      </w:pPr>
    </w:p>
    <w:p>
      <w:pPr>
        <w:spacing w:line="600" w:lineRule="exact"/>
        <w:ind w:firstLine="1400" w:firstLineChars="500"/>
        <w:jc w:val="left"/>
        <w:rPr>
          <w:rFonts w:ascii="宋体" w:hAnsi="宋体"/>
          <w:b/>
          <w:sz w:val="28"/>
          <w:szCs w:val="28"/>
        </w:rPr>
      </w:pPr>
    </w:p>
    <w:p>
      <w:pPr>
        <w:spacing w:line="600" w:lineRule="exact"/>
        <w:ind w:firstLine="1400" w:firstLineChars="500"/>
        <w:jc w:val="left"/>
        <w:rPr>
          <w:rFonts w:ascii="宋体" w:hAnsi="宋体"/>
          <w:b/>
          <w:sz w:val="28"/>
          <w:szCs w:val="28"/>
        </w:rPr>
      </w:pPr>
      <w:r>
        <w:rPr>
          <w:rFonts w:hint="eastAsia" w:ascii="宋体" w:hAnsi="宋体"/>
          <w:b/>
          <w:sz w:val="28"/>
          <w:szCs w:val="28"/>
        </w:rPr>
        <w:t>招 标 人：温县教育局</w:t>
      </w:r>
    </w:p>
    <w:p>
      <w:pPr>
        <w:spacing w:line="600" w:lineRule="exact"/>
        <w:ind w:firstLine="1400" w:firstLineChars="500"/>
        <w:jc w:val="left"/>
        <w:rPr>
          <w:rFonts w:ascii="宋体" w:hAnsi="宋体"/>
          <w:b/>
          <w:sz w:val="28"/>
          <w:szCs w:val="28"/>
        </w:rPr>
      </w:pPr>
      <w:r>
        <w:rPr>
          <w:rFonts w:hint="eastAsia" w:ascii="宋体" w:hAnsi="宋体"/>
          <w:b/>
          <w:sz w:val="28"/>
          <w:szCs w:val="28"/>
        </w:rPr>
        <w:t>代理机构：河南祺智工程项目管理有限公司</w:t>
      </w:r>
    </w:p>
    <w:p>
      <w:pPr>
        <w:spacing w:line="600" w:lineRule="exact"/>
        <w:ind w:firstLine="1400" w:firstLineChars="500"/>
        <w:jc w:val="left"/>
        <w:rPr>
          <w:rFonts w:ascii="宋体" w:hAnsi="宋体"/>
          <w:b/>
          <w:sz w:val="28"/>
          <w:szCs w:val="28"/>
        </w:rPr>
        <w:sectPr>
          <w:headerReference r:id="rId3" w:type="default"/>
          <w:pgSz w:w="11907" w:h="16840"/>
          <w:pgMar w:top="1418" w:right="1000" w:bottom="1418" w:left="1247" w:header="851" w:footer="992" w:gutter="0"/>
          <w:pgNumType w:start="1"/>
          <w:cols w:space="720" w:num="1"/>
          <w:titlePg/>
          <w:docGrid w:type="linesAndChars" w:linePitch="312" w:charSpace="0"/>
        </w:sectPr>
      </w:pPr>
      <w:r>
        <w:rPr>
          <w:rFonts w:hint="eastAsia" w:ascii="宋体" w:hAnsi="宋体"/>
          <w:b/>
          <w:sz w:val="28"/>
          <w:szCs w:val="28"/>
        </w:rPr>
        <w:t>时    间：二〇二三年五月</w:t>
      </w:r>
    </w:p>
    <w:p>
      <w:pPr>
        <w:spacing w:line="600" w:lineRule="exact"/>
        <w:jc w:val="center"/>
        <w:rPr>
          <w:b/>
          <w:kern w:val="44"/>
          <w:sz w:val="32"/>
          <w:szCs w:val="32"/>
          <w:lang w:val="zh-CN"/>
        </w:rPr>
      </w:pPr>
      <w:r>
        <w:rPr>
          <w:rFonts w:ascii="宋体" w:hAnsi="宋体" w:cs="宋体"/>
          <w:color w:val="333333"/>
          <w:spacing w:val="14"/>
          <w:sz w:val="31"/>
          <w:szCs w:val="31"/>
        </w:rPr>
        <w:t>政府采购合同融资政</w:t>
      </w:r>
      <w:r>
        <w:rPr>
          <w:rFonts w:ascii="宋体" w:hAnsi="宋体" w:cs="宋体"/>
          <w:color w:val="333333"/>
          <w:spacing w:val="12"/>
          <w:sz w:val="31"/>
          <w:szCs w:val="31"/>
        </w:rPr>
        <w:t>策</w:t>
      </w:r>
    </w:p>
    <w:p>
      <w:pPr>
        <w:pStyle w:val="23"/>
        <w:ind w:firstLine="643"/>
        <w:rPr>
          <w:b/>
          <w:kern w:val="44"/>
          <w:sz w:val="32"/>
          <w:szCs w:val="32"/>
          <w:lang w:val="zh-CN"/>
        </w:rPr>
      </w:pPr>
    </w:p>
    <w:p>
      <w:pPr>
        <w:spacing w:before="91" w:line="527" w:lineRule="auto"/>
        <w:ind w:left="4" w:right="183" w:firstLine="571"/>
        <w:rPr>
          <w:rFonts w:ascii="宋体" w:hAnsi="宋体" w:cs="宋体"/>
          <w:sz w:val="28"/>
          <w:szCs w:val="28"/>
        </w:rPr>
      </w:pPr>
      <w:r>
        <w:rPr>
          <w:rFonts w:ascii="宋体" w:hAnsi="宋体" w:cs="宋体"/>
          <w:spacing w:val="6"/>
          <w:sz w:val="28"/>
          <w:szCs w:val="28"/>
        </w:rPr>
        <w:t>为充分</w:t>
      </w:r>
      <w:r>
        <w:rPr>
          <w:rFonts w:ascii="宋体" w:hAnsi="宋体" w:cs="宋体"/>
          <w:spacing w:val="4"/>
          <w:sz w:val="28"/>
          <w:szCs w:val="28"/>
        </w:rPr>
        <w:t>发</w:t>
      </w:r>
      <w:r>
        <w:rPr>
          <w:rFonts w:ascii="宋体" w:hAnsi="宋体" w:cs="宋体"/>
          <w:spacing w:val="3"/>
          <w:sz w:val="28"/>
          <w:szCs w:val="28"/>
        </w:rPr>
        <w:t>挥政府采购合同资金支付有保障的优势，进一步优化我</w:t>
      </w:r>
      <w:r>
        <w:rPr>
          <w:rFonts w:ascii="宋体" w:hAnsi="宋体" w:cs="宋体"/>
          <w:sz w:val="28"/>
          <w:szCs w:val="28"/>
        </w:rPr>
        <w:t xml:space="preserve"> </w:t>
      </w:r>
      <w:r>
        <w:rPr>
          <w:rFonts w:hint="eastAsia" w:ascii="宋体" w:hAnsi="宋体" w:cs="宋体"/>
          <w:spacing w:val="6"/>
          <w:sz w:val="28"/>
          <w:szCs w:val="28"/>
        </w:rPr>
        <w:t>县</w:t>
      </w:r>
      <w:r>
        <w:rPr>
          <w:rFonts w:ascii="宋体" w:hAnsi="宋体" w:cs="宋体"/>
          <w:spacing w:val="6"/>
          <w:sz w:val="28"/>
          <w:szCs w:val="28"/>
        </w:rPr>
        <w:t>营商环</w:t>
      </w:r>
      <w:r>
        <w:rPr>
          <w:rFonts w:ascii="宋体" w:hAnsi="宋体" w:cs="宋体"/>
          <w:spacing w:val="4"/>
          <w:sz w:val="28"/>
          <w:szCs w:val="28"/>
        </w:rPr>
        <w:t>境</w:t>
      </w:r>
      <w:r>
        <w:rPr>
          <w:rFonts w:ascii="宋体" w:hAnsi="宋体" w:cs="宋体"/>
          <w:spacing w:val="3"/>
          <w:sz w:val="28"/>
          <w:szCs w:val="28"/>
        </w:rPr>
        <w:t>，针对中小微企业融资难、融资贵问题，焦作市财政局联</w:t>
      </w:r>
      <w:r>
        <w:rPr>
          <w:rFonts w:ascii="宋体" w:hAnsi="宋体" w:cs="宋体"/>
          <w:sz w:val="28"/>
          <w:szCs w:val="28"/>
        </w:rPr>
        <w:t xml:space="preserve"> </w:t>
      </w:r>
      <w:r>
        <w:rPr>
          <w:rFonts w:ascii="宋体" w:hAnsi="宋体" w:cs="宋体"/>
          <w:spacing w:val="4"/>
          <w:sz w:val="28"/>
          <w:szCs w:val="28"/>
        </w:rPr>
        <w:t>合有关部门推出了</w:t>
      </w:r>
      <w:r>
        <w:rPr>
          <w:rFonts w:ascii="宋体" w:hAnsi="宋体" w:cs="宋体"/>
          <w:spacing w:val="3"/>
          <w:sz w:val="28"/>
          <w:szCs w:val="28"/>
        </w:rPr>
        <w:t>以</w:t>
      </w:r>
      <w:r>
        <w:rPr>
          <w:rFonts w:ascii="宋体" w:hAnsi="宋体" w:cs="宋体"/>
          <w:spacing w:val="2"/>
          <w:sz w:val="28"/>
          <w:szCs w:val="28"/>
        </w:rPr>
        <w:t>政府采购合同预期支付能力为信用的融资政策。</w:t>
      </w:r>
    </w:p>
    <w:p>
      <w:pPr>
        <w:spacing w:before="1" w:line="527" w:lineRule="auto"/>
        <w:ind w:right="183" w:firstLine="571"/>
        <w:rPr>
          <w:rFonts w:ascii="宋体" w:hAnsi="宋体" w:cs="宋体"/>
          <w:sz w:val="28"/>
          <w:szCs w:val="28"/>
        </w:rPr>
      </w:pPr>
      <w:r>
        <w:rPr>
          <w:rFonts w:ascii="宋体" w:hAnsi="宋体" w:cs="宋体"/>
          <w:spacing w:val="6"/>
          <w:sz w:val="28"/>
          <w:szCs w:val="28"/>
        </w:rPr>
        <w:t>政府采</w:t>
      </w:r>
      <w:r>
        <w:rPr>
          <w:rFonts w:ascii="宋体" w:hAnsi="宋体" w:cs="宋体"/>
          <w:spacing w:val="3"/>
          <w:sz w:val="28"/>
          <w:szCs w:val="28"/>
        </w:rPr>
        <w:t>购合同融资，是指参与政府采购并中标 (成交) 的中小微</w:t>
      </w:r>
      <w:r>
        <w:rPr>
          <w:rFonts w:ascii="宋体" w:hAnsi="宋体" w:cs="宋体"/>
          <w:sz w:val="28"/>
          <w:szCs w:val="28"/>
        </w:rPr>
        <w:t xml:space="preserve"> </w:t>
      </w:r>
      <w:r>
        <w:rPr>
          <w:rFonts w:ascii="宋体" w:hAnsi="宋体" w:cs="宋体"/>
          <w:spacing w:val="6"/>
          <w:sz w:val="28"/>
          <w:szCs w:val="28"/>
        </w:rPr>
        <w:t>企业供应商</w:t>
      </w:r>
      <w:r>
        <w:rPr>
          <w:rFonts w:ascii="宋体" w:hAnsi="宋体" w:cs="宋体"/>
          <w:spacing w:val="5"/>
          <w:sz w:val="28"/>
          <w:szCs w:val="28"/>
        </w:rPr>
        <w:t>，</w:t>
      </w:r>
      <w:r>
        <w:rPr>
          <w:rFonts w:ascii="宋体" w:hAnsi="宋体" w:cs="宋体"/>
          <w:spacing w:val="3"/>
          <w:sz w:val="28"/>
          <w:szCs w:val="28"/>
        </w:rPr>
        <w:t>凭借政府采购合同向开展融资业务的服务机构申请融资</w:t>
      </w:r>
      <w:r>
        <w:rPr>
          <w:rFonts w:ascii="宋体" w:hAnsi="宋体" w:cs="宋体"/>
          <w:sz w:val="28"/>
          <w:szCs w:val="28"/>
        </w:rPr>
        <w:t xml:space="preserve"> </w:t>
      </w:r>
      <w:r>
        <w:rPr>
          <w:rFonts w:ascii="宋体" w:hAnsi="宋体" w:cs="宋体"/>
          <w:spacing w:val="6"/>
          <w:sz w:val="28"/>
          <w:szCs w:val="28"/>
        </w:rPr>
        <w:t>贷款，融资</w:t>
      </w:r>
      <w:r>
        <w:rPr>
          <w:rFonts w:ascii="宋体" w:hAnsi="宋体" w:cs="宋体"/>
          <w:spacing w:val="5"/>
          <w:sz w:val="28"/>
          <w:szCs w:val="28"/>
        </w:rPr>
        <w:t>服</w:t>
      </w:r>
      <w:r>
        <w:rPr>
          <w:rFonts w:ascii="宋体" w:hAnsi="宋体" w:cs="宋体"/>
          <w:spacing w:val="3"/>
          <w:sz w:val="28"/>
          <w:szCs w:val="28"/>
        </w:rPr>
        <w:t>务机构以信贷政策为基础提供无抵押、免担保、低利率</w:t>
      </w:r>
      <w:r>
        <w:rPr>
          <w:rFonts w:ascii="宋体" w:hAnsi="宋体" w:cs="宋体"/>
          <w:sz w:val="28"/>
          <w:szCs w:val="28"/>
        </w:rPr>
        <w:t xml:space="preserve"> </w:t>
      </w:r>
      <w:r>
        <w:rPr>
          <w:rFonts w:ascii="宋体" w:hAnsi="宋体" w:cs="宋体"/>
          <w:spacing w:val="2"/>
          <w:sz w:val="28"/>
          <w:szCs w:val="28"/>
        </w:rPr>
        <w:t>的融资产品</w:t>
      </w:r>
      <w:r>
        <w:rPr>
          <w:rFonts w:ascii="宋体" w:hAnsi="宋体" w:cs="宋体"/>
          <w:sz w:val="28"/>
          <w:szCs w:val="28"/>
        </w:rPr>
        <w:t>。</w:t>
      </w:r>
    </w:p>
    <w:p>
      <w:pPr>
        <w:spacing w:before="2" w:line="220" w:lineRule="auto"/>
        <w:ind w:left="571"/>
        <w:rPr>
          <w:rFonts w:ascii="宋体" w:hAnsi="宋体" w:cs="宋体"/>
          <w:sz w:val="28"/>
          <w:szCs w:val="28"/>
        </w:rPr>
      </w:pPr>
      <w:r>
        <w:rPr>
          <w:rFonts w:ascii="宋体" w:hAnsi="宋体" w:cs="宋体"/>
          <w:spacing w:val="-6"/>
          <w:sz w:val="28"/>
          <w:szCs w:val="28"/>
        </w:rPr>
        <w:t>政府采购项目中标 (成交) 的供应商，有融资意向的，可登陆“</w:t>
      </w:r>
      <w:r>
        <w:rPr>
          <w:rFonts w:ascii="宋体" w:hAnsi="宋体" w:cs="宋体"/>
          <w:spacing w:val="-4"/>
          <w:sz w:val="28"/>
          <w:szCs w:val="28"/>
        </w:rPr>
        <w:t>焦</w:t>
      </w:r>
    </w:p>
    <w:p>
      <w:pPr>
        <w:spacing w:before="66" w:line="800" w:lineRule="exact"/>
        <w:ind w:left="4"/>
        <w:rPr>
          <w:rFonts w:ascii="宋体" w:hAnsi="宋体" w:cs="宋体"/>
          <w:sz w:val="28"/>
          <w:szCs w:val="28"/>
        </w:rPr>
      </w:pPr>
      <w:r>
        <w:rPr>
          <w:rFonts w:ascii="宋体" w:hAnsi="宋体" w:cs="宋体"/>
          <w:spacing w:val="15"/>
          <w:position w:val="14"/>
          <w:sz w:val="28"/>
          <w:szCs w:val="28"/>
        </w:rPr>
        <w:t>作</w:t>
      </w:r>
      <w:r>
        <w:rPr>
          <w:rFonts w:ascii="宋体" w:hAnsi="宋体" w:cs="宋体"/>
          <w:spacing w:val="10"/>
          <w:position w:val="14"/>
          <w:sz w:val="28"/>
          <w:szCs w:val="28"/>
        </w:rPr>
        <w:t>市政府采购网” (网址：</w:t>
      </w:r>
      <w:r>
        <w:fldChar w:fldCharType="begin"/>
      </w:r>
      <w:r>
        <w:instrText xml:space="preserve"> HYPERLINK "http://jiaozuo.hngp.gov.cn）de" </w:instrText>
      </w:r>
      <w:r>
        <w:fldChar w:fldCharType="separate"/>
      </w:r>
      <w:r>
        <w:rPr>
          <w:rFonts w:ascii="宋体" w:hAnsi="宋体" w:cs="宋体"/>
          <w:position w:val="14"/>
          <w:sz w:val="28"/>
          <w:szCs w:val="28"/>
        </w:rPr>
        <w:t>http</w:t>
      </w:r>
      <w:r>
        <w:rPr>
          <w:rFonts w:ascii="宋体" w:hAnsi="宋体" w:cs="宋体"/>
          <w:spacing w:val="10"/>
          <w:position w:val="14"/>
          <w:sz w:val="28"/>
          <w:szCs w:val="28"/>
        </w:rPr>
        <w:t>://</w:t>
      </w:r>
      <w:r>
        <w:rPr>
          <w:rFonts w:ascii="宋体" w:hAnsi="宋体" w:cs="宋体"/>
          <w:position w:val="14"/>
          <w:sz w:val="28"/>
          <w:szCs w:val="28"/>
        </w:rPr>
        <w:t>jiaozuo</w:t>
      </w:r>
      <w:r>
        <w:rPr>
          <w:rFonts w:ascii="宋体" w:hAnsi="宋体" w:cs="宋体"/>
          <w:spacing w:val="10"/>
          <w:position w:val="14"/>
          <w:sz w:val="28"/>
          <w:szCs w:val="28"/>
        </w:rPr>
        <w:t>.</w:t>
      </w:r>
      <w:r>
        <w:rPr>
          <w:rFonts w:ascii="宋体" w:hAnsi="宋体" w:cs="宋体"/>
          <w:position w:val="14"/>
          <w:sz w:val="28"/>
          <w:szCs w:val="28"/>
        </w:rPr>
        <w:t>hngp</w:t>
      </w:r>
      <w:r>
        <w:rPr>
          <w:rFonts w:ascii="宋体" w:hAnsi="宋体" w:cs="宋体"/>
          <w:spacing w:val="10"/>
          <w:position w:val="14"/>
          <w:sz w:val="28"/>
          <w:szCs w:val="28"/>
        </w:rPr>
        <w:t>.</w:t>
      </w:r>
      <w:r>
        <w:rPr>
          <w:rFonts w:ascii="宋体" w:hAnsi="宋体" w:cs="宋体"/>
          <w:position w:val="14"/>
          <w:sz w:val="28"/>
          <w:szCs w:val="28"/>
        </w:rPr>
        <w:t>gov</w:t>
      </w:r>
      <w:r>
        <w:rPr>
          <w:rFonts w:ascii="宋体" w:hAnsi="宋体" w:cs="宋体"/>
          <w:spacing w:val="10"/>
          <w:position w:val="14"/>
          <w:sz w:val="28"/>
          <w:szCs w:val="28"/>
        </w:rPr>
        <w:t>.</w:t>
      </w:r>
      <w:r>
        <w:rPr>
          <w:rFonts w:ascii="宋体" w:hAnsi="宋体" w:cs="宋体"/>
          <w:position w:val="14"/>
          <w:sz w:val="28"/>
          <w:szCs w:val="28"/>
        </w:rPr>
        <w:t>cn</w:t>
      </w:r>
      <w:r>
        <w:rPr>
          <w:rFonts w:ascii="宋体" w:hAnsi="宋体" w:cs="宋体"/>
          <w:spacing w:val="10"/>
          <w:position w:val="14"/>
          <w:sz w:val="28"/>
          <w:szCs w:val="28"/>
        </w:rPr>
        <w:t>)</w:t>
      </w:r>
      <w:r>
        <w:rPr>
          <w:rFonts w:ascii="宋体" w:hAnsi="宋体" w:cs="宋体"/>
          <w:spacing w:val="10"/>
          <w:position w:val="14"/>
          <w:sz w:val="28"/>
          <w:szCs w:val="28"/>
        </w:rPr>
        <w:fldChar w:fldCharType="end"/>
      </w:r>
      <w:r>
        <w:rPr>
          <w:rFonts w:ascii="宋体" w:hAnsi="宋体" w:cs="宋体"/>
          <w:spacing w:val="10"/>
          <w:position w:val="14"/>
          <w:sz w:val="28"/>
          <w:szCs w:val="28"/>
        </w:rPr>
        <w:t>的政府采</w:t>
      </w:r>
    </w:p>
    <w:p>
      <w:pPr>
        <w:spacing w:line="306" w:lineRule="auto"/>
        <w:rPr>
          <w:rFonts w:ascii="Arial"/>
        </w:rPr>
      </w:pPr>
    </w:p>
    <w:p>
      <w:pPr>
        <w:spacing w:before="92" w:line="527" w:lineRule="auto"/>
        <w:ind w:left="2" w:right="186"/>
        <w:sectPr>
          <w:footerReference r:id="rId4" w:type="default"/>
          <w:pgSz w:w="11906" w:h="16839"/>
          <w:pgMar w:top="1431" w:right="1785" w:bottom="844" w:left="1425" w:header="0" w:footer="684" w:gutter="0"/>
          <w:pgNumType w:start="1"/>
          <w:cols w:space="720" w:num="1"/>
        </w:sectPr>
      </w:pPr>
      <w:r>
        <w:rPr>
          <w:rFonts w:ascii="宋体" w:hAnsi="宋体" w:cs="宋体"/>
          <w:spacing w:val="6"/>
          <w:sz w:val="28"/>
          <w:szCs w:val="28"/>
        </w:rPr>
        <w:t>购合同融资</w:t>
      </w:r>
      <w:r>
        <w:rPr>
          <w:rFonts w:ascii="宋体" w:hAnsi="宋体" w:cs="宋体"/>
          <w:spacing w:val="4"/>
          <w:sz w:val="28"/>
          <w:szCs w:val="28"/>
        </w:rPr>
        <w:t>平</w:t>
      </w:r>
      <w:r>
        <w:rPr>
          <w:rFonts w:ascii="宋体" w:hAnsi="宋体" w:cs="宋体"/>
          <w:spacing w:val="3"/>
          <w:sz w:val="28"/>
          <w:szCs w:val="28"/>
        </w:rPr>
        <w:t>台，查看各融资服务机构的融资产品，同时可在线向融</w:t>
      </w:r>
      <w:r>
        <w:rPr>
          <w:rFonts w:ascii="宋体" w:hAnsi="宋体" w:cs="宋体"/>
          <w:sz w:val="28"/>
          <w:szCs w:val="28"/>
        </w:rPr>
        <w:t xml:space="preserve"> </w:t>
      </w:r>
      <w:r>
        <w:rPr>
          <w:rFonts w:ascii="宋体" w:hAnsi="宋体" w:cs="宋体"/>
          <w:spacing w:val="6"/>
          <w:sz w:val="28"/>
          <w:szCs w:val="28"/>
        </w:rPr>
        <w:t>资服务机构</w:t>
      </w:r>
      <w:r>
        <w:rPr>
          <w:rFonts w:ascii="宋体" w:hAnsi="宋体" w:cs="宋体"/>
          <w:spacing w:val="3"/>
          <w:sz w:val="28"/>
          <w:szCs w:val="28"/>
        </w:rPr>
        <w:t>申请贷款，融资服务机构按照程序向您提供便捷、高效、</w:t>
      </w:r>
      <w:r>
        <w:rPr>
          <w:rFonts w:ascii="宋体" w:hAnsi="宋体" w:cs="宋体"/>
          <w:sz w:val="28"/>
          <w:szCs w:val="28"/>
        </w:rPr>
        <w:t xml:space="preserve"> </w:t>
      </w:r>
      <w:r>
        <w:rPr>
          <w:rFonts w:ascii="宋体" w:hAnsi="宋体" w:cs="宋体"/>
          <w:spacing w:val="3"/>
          <w:sz w:val="28"/>
          <w:szCs w:val="28"/>
        </w:rPr>
        <w:t>优</w:t>
      </w:r>
      <w:r>
        <w:rPr>
          <w:rFonts w:ascii="宋体" w:hAnsi="宋体" w:cs="宋体"/>
          <w:spacing w:val="2"/>
          <w:sz w:val="28"/>
          <w:szCs w:val="28"/>
        </w:rPr>
        <w:t>惠的贷款服务。</w:t>
      </w:r>
    </w:p>
    <w:p>
      <w:pPr>
        <w:rPr>
          <w:lang w:val="zh-CN"/>
        </w:rPr>
      </w:pPr>
    </w:p>
    <w:p>
      <w:pPr>
        <w:spacing w:line="360" w:lineRule="exact"/>
        <w:jc w:val="center"/>
        <w:rPr>
          <w:rFonts w:ascii="宋体" w:hAnsi="宋体" w:cs="宋体"/>
          <w:sz w:val="24"/>
          <w:szCs w:val="24"/>
        </w:rPr>
      </w:pPr>
      <w:r>
        <w:rPr>
          <w:rFonts w:hint="eastAsia"/>
          <w:b/>
          <w:kern w:val="44"/>
          <w:sz w:val="32"/>
          <w:szCs w:val="32"/>
          <w:lang w:val="zh-CN"/>
        </w:rPr>
        <w:t>目录</w:t>
      </w:r>
      <w:r>
        <w:rPr>
          <w:rFonts w:hint="eastAsia"/>
        </w:rPr>
        <w:fldChar w:fldCharType="begin"/>
      </w:r>
      <w:r>
        <w:rPr>
          <w:rFonts w:hint="eastAsia"/>
        </w:rPr>
        <w:instrText xml:space="preserve"> TOC \o "1-3" \h \z \u </w:instrText>
      </w:r>
      <w:r>
        <w:rPr>
          <w:rFonts w:hint="eastAsia"/>
        </w:rPr>
        <w:fldChar w:fldCharType="separate"/>
      </w:r>
    </w:p>
    <w:p>
      <w:pPr>
        <w:pStyle w:val="15"/>
        <w:tabs>
          <w:tab w:val="right" w:leader="dot" w:pos="9660"/>
        </w:tabs>
      </w:pPr>
      <w:r>
        <w:fldChar w:fldCharType="begin"/>
      </w:r>
      <w:r>
        <w:instrText xml:space="preserve">HYPERLINK  \l "_Toc6262" </w:instrText>
      </w:r>
      <w:r>
        <w:fldChar w:fldCharType="separate"/>
      </w:r>
      <w:r>
        <w:rPr>
          <w:rFonts w:hint="eastAsia" w:ascii="宋体" w:hAnsi="宋体" w:cs="宋体"/>
          <w:bCs/>
          <w:kern w:val="44"/>
          <w:szCs w:val="32"/>
        </w:rPr>
        <w:t>第一章 招标公告</w:t>
      </w:r>
      <w:r>
        <w:tab/>
      </w:r>
      <w:r>
        <w:fldChar w:fldCharType="begin"/>
      </w:r>
      <w:r>
        <w:instrText xml:space="preserve"> PAGEREF _Toc6262 \h </w:instrText>
      </w:r>
      <w:r>
        <w:fldChar w:fldCharType="separate"/>
      </w:r>
      <w:r>
        <w:t>1</w:t>
      </w:r>
      <w:r>
        <w:fldChar w:fldCharType="end"/>
      </w:r>
      <w:r>
        <w:fldChar w:fldCharType="end"/>
      </w:r>
    </w:p>
    <w:p>
      <w:pPr>
        <w:pStyle w:val="15"/>
        <w:tabs>
          <w:tab w:val="right" w:leader="dot" w:pos="9660"/>
        </w:tabs>
      </w:pPr>
      <w:r>
        <w:fldChar w:fldCharType="begin"/>
      </w:r>
      <w:r>
        <w:instrText xml:space="preserve">HYPERLINK  \l "_Toc11117" </w:instrText>
      </w:r>
      <w:r>
        <w:fldChar w:fldCharType="separate"/>
      </w:r>
      <w:r>
        <w:rPr>
          <w:rFonts w:hint="eastAsia" w:ascii="宋体" w:hAnsi="宋体" w:cs="宋体"/>
          <w:kern w:val="44"/>
        </w:rPr>
        <w:t>第二章 投标人须知</w:t>
      </w:r>
      <w:r>
        <w:tab/>
      </w:r>
      <w:r>
        <w:fldChar w:fldCharType="begin"/>
      </w:r>
      <w:r>
        <w:instrText xml:space="preserve"> PAGEREF _Toc11117 \h </w:instrText>
      </w:r>
      <w:r>
        <w:fldChar w:fldCharType="separate"/>
      </w:r>
      <w:r>
        <w:t>4</w:t>
      </w:r>
      <w:r>
        <w:fldChar w:fldCharType="end"/>
      </w:r>
      <w:r>
        <w:fldChar w:fldCharType="end"/>
      </w:r>
    </w:p>
    <w:p>
      <w:pPr>
        <w:pStyle w:val="15"/>
        <w:tabs>
          <w:tab w:val="right" w:leader="dot" w:pos="9660"/>
        </w:tabs>
      </w:pPr>
      <w:r>
        <w:fldChar w:fldCharType="begin"/>
      </w:r>
      <w:r>
        <w:instrText xml:space="preserve">HYPERLINK  \l "_Toc6120" </w:instrText>
      </w:r>
      <w:r>
        <w:fldChar w:fldCharType="separate"/>
      </w:r>
      <w:r>
        <w:rPr>
          <w:rFonts w:hint="eastAsia" w:ascii="宋体" w:hAnsi="宋体" w:cs="宋体"/>
        </w:rPr>
        <w:t>第三章 评标标准和评标方法</w:t>
      </w:r>
      <w:r>
        <w:tab/>
      </w:r>
      <w:r>
        <w:fldChar w:fldCharType="begin"/>
      </w:r>
      <w:r>
        <w:instrText xml:space="preserve"> PAGEREF _Toc6120 \h </w:instrText>
      </w:r>
      <w:r>
        <w:fldChar w:fldCharType="separate"/>
      </w:r>
      <w:r>
        <w:t>16</w:t>
      </w:r>
      <w:r>
        <w:fldChar w:fldCharType="end"/>
      </w:r>
      <w:r>
        <w:fldChar w:fldCharType="end"/>
      </w:r>
    </w:p>
    <w:p>
      <w:pPr>
        <w:pStyle w:val="15"/>
        <w:tabs>
          <w:tab w:val="right" w:leader="dot" w:pos="9660"/>
        </w:tabs>
      </w:pPr>
      <w:r>
        <w:fldChar w:fldCharType="begin"/>
      </w:r>
      <w:r>
        <w:instrText xml:space="preserve">HYPERLINK  \l "_Toc9798" </w:instrText>
      </w:r>
      <w:r>
        <w:fldChar w:fldCharType="separate"/>
      </w:r>
      <w:r>
        <w:rPr>
          <w:rFonts w:hint="eastAsia" w:ascii="宋体" w:hAnsi="宋体" w:cs="宋体"/>
          <w:bCs/>
          <w:kern w:val="44"/>
          <w:szCs w:val="30"/>
        </w:rPr>
        <w:t>第四章 招标项目技术参数要求</w:t>
      </w:r>
      <w:r>
        <w:tab/>
      </w:r>
      <w:r>
        <w:fldChar w:fldCharType="begin"/>
      </w:r>
      <w:r>
        <w:instrText xml:space="preserve"> PAGEREF _Toc9798 \h </w:instrText>
      </w:r>
      <w:r>
        <w:fldChar w:fldCharType="separate"/>
      </w:r>
      <w:r>
        <w:t>21</w:t>
      </w:r>
      <w:r>
        <w:fldChar w:fldCharType="end"/>
      </w:r>
      <w:r>
        <w:fldChar w:fldCharType="end"/>
      </w:r>
    </w:p>
    <w:p>
      <w:pPr>
        <w:pStyle w:val="15"/>
        <w:tabs>
          <w:tab w:val="right" w:leader="dot" w:pos="9660"/>
        </w:tabs>
      </w:pPr>
      <w:r>
        <w:fldChar w:fldCharType="begin"/>
      </w:r>
      <w:r>
        <w:instrText xml:space="preserve">HYPERLINK  \l "_Toc29679" </w:instrText>
      </w:r>
      <w:r>
        <w:fldChar w:fldCharType="separate"/>
      </w:r>
      <w:r>
        <w:rPr>
          <w:rFonts w:hint="eastAsia" w:ascii="宋体" w:hAnsi="宋体" w:cs="宋体"/>
          <w:kern w:val="44"/>
        </w:rPr>
        <w:t>第五章 合同签订及条款</w:t>
      </w:r>
      <w:r>
        <w:tab/>
      </w:r>
      <w:r>
        <w:fldChar w:fldCharType="begin"/>
      </w:r>
      <w:r>
        <w:instrText xml:space="preserve"> PAGEREF _Toc29679 \h </w:instrText>
      </w:r>
      <w:r>
        <w:fldChar w:fldCharType="separate"/>
      </w:r>
      <w:r>
        <w:t>22</w:t>
      </w:r>
      <w:r>
        <w:fldChar w:fldCharType="end"/>
      </w:r>
      <w:r>
        <w:fldChar w:fldCharType="end"/>
      </w:r>
    </w:p>
    <w:p>
      <w:pPr>
        <w:pStyle w:val="15"/>
        <w:tabs>
          <w:tab w:val="right" w:leader="dot" w:pos="9660"/>
        </w:tabs>
      </w:pPr>
      <w:r>
        <w:fldChar w:fldCharType="begin"/>
      </w:r>
      <w:r>
        <w:instrText xml:space="preserve">HYPERLINK  \l "_Toc1053" </w:instrText>
      </w:r>
      <w:r>
        <w:fldChar w:fldCharType="separate"/>
      </w:r>
      <w:r>
        <w:rPr>
          <w:rFonts w:hint="eastAsia" w:ascii="宋体" w:hAnsi="宋体" w:cs="宋体"/>
        </w:rPr>
        <w:t>第六章  投标文件</w:t>
      </w:r>
      <w:r>
        <w:rPr>
          <w:rFonts w:hint="eastAsia" w:ascii="宋体" w:hAnsi="宋体"/>
        </w:rPr>
        <w:t>格式</w:t>
      </w:r>
      <w:r>
        <w:tab/>
      </w:r>
      <w:r>
        <w:fldChar w:fldCharType="begin"/>
      </w:r>
      <w:r>
        <w:instrText xml:space="preserve"> PAGEREF _Toc1053 \h </w:instrText>
      </w:r>
      <w:r>
        <w:fldChar w:fldCharType="separate"/>
      </w:r>
      <w:r>
        <w:t>27</w:t>
      </w:r>
      <w:r>
        <w:fldChar w:fldCharType="end"/>
      </w:r>
      <w:r>
        <w:fldChar w:fldCharType="end"/>
      </w:r>
    </w:p>
    <w:p>
      <w:pPr>
        <w:pStyle w:val="18"/>
        <w:tabs>
          <w:tab w:val="right" w:leader="dot" w:pos="9660"/>
        </w:tabs>
      </w:pPr>
      <w:r>
        <w:fldChar w:fldCharType="begin"/>
      </w:r>
      <w:r>
        <w:instrText xml:space="preserve">HYPERLINK  \l "_Toc32196" </w:instrText>
      </w:r>
      <w:r>
        <w:fldChar w:fldCharType="separate"/>
      </w:r>
      <w:r>
        <w:rPr>
          <w:rFonts w:hint="eastAsia" w:ascii="宋体" w:hAnsi="宋体" w:cs="宋体"/>
        </w:rPr>
        <w:t>目   录</w:t>
      </w:r>
      <w:r>
        <w:tab/>
      </w:r>
      <w:r>
        <w:fldChar w:fldCharType="begin"/>
      </w:r>
      <w:r>
        <w:instrText xml:space="preserve"> PAGEREF _Toc32196 \h </w:instrText>
      </w:r>
      <w:r>
        <w:fldChar w:fldCharType="separate"/>
      </w:r>
      <w:r>
        <w:t>28</w:t>
      </w:r>
      <w:r>
        <w:fldChar w:fldCharType="end"/>
      </w:r>
      <w:r>
        <w:fldChar w:fldCharType="end"/>
      </w:r>
    </w:p>
    <w:p>
      <w:pPr>
        <w:pStyle w:val="18"/>
        <w:tabs>
          <w:tab w:val="right" w:leader="dot" w:pos="9660"/>
        </w:tabs>
      </w:pPr>
      <w:r>
        <w:fldChar w:fldCharType="begin"/>
      </w:r>
      <w:r>
        <w:instrText xml:space="preserve">HYPERLINK  \l "_Toc4390" </w:instrText>
      </w:r>
      <w:r>
        <w:fldChar w:fldCharType="separate"/>
      </w:r>
      <w:r>
        <w:rPr>
          <w:rFonts w:hint="eastAsia"/>
        </w:rPr>
        <w:t>一、投 标 函</w:t>
      </w:r>
      <w:r>
        <w:tab/>
      </w:r>
      <w:r>
        <w:fldChar w:fldCharType="begin"/>
      </w:r>
      <w:r>
        <w:instrText xml:space="preserve"> PAGEREF _Toc4390 \h </w:instrText>
      </w:r>
      <w:r>
        <w:fldChar w:fldCharType="separate"/>
      </w:r>
      <w:r>
        <w:t>29</w:t>
      </w:r>
      <w:r>
        <w:fldChar w:fldCharType="end"/>
      </w:r>
      <w:r>
        <w:fldChar w:fldCharType="end"/>
      </w:r>
    </w:p>
    <w:p>
      <w:pPr>
        <w:pStyle w:val="18"/>
        <w:tabs>
          <w:tab w:val="right" w:leader="dot" w:pos="9660"/>
        </w:tabs>
      </w:pPr>
      <w:r>
        <w:fldChar w:fldCharType="begin"/>
      </w:r>
      <w:r>
        <w:instrText xml:space="preserve">HYPERLINK  \l "_Toc6444" </w:instrText>
      </w:r>
      <w:r>
        <w:fldChar w:fldCharType="separate"/>
      </w:r>
      <w:r>
        <w:rPr>
          <w:rFonts w:hint="eastAsia"/>
        </w:rPr>
        <w:t>二、开标一览表</w:t>
      </w:r>
      <w:r>
        <w:tab/>
      </w:r>
      <w:r>
        <w:fldChar w:fldCharType="begin"/>
      </w:r>
      <w:r>
        <w:instrText xml:space="preserve"> PAGEREF _Toc6444 \h </w:instrText>
      </w:r>
      <w:r>
        <w:fldChar w:fldCharType="separate"/>
      </w:r>
      <w:r>
        <w:t>30</w:t>
      </w:r>
      <w:r>
        <w:fldChar w:fldCharType="end"/>
      </w:r>
      <w:r>
        <w:fldChar w:fldCharType="end"/>
      </w:r>
    </w:p>
    <w:p>
      <w:pPr>
        <w:pStyle w:val="18"/>
        <w:tabs>
          <w:tab w:val="right" w:leader="dot" w:pos="9660"/>
        </w:tabs>
      </w:pPr>
      <w:r>
        <w:fldChar w:fldCharType="begin"/>
      </w:r>
      <w:r>
        <w:instrText xml:space="preserve">HYPERLINK  \l "_Toc12552" </w:instrText>
      </w:r>
      <w:r>
        <w:fldChar w:fldCharType="separate"/>
      </w:r>
      <w:r>
        <w:rPr>
          <w:rFonts w:hint="eastAsia"/>
        </w:rPr>
        <w:t>三、货物分项报价一览表</w:t>
      </w:r>
      <w:r>
        <w:tab/>
      </w:r>
      <w:r>
        <w:fldChar w:fldCharType="begin"/>
      </w:r>
      <w:r>
        <w:instrText xml:space="preserve"> PAGEREF _Toc12552 \h </w:instrText>
      </w:r>
      <w:r>
        <w:fldChar w:fldCharType="separate"/>
      </w:r>
      <w:r>
        <w:t>31</w:t>
      </w:r>
      <w:r>
        <w:fldChar w:fldCharType="end"/>
      </w:r>
      <w:r>
        <w:fldChar w:fldCharType="end"/>
      </w:r>
    </w:p>
    <w:p>
      <w:pPr>
        <w:pStyle w:val="18"/>
        <w:tabs>
          <w:tab w:val="right" w:leader="dot" w:pos="9660"/>
        </w:tabs>
      </w:pPr>
      <w:r>
        <w:fldChar w:fldCharType="begin"/>
      </w:r>
      <w:r>
        <w:instrText xml:space="preserve">HYPERLINK  \l "_Toc13910" </w:instrText>
      </w:r>
      <w:r>
        <w:fldChar w:fldCharType="separate"/>
      </w:r>
      <w:r>
        <w:rPr>
          <w:rFonts w:hint="eastAsia"/>
        </w:rPr>
        <w:t>四、技术规格偏差表</w:t>
      </w:r>
      <w:r>
        <w:tab/>
      </w:r>
      <w:r>
        <w:fldChar w:fldCharType="begin"/>
      </w:r>
      <w:r>
        <w:instrText xml:space="preserve"> PAGEREF _Toc13910 \h </w:instrText>
      </w:r>
      <w:r>
        <w:fldChar w:fldCharType="separate"/>
      </w:r>
      <w:r>
        <w:t>32</w:t>
      </w:r>
      <w:r>
        <w:fldChar w:fldCharType="end"/>
      </w:r>
      <w:r>
        <w:fldChar w:fldCharType="end"/>
      </w:r>
    </w:p>
    <w:p>
      <w:pPr>
        <w:pStyle w:val="18"/>
        <w:tabs>
          <w:tab w:val="right" w:leader="dot" w:pos="9660"/>
        </w:tabs>
      </w:pPr>
      <w:r>
        <w:fldChar w:fldCharType="begin"/>
      </w:r>
      <w:r>
        <w:instrText xml:space="preserve">HYPERLINK  \l "_Toc27063" </w:instrText>
      </w:r>
      <w:r>
        <w:fldChar w:fldCharType="separate"/>
      </w:r>
      <w:r>
        <w:rPr>
          <w:rFonts w:hint="eastAsia"/>
        </w:rPr>
        <w:t>五、法定代表人（负责人）身份证明</w:t>
      </w:r>
      <w:r>
        <w:tab/>
      </w:r>
      <w:r>
        <w:fldChar w:fldCharType="begin"/>
      </w:r>
      <w:r>
        <w:instrText xml:space="preserve"> PAGEREF _Toc27063 \h </w:instrText>
      </w:r>
      <w:r>
        <w:fldChar w:fldCharType="separate"/>
      </w:r>
      <w:r>
        <w:t>33</w:t>
      </w:r>
      <w:r>
        <w:fldChar w:fldCharType="end"/>
      </w:r>
      <w:r>
        <w:fldChar w:fldCharType="end"/>
      </w:r>
    </w:p>
    <w:p>
      <w:pPr>
        <w:pStyle w:val="18"/>
        <w:tabs>
          <w:tab w:val="right" w:leader="dot" w:pos="9660"/>
        </w:tabs>
      </w:pPr>
      <w:r>
        <w:fldChar w:fldCharType="begin"/>
      </w:r>
      <w:r>
        <w:instrText xml:space="preserve">HYPERLINK  \l "_Toc18403" </w:instrText>
      </w:r>
      <w:r>
        <w:fldChar w:fldCharType="separate"/>
      </w:r>
      <w:r>
        <w:rPr>
          <w:rFonts w:hint="eastAsia"/>
        </w:rPr>
        <w:t>六、授权委托书</w:t>
      </w:r>
      <w:r>
        <w:tab/>
      </w:r>
      <w:r>
        <w:fldChar w:fldCharType="begin"/>
      </w:r>
      <w:r>
        <w:instrText xml:space="preserve"> PAGEREF _Toc18403 \h </w:instrText>
      </w:r>
      <w:r>
        <w:fldChar w:fldCharType="separate"/>
      </w:r>
      <w:r>
        <w:t>34</w:t>
      </w:r>
      <w:r>
        <w:fldChar w:fldCharType="end"/>
      </w:r>
      <w:r>
        <w:fldChar w:fldCharType="end"/>
      </w:r>
    </w:p>
    <w:p>
      <w:pPr>
        <w:pStyle w:val="18"/>
        <w:tabs>
          <w:tab w:val="right" w:leader="dot" w:pos="9660"/>
        </w:tabs>
      </w:pPr>
      <w:r>
        <w:fldChar w:fldCharType="begin"/>
      </w:r>
      <w:r>
        <w:instrText xml:space="preserve">HYPERLINK  \l "_Toc15841" </w:instrText>
      </w:r>
      <w:r>
        <w:fldChar w:fldCharType="separate"/>
      </w:r>
      <w:r>
        <w:rPr>
          <w:rFonts w:hint="eastAsia"/>
        </w:rPr>
        <w:t>七、投标人基本情况表</w:t>
      </w:r>
      <w:r>
        <w:tab/>
      </w:r>
      <w:r>
        <w:fldChar w:fldCharType="begin"/>
      </w:r>
      <w:r>
        <w:instrText xml:space="preserve"> PAGEREF _Toc15841 \h </w:instrText>
      </w:r>
      <w:r>
        <w:fldChar w:fldCharType="separate"/>
      </w:r>
      <w:r>
        <w:t>35</w:t>
      </w:r>
      <w:r>
        <w:fldChar w:fldCharType="end"/>
      </w:r>
      <w:r>
        <w:fldChar w:fldCharType="end"/>
      </w:r>
    </w:p>
    <w:p>
      <w:pPr>
        <w:pStyle w:val="18"/>
        <w:tabs>
          <w:tab w:val="right" w:leader="dot" w:pos="9660"/>
        </w:tabs>
      </w:pPr>
      <w:r>
        <w:fldChar w:fldCharType="begin"/>
      </w:r>
      <w:r>
        <w:instrText xml:space="preserve">HYPERLINK  \l "_Toc32277" </w:instrText>
      </w:r>
      <w:r>
        <w:fldChar w:fldCharType="separate"/>
      </w:r>
      <w:r>
        <w:rPr>
          <w:rFonts w:hint="eastAsia"/>
        </w:rPr>
        <w:t>八、售后服务承诺</w:t>
      </w:r>
      <w:r>
        <w:tab/>
      </w:r>
      <w:r>
        <w:fldChar w:fldCharType="begin"/>
      </w:r>
      <w:r>
        <w:instrText xml:space="preserve"> PAGEREF _Toc32277 \h </w:instrText>
      </w:r>
      <w:r>
        <w:fldChar w:fldCharType="separate"/>
      </w:r>
      <w:r>
        <w:t>36</w:t>
      </w:r>
      <w:r>
        <w:fldChar w:fldCharType="end"/>
      </w:r>
      <w:r>
        <w:fldChar w:fldCharType="end"/>
      </w:r>
    </w:p>
    <w:p>
      <w:pPr>
        <w:pStyle w:val="18"/>
        <w:tabs>
          <w:tab w:val="right" w:leader="dot" w:pos="9660"/>
        </w:tabs>
      </w:pPr>
      <w:r>
        <w:fldChar w:fldCharType="begin"/>
      </w:r>
      <w:r>
        <w:instrText xml:space="preserve">HYPERLINK  \l "_Toc7138" </w:instrText>
      </w:r>
      <w:r>
        <w:fldChar w:fldCharType="separate"/>
      </w:r>
      <w:r>
        <w:rPr>
          <w:rFonts w:hint="eastAsia"/>
        </w:rPr>
        <w:t>九、反商业贿赂承诺书</w:t>
      </w:r>
      <w:r>
        <w:tab/>
      </w:r>
      <w:r>
        <w:fldChar w:fldCharType="begin"/>
      </w:r>
      <w:r>
        <w:instrText xml:space="preserve"> PAGEREF _Toc7138 \h </w:instrText>
      </w:r>
      <w:r>
        <w:fldChar w:fldCharType="separate"/>
      </w:r>
      <w:r>
        <w:t>37</w:t>
      </w:r>
      <w:r>
        <w:fldChar w:fldCharType="end"/>
      </w:r>
      <w:r>
        <w:fldChar w:fldCharType="end"/>
      </w:r>
    </w:p>
    <w:p>
      <w:pPr>
        <w:pStyle w:val="18"/>
        <w:tabs>
          <w:tab w:val="right" w:leader="dot" w:pos="9660"/>
        </w:tabs>
      </w:pPr>
      <w:r>
        <w:fldChar w:fldCharType="begin"/>
      </w:r>
      <w:r>
        <w:instrText xml:space="preserve">HYPERLINK  \l "_Toc6252" </w:instrText>
      </w:r>
      <w:r>
        <w:fldChar w:fldCharType="separate"/>
      </w:r>
      <w:r>
        <w:rPr>
          <w:rFonts w:hint="eastAsia"/>
        </w:rPr>
        <w:t>十、小型、微型（监狱、残疾人福利性单位）</w:t>
      </w:r>
      <w:r>
        <w:tab/>
      </w:r>
      <w:r>
        <w:fldChar w:fldCharType="begin"/>
      </w:r>
      <w:r>
        <w:instrText xml:space="preserve"> PAGEREF _Toc6252 \h </w:instrText>
      </w:r>
      <w:r>
        <w:fldChar w:fldCharType="separate"/>
      </w:r>
      <w:r>
        <w:t>38</w:t>
      </w:r>
      <w:r>
        <w:fldChar w:fldCharType="end"/>
      </w:r>
      <w:r>
        <w:fldChar w:fldCharType="end"/>
      </w:r>
    </w:p>
    <w:p>
      <w:pPr>
        <w:pStyle w:val="18"/>
        <w:tabs>
          <w:tab w:val="right" w:leader="dot" w:pos="9660"/>
        </w:tabs>
      </w:pPr>
      <w:r>
        <w:fldChar w:fldCharType="begin"/>
      </w:r>
      <w:r>
        <w:instrText xml:space="preserve">HYPERLINK  \l "_Toc3436" </w:instrText>
      </w:r>
      <w:r>
        <w:fldChar w:fldCharType="separate"/>
      </w:r>
      <w:r>
        <w:rPr>
          <w:rFonts w:hint="eastAsia"/>
        </w:rPr>
        <w:t>十一、资格审查文件</w:t>
      </w:r>
      <w:r>
        <w:tab/>
      </w:r>
      <w:r>
        <w:fldChar w:fldCharType="begin"/>
      </w:r>
      <w:r>
        <w:instrText xml:space="preserve"> PAGEREF _Toc3436 \h </w:instrText>
      </w:r>
      <w:r>
        <w:fldChar w:fldCharType="separate"/>
      </w:r>
      <w:r>
        <w:t>41</w:t>
      </w:r>
      <w:r>
        <w:fldChar w:fldCharType="end"/>
      </w:r>
      <w:r>
        <w:fldChar w:fldCharType="end"/>
      </w:r>
    </w:p>
    <w:p>
      <w:pPr>
        <w:pStyle w:val="18"/>
        <w:tabs>
          <w:tab w:val="right" w:leader="dot" w:pos="9660"/>
        </w:tabs>
      </w:pPr>
      <w:r>
        <w:fldChar w:fldCharType="begin"/>
      </w:r>
      <w:r>
        <w:instrText xml:space="preserve">HYPERLINK  \l "_Toc26944" </w:instrText>
      </w:r>
      <w:r>
        <w:fldChar w:fldCharType="separate"/>
      </w:r>
      <w:r>
        <w:rPr>
          <w:rFonts w:hint="eastAsia"/>
        </w:rPr>
        <w:t>十二、无行贿犯罪记录承诺书</w:t>
      </w:r>
      <w:r>
        <w:tab/>
      </w:r>
      <w:r>
        <w:fldChar w:fldCharType="begin"/>
      </w:r>
      <w:r>
        <w:instrText xml:space="preserve"> PAGEREF _Toc26944 \h </w:instrText>
      </w:r>
      <w:r>
        <w:fldChar w:fldCharType="separate"/>
      </w:r>
      <w:r>
        <w:t>42</w:t>
      </w:r>
      <w:r>
        <w:fldChar w:fldCharType="end"/>
      </w:r>
      <w:r>
        <w:fldChar w:fldCharType="end"/>
      </w:r>
    </w:p>
    <w:p>
      <w:pPr>
        <w:pStyle w:val="18"/>
        <w:tabs>
          <w:tab w:val="right" w:leader="dot" w:pos="9660"/>
        </w:tabs>
      </w:pPr>
      <w:r>
        <w:fldChar w:fldCharType="begin"/>
      </w:r>
      <w:r>
        <w:instrText xml:space="preserve">HYPERLINK  \l "_Toc30010" </w:instrText>
      </w:r>
      <w:r>
        <w:fldChar w:fldCharType="separate"/>
      </w:r>
      <w:r>
        <w:rPr>
          <w:rFonts w:hint="eastAsia" w:ascii="宋体" w:hAnsi="宋体" w:cs="宋体"/>
          <w:kern w:val="0"/>
        </w:rPr>
        <w:t>十三、投标承诺函</w:t>
      </w:r>
      <w:r>
        <w:tab/>
      </w:r>
      <w:r>
        <w:fldChar w:fldCharType="begin"/>
      </w:r>
      <w:r>
        <w:instrText xml:space="preserve"> PAGEREF _Toc30010 \h </w:instrText>
      </w:r>
      <w:r>
        <w:fldChar w:fldCharType="separate"/>
      </w:r>
      <w:r>
        <w:t>42</w:t>
      </w:r>
      <w:r>
        <w:fldChar w:fldCharType="end"/>
      </w:r>
      <w:r>
        <w:fldChar w:fldCharType="end"/>
      </w:r>
    </w:p>
    <w:p>
      <w:pPr>
        <w:pStyle w:val="18"/>
        <w:tabs>
          <w:tab w:val="right" w:leader="dot" w:pos="9660"/>
        </w:tabs>
      </w:pPr>
      <w:r>
        <w:fldChar w:fldCharType="begin"/>
      </w:r>
      <w:r>
        <w:instrText xml:space="preserve">HYPERLINK  \l "_Toc17176" </w:instrText>
      </w:r>
      <w:r>
        <w:fldChar w:fldCharType="separate"/>
      </w:r>
      <w:r>
        <w:rPr>
          <w:rFonts w:hint="eastAsia" w:ascii="宋体" w:hAnsi="宋体" w:cs="宋体"/>
        </w:rPr>
        <w:t>附件</w:t>
      </w:r>
      <w:r>
        <w:rPr>
          <w:rFonts w:hint="eastAsia" w:ascii="宋体" w:hAnsi="宋体" w:cs="宋体"/>
          <w:szCs w:val="21"/>
        </w:rPr>
        <w:t>：</w:t>
      </w:r>
      <w:r>
        <w:tab/>
      </w:r>
      <w:r>
        <w:fldChar w:fldCharType="begin"/>
      </w:r>
      <w:r>
        <w:instrText xml:space="preserve"> PAGEREF _Toc17176 \h </w:instrText>
      </w:r>
      <w:r>
        <w:fldChar w:fldCharType="separate"/>
      </w:r>
      <w:r>
        <w:t>43</w:t>
      </w:r>
      <w:r>
        <w:fldChar w:fldCharType="end"/>
      </w:r>
      <w:r>
        <w:fldChar w:fldCharType="end"/>
      </w:r>
    </w:p>
    <w:p>
      <w:pPr>
        <w:pStyle w:val="18"/>
        <w:tabs>
          <w:tab w:val="right" w:leader="dot" w:pos="9660"/>
        </w:tabs>
      </w:pPr>
      <w:r>
        <w:fldChar w:fldCharType="begin"/>
      </w:r>
      <w:r>
        <w:instrText xml:space="preserve">HYPERLINK  \l "_Toc21384" </w:instrText>
      </w:r>
      <w:r>
        <w:fldChar w:fldCharType="separate"/>
      </w:r>
      <w:r>
        <w:rPr>
          <w:rFonts w:hint="eastAsia" w:ascii="宋体" w:hAnsi="宋体" w:cs="宋体"/>
        </w:rPr>
        <w:t>十四、投标人认为需要提供的其它资料</w:t>
      </w:r>
      <w:r>
        <w:tab/>
      </w:r>
      <w:r>
        <w:fldChar w:fldCharType="begin"/>
      </w:r>
      <w:r>
        <w:instrText xml:space="preserve"> PAGEREF _Toc21384 \h </w:instrText>
      </w:r>
      <w:r>
        <w:fldChar w:fldCharType="separate"/>
      </w:r>
      <w:r>
        <w:t>45</w:t>
      </w:r>
      <w:r>
        <w:fldChar w:fldCharType="end"/>
      </w:r>
      <w:r>
        <w:fldChar w:fldCharType="end"/>
      </w:r>
    </w:p>
    <w:p>
      <w:pPr>
        <w:spacing w:line="360" w:lineRule="exact"/>
        <w:jc w:val="center"/>
        <w:rPr>
          <w:rFonts w:ascii="宋体" w:hAnsi="宋体" w:cs="宋体"/>
          <w:sz w:val="24"/>
          <w:szCs w:val="24"/>
        </w:rPr>
      </w:pPr>
      <w:r>
        <w:rPr>
          <w:rFonts w:hint="eastAsia" w:ascii="宋体" w:hAnsi="宋体" w:cs="宋体"/>
          <w:sz w:val="24"/>
          <w:szCs w:val="24"/>
        </w:rPr>
        <w:fldChar w:fldCharType="end"/>
      </w:r>
    </w:p>
    <w:p>
      <w:pPr>
        <w:pStyle w:val="28"/>
        <w:rPr>
          <w:rFonts w:hAnsi="宋体"/>
          <w:color w:val="auto"/>
        </w:rPr>
      </w:pPr>
    </w:p>
    <w:p>
      <w:pPr>
        <w:spacing w:line="360" w:lineRule="auto"/>
        <w:jc w:val="center"/>
        <w:outlineLvl w:val="0"/>
        <w:rPr>
          <w:rFonts w:ascii="宋体" w:hAnsi="宋体" w:cs="宋体"/>
          <w:b/>
          <w:bCs/>
          <w:kern w:val="44"/>
          <w:sz w:val="32"/>
          <w:szCs w:val="32"/>
        </w:rPr>
        <w:sectPr>
          <w:headerReference r:id="rId5" w:type="default"/>
          <w:footerReference r:id="rId6" w:type="default"/>
          <w:pgSz w:w="11907" w:h="16840"/>
          <w:pgMar w:top="1418" w:right="1000" w:bottom="1418" w:left="1247" w:header="851" w:footer="992" w:gutter="0"/>
          <w:pgNumType w:start="1"/>
          <w:cols w:space="720" w:num="1"/>
          <w:docGrid w:type="linesAndChars" w:linePitch="312" w:charSpace="0"/>
        </w:sectPr>
      </w:pPr>
    </w:p>
    <w:p>
      <w:pPr>
        <w:numPr>
          <w:ilvl w:val="0"/>
          <w:numId w:val="3"/>
        </w:numPr>
        <w:spacing w:line="360" w:lineRule="auto"/>
        <w:jc w:val="center"/>
        <w:outlineLvl w:val="0"/>
        <w:rPr>
          <w:rFonts w:ascii="宋体" w:hAnsi="宋体" w:cs="宋体"/>
          <w:b/>
          <w:bCs/>
          <w:kern w:val="44"/>
          <w:sz w:val="32"/>
          <w:szCs w:val="32"/>
        </w:rPr>
      </w:pPr>
      <w:bookmarkStart w:id="0" w:name="_Toc6262"/>
      <w:r>
        <w:rPr>
          <w:rFonts w:hint="eastAsia" w:ascii="宋体" w:hAnsi="宋体" w:cs="宋体"/>
          <w:b/>
          <w:bCs/>
          <w:kern w:val="44"/>
          <w:sz w:val="32"/>
          <w:szCs w:val="32"/>
        </w:rPr>
        <w:t>招标公告</w:t>
      </w:r>
      <w:bookmarkEnd w:id="0"/>
    </w:p>
    <w:p>
      <w:pPr>
        <w:pStyle w:val="35"/>
        <w:ind w:firstLine="0" w:firstLineChars="0"/>
        <w:jc w:val="center"/>
        <w:rPr>
          <w:b/>
          <w:bCs/>
          <w:sz w:val="28"/>
          <w:szCs w:val="28"/>
        </w:rPr>
      </w:pPr>
      <w:r>
        <w:rPr>
          <w:rFonts w:hint="eastAsia" w:ascii="宋体" w:hAnsi="宋体" w:cs="宋体"/>
          <w:b/>
          <w:bCs/>
          <w:color w:val="333333"/>
          <w:sz w:val="28"/>
          <w:szCs w:val="28"/>
          <w:shd w:val="clear" w:color="auto" w:fill="FFFFFF"/>
        </w:rPr>
        <w:t>温县教育局城区初中宿舍空调配套项目 招标公告</w:t>
      </w:r>
    </w:p>
    <w:p>
      <w:pPr>
        <w:spacing w:line="360" w:lineRule="exact"/>
        <w:jc w:val="left"/>
        <w:rPr>
          <w:rFonts w:ascii="宋体" w:hAnsi="宋体" w:cs="宋体"/>
          <w:color w:val="333333"/>
          <w:szCs w:val="21"/>
          <w:shd w:val="clear" w:color="auto" w:fill="FFFFFF"/>
        </w:rPr>
      </w:pPr>
      <w:r>
        <w:rPr>
          <w:rFonts w:hint="eastAsia" w:ascii="宋体" w:hAnsi="宋体" w:cs="宋体"/>
          <w:color w:val="333333"/>
          <w:szCs w:val="21"/>
          <w:shd w:val="clear" w:color="auto" w:fill="FFFFFF"/>
        </w:rPr>
        <w:t>项目概况：</w:t>
      </w:r>
    </w:p>
    <w:p>
      <w:pPr>
        <w:spacing w:line="360" w:lineRule="exact"/>
        <w:ind w:firstLine="420" w:firstLineChars="200"/>
        <w:jc w:val="left"/>
        <w:rPr>
          <w:rFonts w:ascii="宋体" w:hAnsi="宋体" w:cs="宋体"/>
          <w:color w:val="333333"/>
          <w:szCs w:val="21"/>
          <w:shd w:val="clear" w:color="auto" w:fill="FFFFFF"/>
        </w:rPr>
      </w:pPr>
      <w:r>
        <w:rPr>
          <w:rFonts w:hint="eastAsia" w:ascii="宋体" w:hAnsi="宋体" w:cs="宋体"/>
          <w:color w:val="333333"/>
          <w:szCs w:val="21"/>
          <w:shd w:val="clear" w:color="auto" w:fill="FFFFFF"/>
        </w:rPr>
        <w:t>温县教育局城区初中宿舍空调配套项目的潜在投标人应在焦作市公共资源交易中心网站会员系统获取招标文件，并于 2023 年</w:t>
      </w:r>
      <w:r>
        <w:rPr>
          <w:rFonts w:hint="eastAsia" w:ascii="宋体" w:hAnsi="宋体" w:cs="宋体"/>
          <w:color w:val="333333"/>
          <w:szCs w:val="21"/>
          <w:shd w:val="clear" w:color="auto" w:fill="FFFFFF"/>
          <w:lang w:val="en-US" w:eastAsia="zh-CN"/>
        </w:rPr>
        <w:t>5</w:t>
      </w:r>
      <w:r>
        <w:rPr>
          <w:rFonts w:hint="eastAsia" w:ascii="宋体" w:hAnsi="宋体" w:cs="宋体"/>
          <w:color w:val="333333"/>
          <w:szCs w:val="21"/>
          <w:shd w:val="clear" w:color="auto" w:fill="FFFFFF"/>
        </w:rPr>
        <w:t>月</w:t>
      </w:r>
      <w:r>
        <w:rPr>
          <w:rFonts w:hint="eastAsia" w:ascii="宋体" w:hAnsi="宋体" w:cs="宋体"/>
          <w:color w:val="333333"/>
          <w:szCs w:val="21"/>
          <w:shd w:val="clear" w:color="auto" w:fill="FFFFFF"/>
          <w:lang w:val="en-US" w:eastAsia="zh-CN"/>
        </w:rPr>
        <w:t>30</w:t>
      </w:r>
      <w:r>
        <w:rPr>
          <w:rFonts w:hint="eastAsia" w:ascii="宋体" w:hAnsi="宋体" w:cs="宋体"/>
          <w:color w:val="333333"/>
          <w:szCs w:val="21"/>
          <w:shd w:val="clear" w:color="auto" w:fill="FFFFFF"/>
        </w:rPr>
        <w:t>日 9 时00分（北京时间）前递交投标文件。</w:t>
      </w:r>
    </w:p>
    <w:p>
      <w:pPr>
        <w:spacing w:line="360" w:lineRule="exact"/>
        <w:jc w:val="left"/>
        <w:rPr>
          <w:rFonts w:ascii="宋体" w:hAnsi="宋体" w:cs="宋体"/>
          <w:color w:val="333333"/>
          <w:szCs w:val="21"/>
          <w:shd w:val="clear" w:color="auto" w:fill="FFFFFF"/>
        </w:rPr>
      </w:pPr>
      <w:r>
        <w:rPr>
          <w:rFonts w:hint="eastAsia" w:ascii="宋体" w:hAnsi="宋体" w:cs="宋体"/>
          <w:color w:val="333333"/>
          <w:szCs w:val="21"/>
          <w:shd w:val="clear" w:color="auto" w:fill="FFFFFF"/>
        </w:rPr>
        <w:t>一、项目基本情况</w:t>
      </w:r>
    </w:p>
    <w:p>
      <w:pPr>
        <w:spacing w:line="360" w:lineRule="exact"/>
        <w:ind w:firstLine="420" w:firstLineChars="200"/>
        <w:jc w:val="left"/>
        <w:rPr>
          <w:rFonts w:ascii="宋体" w:hAnsi="宋体" w:cs="宋体"/>
          <w:color w:val="333333"/>
          <w:szCs w:val="21"/>
          <w:shd w:val="clear" w:color="auto" w:fill="FFFFFF"/>
        </w:rPr>
      </w:pPr>
      <w:r>
        <w:rPr>
          <w:rFonts w:hint="eastAsia" w:ascii="宋体" w:hAnsi="宋体" w:cs="宋体"/>
          <w:color w:val="333333"/>
          <w:szCs w:val="21"/>
          <w:shd w:val="clear" w:color="auto" w:fill="FFFFFF"/>
        </w:rPr>
        <w:t>1.项目编号：温交易【2023】41号       采购编号：温政采【2023】36号</w:t>
      </w:r>
    </w:p>
    <w:p>
      <w:pPr>
        <w:spacing w:line="360" w:lineRule="exact"/>
        <w:ind w:firstLine="420" w:firstLineChars="200"/>
        <w:jc w:val="left"/>
        <w:rPr>
          <w:rFonts w:ascii="宋体" w:hAnsi="宋体" w:cs="宋体"/>
          <w:color w:val="333333"/>
          <w:szCs w:val="21"/>
          <w:shd w:val="clear" w:color="auto" w:fill="FFFFFF"/>
        </w:rPr>
      </w:pPr>
      <w:r>
        <w:rPr>
          <w:rFonts w:hint="eastAsia" w:ascii="宋体" w:hAnsi="宋体" w:cs="宋体"/>
          <w:color w:val="333333"/>
          <w:szCs w:val="21"/>
          <w:shd w:val="clear" w:color="auto" w:fill="FFFFFF"/>
        </w:rPr>
        <w:t>2.项目名称：温县教育局城区初中宿舍空调配套项目</w:t>
      </w:r>
    </w:p>
    <w:p>
      <w:pPr>
        <w:spacing w:line="360" w:lineRule="exact"/>
        <w:ind w:firstLine="420" w:firstLineChars="200"/>
        <w:jc w:val="left"/>
        <w:rPr>
          <w:rFonts w:ascii="宋体" w:hAnsi="宋体" w:cs="宋体"/>
          <w:color w:val="333333"/>
          <w:szCs w:val="21"/>
          <w:shd w:val="clear" w:color="auto" w:fill="FFFFFF"/>
        </w:rPr>
      </w:pPr>
      <w:r>
        <w:rPr>
          <w:rFonts w:hint="eastAsia" w:ascii="宋体" w:hAnsi="宋体" w:cs="宋体"/>
          <w:color w:val="333333"/>
          <w:szCs w:val="21"/>
          <w:shd w:val="clear" w:color="auto" w:fill="FFFFFF"/>
        </w:rPr>
        <w:t>3.预算金额：210.68万元</w:t>
      </w:r>
    </w:p>
    <w:p>
      <w:pPr>
        <w:spacing w:line="360" w:lineRule="exact"/>
        <w:ind w:firstLine="420" w:firstLineChars="200"/>
        <w:jc w:val="left"/>
        <w:rPr>
          <w:rFonts w:ascii="宋体" w:hAnsi="宋体" w:cs="宋体"/>
          <w:color w:val="333333"/>
          <w:szCs w:val="21"/>
          <w:shd w:val="clear" w:color="auto" w:fill="FFFFFF"/>
        </w:rPr>
      </w:pPr>
      <w:r>
        <w:rPr>
          <w:rFonts w:hint="eastAsia" w:ascii="宋体" w:hAnsi="宋体" w:cs="宋体"/>
          <w:color w:val="333333"/>
          <w:szCs w:val="21"/>
          <w:shd w:val="clear" w:color="auto" w:fill="FFFFFF"/>
        </w:rPr>
        <w:t>4.采购需求：大1.5匹壁挂式冷暖空调707台等</w:t>
      </w:r>
    </w:p>
    <w:p>
      <w:pPr>
        <w:spacing w:line="360" w:lineRule="exact"/>
        <w:ind w:firstLine="420" w:firstLineChars="200"/>
        <w:jc w:val="left"/>
        <w:rPr>
          <w:rFonts w:ascii="宋体" w:hAnsi="宋体" w:cs="宋体"/>
          <w:color w:val="333333"/>
          <w:szCs w:val="21"/>
          <w:shd w:val="clear" w:color="auto" w:fill="FFFFFF"/>
        </w:rPr>
      </w:pPr>
      <w:r>
        <w:rPr>
          <w:rFonts w:hint="eastAsia" w:ascii="宋体" w:hAnsi="宋体" w:cs="宋体"/>
          <w:color w:val="333333"/>
          <w:szCs w:val="21"/>
          <w:shd w:val="clear" w:color="auto" w:fill="FFFFFF"/>
        </w:rPr>
        <w:t>5.资金来源：财政资金</w:t>
      </w:r>
    </w:p>
    <w:p>
      <w:pPr>
        <w:spacing w:line="360" w:lineRule="exact"/>
        <w:ind w:firstLine="420" w:firstLineChars="200"/>
        <w:jc w:val="left"/>
        <w:rPr>
          <w:rFonts w:ascii="宋体" w:hAnsi="宋体" w:cs="宋体"/>
          <w:color w:val="333333"/>
          <w:szCs w:val="21"/>
          <w:shd w:val="clear" w:color="auto" w:fill="FFFFFF"/>
          <w:lang w:val="zh-CN"/>
        </w:rPr>
      </w:pPr>
      <w:r>
        <w:rPr>
          <w:rFonts w:hint="eastAsia" w:ascii="宋体" w:hAnsi="宋体" w:cs="宋体"/>
          <w:color w:val="333333"/>
          <w:szCs w:val="21"/>
          <w:shd w:val="clear" w:color="auto" w:fill="FFFFFF"/>
        </w:rPr>
        <w:t>6.质量要求：</w:t>
      </w:r>
      <w:r>
        <w:rPr>
          <w:rFonts w:hint="eastAsia" w:ascii="宋体" w:hAnsi="宋体" w:cs="宋体"/>
          <w:color w:val="333333"/>
          <w:szCs w:val="21"/>
          <w:shd w:val="clear" w:color="auto" w:fill="FFFFFF"/>
          <w:lang w:val="zh-CN"/>
        </w:rPr>
        <w:t>符合国家质量标准</w:t>
      </w:r>
    </w:p>
    <w:p>
      <w:pPr>
        <w:spacing w:line="360" w:lineRule="exact"/>
        <w:ind w:firstLine="420" w:firstLineChars="200"/>
        <w:jc w:val="left"/>
        <w:rPr>
          <w:rFonts w:ascii="宋体" w:hAnsi="宋体" w:cs="宋体"/>
          <w:color w:val="333333"/>
          <w:szCs w:val="21"/>
          <w:shd w:val="clear" w:color="auto" w:fill="FFFFFF"/>
        </w:rPr>
      </w:pPr>
      <w:r>
        <w:rPr>
          <w:rFonts w:hint="eastAsia" w:ascii="宋体" w:hAnsi="宋体" w:cs="宋体"/>
          <w:color w:val="333333"/>
          <w:szCs w:val="21"/>
          <w:shd w:val="clear" w:color="auto" w:fill="FFFFFF"/>
        </w:rPr>
        <w:t>7.供货期：30日历天</w:t>
      </w:r>
    </w:p>
    <w:p>
      <w:pPr>
        <w:spacing w:line="360" w:lineRule="exact"/>
        <w:jc w:val="left"/>
        <w:rPr>
          <w:rFonts w:ascii="宋体" w:hAnsi="宋体" w:cs="宋体"/>
          <w:color w:val="333333"/>
          <w:szCs w:val="21"/>
          <w:shd w:val="clear" w:color="auto" w:fill="FFFFFF"/>
        </w:rPr>
      </w:pPr>
      <w:r>
        <w:rPr>
          <w:rFonts w:hint="eastAsia" w:ascii="宋体" w:hAnsi="宋体" w:cs="宋体"/>
          <w:color w:val="333333"/>
          <w:szCs w:val="21"/>
          <w:shd w:val="clear" w:color="auto" w:fill="FFFFFF"/>
        </w:rPr>
        <w:t>二、申请人的资格要求：</w:t>
      </w:r>
    </w:p>
    <w:p>
      <w:pPr>
        <w:spacing w:line="360" w:lineRule="exact"/>
        <w:ind w:firstLine="420" w:firstLineChars="200"/>
        <w:jc w:val="left"/>
        <w:rPr>
          <w:rFonts w:ascii="宋体" w:hAnsi="宋体" w:cs="宋体"/>
          <w:color w:val="333333"/>
          <w:szCs w:val="21"/>
          <w:shd w:val="clear" w:color="auto" w:fill="FFFFFF"/>
        </w:rPr>
      </w:pPr>
      <w:r>
        <w:rPr>
          <w:rFonts w:hint="eastAsia" w:ascii="宋体" w:hAnsi="宋体" w:cs="宋体"/>
          <w:color w:val="333333"/>
          <w:szCs w:val="21"/>
          <w:shd w:val="clear" w:color="auto" w:fill="FFFFFF"/>
        </w:rPr>
        <w:t>1.满足《中华人民共和国政府采购法》第二十二条规定；</w:t>
      </w:r>
    </w:p>
    <w:p>
      <w:pPr>
        <w:spacing w:line="360" w:lineRule="exact"/>
        <w:jc w:val="left"/>
        <w:rPr>
          <w:rFonts w:ascii="宋体" w:hAnsi="宋体" w:cs="宋体"/>
          <w:color w:val="333333"/>
          <w:szCs w:val="21"/>
          <w:shd w:val="clear" w:color="auto" w:fill="FFFFFF"/>
        </w:rPr>
      </w:pPr>
      <w:r>
        <w:rPr>
          <w:rFonts w:hint="eastAsia" w:ascii="宋体" w:hAnsi="宋体" w:cs="宋体"/>
          <w:color w:val="333333"/>
          <w:szCs w:val="21"/>
          <w:shd w:val="clear" w:color="auto" w:fill="FFFFFF"/>
        </w:rPr>
        <w:t>（一）具有独立承担民事责任的能力；</w:t>
      </w:r>
    </w:p>
    <w:p>
      <w:pPr>
        <w:spacing w:line="360" w:lineRule="exact"/>
        <w:jc w:val="left"/>
        <w:rPr>
          <w:rFonts w:ascii="宋体" w:hAnsi="宋体" w:cs="宋体"/>
          <w:color w:val="333333"/>
          <w:szCs w:val="21"/>
          <w:shd w:val="clear" w:color="auto" w:fill="FFFFFF"/>
        </w:rPr>
      </w:pPr>
      <w:r>
        <w:rPr>
          <w:rFonts w:hint="eastAsia" w:ascii="宋体" w:hAnsi="宋体" w:cs="宋体"/>
          <w:color w:val="333333"/>
          <w:szCs w:val="21"/>
          <w:shd w:val="clear" w:color="auto" w:fill="FFFFFF"/>
        </w:rPr>
        <w:t>（二）具有良好的商业信誉和健全的</w:t>
      </w:r>
      <w:r>
        <w:rPr>
          <w:rFonts w:hint="eastAsia"/>
        </w:rPr>
        <w:fldChar w:fldCharType="begin"/>
      </w:r>
      <w:r>
        <w:instrText xml:space="preserve"> HYPERLINK "https://www.baidu.com/s?wd=%E8%B4%A2%E5%8A%A1%E4%BC%9A%E8%AE%A1%E5%88%B6%E5%BA%A6&amp;tn=44039180_cpr&amp;fenlei=mv6quAkxTZn0IZRqIHckPjm4nH00T1Y3ujD1PW0LuhDdmHm4Py7B0ZwV5Hcvrjm3rH6sPfKWUMw85HfYnjn4nH6sgvPsT6KdThsqpZwYTjCEQLGCpyw9Uz4Bmy-bIi4WUvYETgN-TLwGUv3EnWT3nHn3rjD4" \t "https://zhidao.baidu.com/question/_blank" </w:instrText>
      </w:r>
      <w:r>
        <w:rPr>
          <w:rFonts w:hint="eastAsia"/>
        </w:rPr>
        <w:fldChar w:fldCharType="separate"/>
      </w:r>
      <w:r>
        <w:rPr>
          <w:rFonts w:hint="eastAsia" w:ascii="宋体" w:hAnsi="宋体" w:cs="宋体"/>
          <w:color w:val="333333"/>
          <w:szCs w:val="21"/>
          <w:shd w:val="clear" w:color="auto" w:fill="FFFFFF"/>
        </w:rPr>
        <w:t>财务会计制度</w:t>
      </w:r>
      <w:r>
        <w:rPr>
          <w:rFonts w:hint="eastAsia" w:ascii="宋体" w:hAnsi="宋体" w:cs="宋体"/>
          <w:color w:val="333333"/>
          <w:szCs w:val="21"/>
          <w:shd w:val="clear" w:color="auto" w:fill="FFFFFF"/>
        </w:rPr>
        <w:fldChar w:fldCharType="end"/>
      </w:r>
      <w:r>
        <w:rPr>
          <w:rFonts w:hint="eastAsia" w:ascii="宋体" w:hAnsi="宋体" w:cs="宋体"/>
          <w:color w:val="333333"/>
          <w:szCs w:val="21"/>
          <w:shd w:val="clear" w:color="auto" w:fill="FFFFFF"/>
        </w:rPr>
        <w:t>；</w:t>
      </w:r>
    </w:p>
    <w:p>
      <w:pPr>
        <w:spacing w:line="360" w:lineRule="exact"/>
        <w:jc w:val="left"/>
        <w:rPr>
          <w:rFonts w:ascii="宋体" w:hAnsi="宋体" w:cs="宋体"/>
          <w:color w:val="333333"/>
          <w:szCs w:val="21"/>
          <w:shd w:val="clear" w:color="auto" w:fill="FFFFFF"/>
        </w:rPr>
      </w:pPr>
      <w:r>
        <w:rPr>
          <w:rFonts w:hint="eastAsia" w:ascii="宋体" w:hAnsi="宋体" w:cs="宋体"/>
          <w:color w:val="333333"/>
          <w:szCs w:val="21"/>
          <w:shd w:val="clear" w:color="auto" w:fill="FFFFFF"/>
        </w:rPr>
        <w:t>（三）具有履行合同所必需的设备和专业技术能力；</w:t>
      </w:r>
    </w:p>
    <w:p>
      <w:pPr>
        <w:spacing w:line="360" w:lineRule="exact"/>
        <w:jc w:val="left"/>
        <w:rPr>
          <w:rFonts w:ascii="宋体" w:hAnsi="宋体" w:cs="宋体"/>
          <w:color w:val="333333"/>
          <w:szCs w:val="21"/>
          <w:shd w:val="clear" w:color="auto" w:fill="FFFFFF"/>
        </w:rPr>
      </w:pPr>
      <w:r>
        <w:rPr>
          <w:rFonts w:hint="eastAsia" w:ascii="宋体" w:hAnsi="宋体" w:cs="宋体"/>
          <w:color w:val="333333"/>
          <w:szCs w:val="21"/>
          <w:shd w:val="clear" w:color="auto" w:fill="FFFFFF"/>
        </w:rPr>
        <w:t>（四）有依法缴纳税收和</w:t>
      </w:r>
      <w:r>
        <w:rPr>
          <w:rFonts w:hint="eastAsia"/>
        </w:rPr>
        <w:fldChar w:fldCharType="begin"/>
      </w:r>
      <w:r>
        <w:instrText xml:space="preserve"> HYPERLINK "https://www.baidu.com/s?wd=%E7%A4%BE%E4%BC%9A%E4%BF%9D%E9%9A%9C%E8%B5%84%E9%87%91&amp;tn=44039180_cpr&amp;fenlei=mv6quAkxTZn0IZRqIHckPjm4nH00T1Y3ujD1PW0LuhDdmHm4Py7B0ZwV5Hcvrjm3rH6sPfKWUMw85HfYnjn4nH6sgvPsT6KdThsqpZwYTjCEQLGCpyw9Uz4Bmy-bIi4WUvYETgN-TLwGUv3EnWT3nHn3rjD4" \t "https://zhidao.baidu.com/question/_blank" </w:instrText>
      </w:r>
      <w:r>
        <w:rPr>
          <w:rFonts w:hint="eastAsia"/>
        </w:rPr>
        <w:fldChar w:fldCharType="separate"/>
      </w:r>
      <w:r>
        <w:rPr>
          <w:rFonts w:hint="eastAsia" w:ascii="宋体" w:hAnsi="宋体" w:cs="宋体"/>
          <w:color w:val="333333"/>
          <w:szCs w:val="21"/>
          <w:shd w:val="clear" w:color="auto" w:fill="FFFFFF"/>
        </w:rPr>
        <w:t>社会保障资金</w:t>
      </w:r>
      <w:r>
        <w:rPr>
          <w:rFonts w:hint="eastAsia" w:ascii="宋体" w:hAnsi="宋体" w:cs="宋体"/>
          <w:color w:val="333333"/>
          <w:szCs w:val="21"/>
          <w:shd w:val="clear" w:color="auto" w:fill="FFFFFF"/>
        </w:rPr>
        <w:fldChar w:fldCharType="end"/>
      </w:r>
      <w:r>
        <w:rPr>
          <w:rFonts w:hint="eastAsia" w:ascii="宋体" w:hAnsi="宋体" w:cs="宋体"/>
          <w:color w:val="333333"/>
          <w:szCs w:val="21"/>
          <w:shd w:val="clear" w:color="auto" w:fill="FFFFFF"/>
        </w:rPr>
        <w:t>的良好记录；</w:t>
      </w:r>
    </w:p>
    <w:p>
      <w:pPr>
        <w:spacing w:line="360" w:lineRule="exact"/>
        <w:jc w:val="left"/>
        <w:rPr>
          <w:rFonts w:ascii="宋体" w:hAnsi="宋体" w:cs="宋体"/>
          <w:color w:val="333333"/>
          <w:szCs w:val="21"/>
          <w:shd w:val="clear" w:color="auto" w:fill="FFFFFF"/>
        </w:rPr>
      </w:pPr>
      <w:r>
        <w:rPr>
          <w:rFonts w:hint="eastAsia" w:ascii="宋体" w:hAnsi="宋体" w:cs="宋体"/>
          <w:color w:val="333333"/>
          <w:szCs w:val="21"/>
          <w:shd w:val="clear" w:color="auto" w:fill="FFFFFF"/>
        </w:rPr>
        <w:t>（五）参加政府采购活动前三年内，在经营活动中没有重大违法记录；</w:t>
      </w:r>
    </w:p>
    <w:p>
      <w:pPr>
        <w:spacing w:line="360" w:lineRule="exact"/>
        <w:jc w:val="left"/>
        <w:rPr>
          <w:rFonts w:ascii="宋体" w:hAnsi="宋体" w:cs="宋体"/>
          <w:color w:val="333333"/>
          <w:szCs w:val="21"/>
          <w:shd w:val="clear" w:color="auto" w:fill="FFFFFF"/>
        </w:rPr>
      </w:pPr>
      <w:r>
        <w:rPr>
          <w:rFonts w:hint="eastAsia" w:ascii="宋体" w:hAnsi="宋体" w:cs="宋体"/>
          <w:color w:val="333333"/>
          <w:szCs w:val="21"/>
          <w:shd w:val="clear" w:color="auto" w:fill="FFFFFF"/>
        </w:rPr>
        <w:t>（六）法律、行政法规规定的其他条件。</w:t>
      </w:r>
    </w:p>
    <w:p>
      <w:pPr>
        <w:spacing w:line="360" w:lineRule="exact"/>
        <w:jc w:val="left"/>
        <w:rPr>
          <w:rFonts w:ascii="宋体" w:hAnsi="宋体" w:cs="宋体"/>
          <w:color w:val="333333"/>
          <w:szCs w:val="21"/>
          <w:shd w:val="clear" w:color="auto" w:fill="FFFFFF"/>
        </w:rPr>
      </w:pPr>
      <w:r>
        <w:rPr>
          <w:rFonts w:hint="eastAsia" w:ascii="宋体" w:hAnsi="宋体" w:cs="宋体"/>
          <w:color w:val="333333"/>
          <w:szCs w:val="21"/>
          <w:shd w:val="clear" w:color="auto" w:fill="FFFFFF"/>
        </w:rPr>
        <w:t>备注：供应商在投标（响应）时，按照规定提供相关承诺函，无需再提交上述（一）到（五）证明材料。</w:t>
      </w:r>
    </w:p>
    <w:p>
      <w:pPr>
        <w:spacing w:line="360" w:lineRule="exact"/>
        <w:ind w:firstLine="420" w:firstLineChars="200"/>
        <w:jc w:val="left"/>
        <w:rPr>
          <w:rFonts w:ascii="宋体" w:hAnsi="宋体" w:cs="宋体"/>
          <w:szCs w:val="21"/>
        </w:rPr>
      </w:pPr>
      <w:r>
        <w:rPr>
          <w:rFonts w:hint="eastAsia" w:ascii="宋体" w:hAnsi="宋体" w:cs="宋体"/>
          <w:color w:val="333333"/>
          <w:szCs w:val="21"/>
          <w:shd w:val="clear" w:color="auto" w:fill="FFFFFF"/>
        </w:rPr>
        <w:t>2.落实政府采购政策需满足的资格要求：</w:t>
      </w:r>
      <w:r>
        <w:rPr>
          <w:rFonts w:hint="eastAsia" w:ascii="宋体" w:hAnsi="宋体" w:cs="宋体"/>
          <w:szCs w:val="21"/>
        </w:rPr>
        <w:t>本项目落实节能环保、中小微企业扶持、促进残疾人就业等相关政府采购政策。</w:t>
      </w:r>
    </w:p>
    <w:p>
      <w:pPr>
        <w:spacing w:line="360" w:lineRule="exact"/>
        <w:ind w:firstLine="420" w:firstLineChars="200"/>
        <w:jc w:val="left"/>
        <w:rPr>
          <w:rFonts w:ascii="宋体" w:hAnsi="宋体" w:cs="宋体"/>
          <w:color w:val="333333"/>
          <w:szCs w:val="21"/>
          <w:shd w:val="clear" w:color="auto" w:fill="FFFFFF"/>
        </w:rPr>
      </w:pPr>
      <w:r>
        <w:rPr>
          <w:rFonts w:hint="eastAsia" w:ascii="宋体" w:hAnsi="宋体" w:cs="宋体"/>
          <w:color w:val="333333"/>
          <w:szCs w:val="21"/>
          <w:shd w:val="clear" w:color="auto" w:fill="FFFFFF"/>
        </w:rPr>
        <w:t>3.本项目的特定资格要求：</w:t>
      </w:r>
    </w:p>
    <w:p>
      <w:pPr>
        <w:spacing w:line="360" w:lineRule="exact"/>
        <w:ind w:firstLine="420" w:firstLineChars="200"/>
        <w:jc w:val="left"/>
        <w:rPr>
          <w:rFonts w:ascii="宋体" w:hAnsi="宋体" w:cs="宋体"/>
          <w:color w:val="333333"/>
          <w:szCs w:val="21"/>
          <w:shd w:val="clear" w:color="auto" w:fill="FFFFFF"/>
          <w:lang w:val="zh-CN"/>
        </w:rPr>
      </w:pPr>
      <w:r>
        <w:rPr>
          <w:rFonts w:hint="eastAsia" w:ascii="宋体" w:hAnsi="宋体" w:cs="宋体"/>
          <w:color w:val="333333"/>
          <w:szCs w:val="21"/>
          <w:shd w:val="clear" w:color="auto" w:fill="FFFFFF"/>
        </w:rPr>
        <w:t>3.1供应商应具有符合本项目要求且有效的营业执照等；</w:t>
      </w:r>
      <w:r>
        <w:rPr>
          <w:rFonts w:hint="eastAsia" w:ascii="宋体" w:hAnsi="宋体" w:cs="宋体"/>
          <w:color w:val="333333"/>
          <w:szCs w:val="21"/>
          <w:shd w:val="clear" w:color="auto" w:fill="FFFFFF"/>
          <w:lang w:val="zh-CN"/>
        </w:rPr>
        <w:t>并在人员、设备、资金等方面具有相应的</w:t>
      </w:r>
      <w:r>
        <w:rPr>
          <w:rFonts w:hint="eastAsia" w:ascii="宋体" w:hAnsi="宋体" w:cs="宋体"/>
          <w:color w:val="333333"/>
          <w:szCs w:val="21"/>
          <w:shd w:val="clear" w:color="auto" w:fill="FFFFFF"/>
        </w:rPr>
        <w:t>服务</w:t>
      </w:r>
      <w:r>
        <w:rPr>
          <w:rFonts w:hint="eastAsia" w:ascii="宋体" w:hAnsi="宋体" w:cs="宋体"/>
          <w:color w:val="333333"/>
          <w:szCs w:val="21"/>
          <w:shd w:val="clear" w:color="auto" w:fill="FFFFFF"/>
          <w:lang w:val="zh-CN"/>
        </w:rPr>
        <w:t>能力；</w:t>
      </w:r>
    </w:p>
    <w:p>
      <w:pPr>
        <w:spacing w:line="360" w:lineRule="exact"/>
        <w:ind w:firstLine="420" w:firstLineChars="200"/>
        <w:jc w:val="left"/>
        <w:rPr>
          <w:rFonts w:ascii="宋体" w:hAnsi="宋体" w:cs="宋体"/>
          <w:color w:val="333333"/>
          <w:szCs w:val="21"/>
          <w:shd w:val="clear" w:color="auto" w:fill="FFFFFF"/>
        </w:rPr>
      </w:pPr>
      <w:r>
        <w:rPr>
          <w:rFonts w:hint="eastAsia" w:ascii="宋体" w:hAnsi="宋体" w:cs="宋体"/>
          <w:color w:val="333333"/>
          <w:szCs w:val="21"/>
          <w:shd w:val="clear" w:color="auto" w:fill="FFFFFF"/>
        </w:rPr>
        <w:t>3.2根据《关于在政府采购活动中查询及使用信用记录有关问题的通知》(财库[2016]125号)的规定，采购代理机构将通过“信用中国”网（www.creditchina.gov.cn）、中国政府采购网（www.ccgp.gov.cn）等渠道在资格审查环节查询投标人信用记录，被列入失信被执行人、重大税收违法失信主体、政府采购严重违法失信行为记录名单的单位将被拒绝参与本项目政府采购活动；信用信息查询记录和证据将同采购文件等资料一同归档保存。（投标单位需提供网站查询截图，加盖企业公章，查询时间为招标公告发布之后。）</w:t>
      </w:r>
    </w:p>
    <w:p>
      <w:pPr>
        <w:spacing w:before="147" w:line="330" w:lineRule="auto"/>
        <w:ind w:left="35" w:right="71" w:firstLine="434" w:firstLineChars="207"/>
        <w:rPr>
          <w:rFonts w:ascii="宋体" w:hAnsi="宋体" w:cs="宋体"/>
          <w:spacing w:val="-2"/>
          <w:sz w:val="22"/>
          <w:szCs w:val="22"/>
        </w:rPr>
      </w:pPr>
      <w:r>
        <w:rPr>
          <w:rFonts w:hint="eastAsia" w:ascii="宋体" w:hAnsi="宋体" w:cs="宋体"/>
          <w:szCs w:val="21"/>
        </w:rPr>
        <w:t>3.3</w:t>
      </w:r>
      <w:r>
        <w:rPr>
          <w:rFonts w:hint="eastAsia" w:ascii="宋体" w:hAnsi="宋体" w:cs="宋体"/>
          <w:sz w:val="22"/>
          <w:szCs w:val="22"/>
        </w:rPr>
        <w:t>供应商</w:t>
      </w:r>
      <w:r>
        <w:rPr>
          <w:rFonts w:ascii="宋体" w:hAnsi="宋体" w:cs="宋体"/>
          <w:spacing w:val="4"/>
          <w:sz w:val="22"/>
          <w:szCs w:val="22"/>
        </w:rPr>
        <w:t>须提交具备中国人民银行征信业务备案资质的第三方信用服务机构出具的有效期内信用报告(未注明有效期的，自信用报告出具之日起有效期不得超过 1 年)，且信用等级达到A 级及以上，并附开标前 7 天内电子信用报告查询截图(信用等级与纸质版信用报告信用等级保持-致) 。 同时提供出具该信用报告的第三方信用服务机构在中国人民银行备案的证明材料。开标后</w:t>
      </w:r>
      <w:r>
        <w:rPr>
          <w:rFonts w:hint="eastAsia" w:ascii="宋体" w:hAnsi="宋体" w:cs="宋体"/>
          <w:spacing w:val="4"/>
          <w:sz w:val="22"/>
          <w:szCs w:val="22"/>
        </w:rPr>
        <w:t>采购</w:t>
      </w:r>
      <w:r>
        <w:rPr>
          <w:rFonts w:ascii="宋体" w:hAnsi="宋体" w:cs="宋体"/>
          <w:spacing w:val="4"/>
          <w:sz w:val="22"/>
          <w:szCs w:val="22"/>
        </w:rPr>
        <w:t>单位和</w:t>
      </w:r>
      <w:r>
        <w:rPr>
          <w:rFonts w:hint="eastAsia" w:ascii="宋体" w:hAnsi="宋体" w:cs="宋体"/>
          <w:spacing w:val="4"/>
          <w:sz w:val="22"/>
          <w:szCs w:val="22"/>
        </w:rPr>
        <w:t>采购</w:t>
      </w:r>
      <w:r>
        <w:rPr>
          <w:rFonts w:ascii="宋体" w:hAnsi="宋体" w:cs="宋体"/>
          <w:spacing w:val="4"/>
          <w:sz w:val="22"/>
          <w:szCs w:val="22"/>
        </w:rPr>
        <w:t>代理机构在通过“信用中国”网站、中国政府采购网等渠道查询投标单位信用记录的基础上，</w:t>
      </w:r>
      <w:r>
        <w:rPr>
          <w:rFonts w:ascii="宋体" w:hAnsi="宋体" w:cs="宋体"/>
          <w:spacing w:val="-2"/>
          <w:sz w:val="22"/>
          <w:szCs w:val="22"/>
        </w:rPr>
        <w:t>负责查验第三方出具的信用报告，如未提交报告或报告弄虚作假的，一律取消投标资格。</w:t>
      </w:r>
    </w:p>
    <w:p>
      <w:pPr>
        <w:spacing w:before="147" w:line="330" w:lineRule="auto"/>
        <w:ind w:right="71"/>
      </w:pPr>
      <w:r>
        <w:rPr>
          <w:rFonts w:hint="eastAsia" w:ascii="宋体" w:hAnsi="宋体" w:cs="宋体"/>
          <w:spacing w:val="-2"/>
          <w:sz w:val="22"/>
          <w:szCs w:val="22"/>
        </w:rPr>
        <w:t>信用报告出具方式：</w:t>
      </w:r>
      <w:r>
        <w:rPr>
          <w:rFonts w:ascii="宋体" w:hAnsi="宋体" w:cs="宋体"/>
          <w:spacing w:val="-2"/>
          <w:sz w:val="22"/>
          <w:szCs w:val="22"/>
        </w:rPr>
        <w:t>http://xinyong.wenxian.gov.cn/news/index/410645389918601216</w:t>
      </w:r>
    </w:p>
    <w:p>
      <w:pPr>
        <w:spacing w:line="360" w:lineRule="exact"/>
        <w:ind w:firstLine="210" w:firstLineChars="100"/>
        <w:jc w:val="left"/>
        <w:rPr>
          <w:rFonts w:ascii="宋体" w:hAnsi="宋体" w:cs="宋体"/>
          <w:color w:val="333333"/>
          <w:szCs w:val="21"/>
          <w:shd w:val="clear" w:color="auto" w:fill="FFFFFF"/>
        </w:rPr>
      </w:pPr>
      <w:r>
        <w:rPr>
          <w:rFonts w:hint="eastAsia" w:ascii="宋体" w:hAnsi="宋体" w:cs="宋体"/>
          <w:color w:val="333333"/>
          <w:szCs w:val="21"/>
          <w:shd w:val="clear" w:color="auto" w:fill="FFFFFF"/>
        </w:rPr>
        <w:t>3.4投标人必须提供无行贿犯罪记录承诺书(并出具由“中国裁判文书网”网站查询近三年来法人、法定代表人（负责人）、法定代表人（负责人）委托人无行贿犯罪记录网页截图加盖企业公章证明)；若有行贿犯罪记录则取消其投标资格；</w:t>
      </w:r>
    </w:p>
    <w:p>
      <w:pPr>
        <w:spacing w:line="360" w:lineRule="exact"/>
        <w:ind w:firstLine="210" w:firstLineChars="100"/>
        <w:jc w:val="left"/>
        <w:rPr>
          <w:rFonts w:ascii="宋体" w:hAnsi="宋体" w:cs="宋体"/>
          <w:color w:val="333333"/>
          <w:szCs w:val="21"/>
          <w:shd w:val="clear" w:color="auto" w:fill="FFFFFF"/>
        </w:rPr>
      </w:pPr>
      <w:r>
        <w:rPr>
          <w:rFonts w:hint="eastAsia" w:ascii="宋体" w:hAnsi="宋体" w:cs="宋体"/>
          <w:color w:val="333333"/>
          <w:szCs w:val="21"/>
          <w:shd w:val="clear" w:color="auto" w:fill="FFFFFF"/>
        </w:rPr>
        <w:t>3.5投标单位必须提供投标承诺函。</w:t>
      </w:r>
    </w:p>
    <w:p>
      <w:pPr>
        <w:pStyle w:val="28"/>
        <w:spacing w:line="276" w:lineRule="auto"/>
        <w:ind w:firstLine="210" w:firstLineChars="100"/>
      </w:pPr>
      <w:r>
        <w:rPr>
          <w:rFonts w:hint="eastAsia" w:hAnsi="宋体"/>
          <w:color w:val="auto"/>
          <w:kern w:val="2"/>
          <w:sz w:val="21"/>
          <w:szCs w:val="21"/>
        </w:rPr>
        <w:t>3.6本项目不接受联合体投标。</w:t>
      </w:r>
    </w:p>
    <w:p>
      <w:pPr>
        <w:spacing w:line="360" w:lineRule="exact"/>
        <w:jc w:val="left"/>
        <w:rPr>
          <w:rFonts w:ascii="宋体" w:hAnsi="宋体" w:cs="宋体"/>
          <w:color w:val="333333"/>
          <w:szCs w:val="21"/>
          <w:shd w:val="clear" w:color="auto" w:fill="FFFFFF"/>
        </w:rPr>
      </w:pPr>
      <w:r>
        <w:rPr>
          <w:rFonts w:hint="eastAsia" w:ascii="宋体" w:hAnsi="宋体" w:cs="宋体"/>
          <w:color w:val="333333"/>
          <w:szCs w:val="21"/>
          <w:shd w:val="clear" w:color="auto" w:fill="FFFFFF"/>
        </w:rPr>
        <w:t>三、获取招标文件</w:t>
      </w:r>
    </w:p>
    <w:p>
      <w:pPr>
        <w:spacing w:line="360" w:lineRule="exact"/>
        <w:jc w:val="left"/>
        <w:rPr>
          <w:rFonts w:ascii="宋体" w:hAnsi="宋体" w:cs="宋体"/>
          <w:color w:val="333333"/>
          <w:szCs w:val="21"/>
          <w:shd w:val="clear" w:color="auto" w:fill="FFFFFF"/>
        </w:rPr>
      </w:pPr>
      <w:r>
        <w:rPr>
          <w:rFonts w:hint="eastAsia" w:ascii="宋体" w:hAnsi="宋体" w:cs="宋体"/>
          <w:color w:val="333333"/>
          <w:szCs w:val="21"/>
          <w:shd w:val="clear" w:color="auto" w:fill="FFFFFF"/>
        </w:rPr>
        <w:t>时间：</w:t>
      </w:r>
      <w:r>
        <w:rPr>
          <w:rFonts w:hint="eastAsia" w:ascii="宋体" w:hAnsi="宋体" w:cs="宋体"/>
          <w:color w:val="333333"/>
          <w:szCs w:val="21"/>
          <w:shd w:val="clear" w:color="auto" w:fill="FFFFFF"/>
          <w:lang w:val="zh-CN"/>
        </w:rPr>
        <w:t>202</w:t>
      </w:r>
      <w:r>
        <w:rPr>
          <w:rFonts w:hint="eastAsia" w:ascii="宋体" w:hAnsi="宋体" w:cs="宋体"/>
          <w:color w:val="333333"/>
          <w:szCs w:val="21"/>
          <w:shd w:val="clear" w:color="auto" w:fill="FFFFFF"/>
        </w:rPr>
        <w:t>3</w:t>
      </w:r>
      <w:r>
        <w:rPr>
          <w:rFonts w:hint="eastAsia" w:ascii="宋体" w:hAnsi="宋体" w:cs="宋体"/>
          <w:color w:val="333333"/>
          <w:szCs w:val="21"/>
          <w:shd w:val="clear" w:color="auto" w:fill="FFFFFF"/>
          <w:lang w:val="zh-CN"/>
        </w:rPr>
        <w:t>年</w:t>
      </w:r>
      <w:r>
        <w:rPr>
          <w:rFonts w:hint="eastAsia" w:ascii="宋体" w:hAnsi="宋体" w:cs="宋体"/>
          <w:color w:val="333333"/>
          <w:szCs w:val="21"/>
          <w:shd w:val="clear" w:color="auto" w:fill="FFFFFF"/>
          <w:lang w:val="en-US" w:eastAsia="zh-CN"/>
        </w:rPr>
        <w:t>5</w:t>
      </w:r>
      <w:r>
        <w:rPr>
          <w:rFonts w:hint="eastAsia" w:ascii="宋体" w:hAnsi="宋体" w:cs="宋体"/>
          <w:color w:val="333333"/>
          <w:szCs w:val="21"/>
          <w:shd w:val="clear" w:color="auto" w:fill="FFFFFF"/>
          <w:lang w:val="zh-CN"/>
        </w:rPr>
        <w:t>月</w:t>
      </w:r>
      <w:r>
        <w:rPr>
          <w:rFonts w:hint="eastAsia" w:ascii="宋体" w:hAnsi="宋体" w:cs="宋体"/>
          <w:color w:val="333333"/>
          <w:szCs w:val="21"/>
          <w:shd w:val="clear" w:color="auto" w:fill="FFFFFF"/>
          <w:lang w:val="en-US" w:eastAsia="zh-CN"/>
        </w:rPr>
        <w:t>10</w:t>
      </w:r>
      <w:r>
        <w:rPr>
          <w:rFonts w:hint="eastAsia" w:ascii="宋体" w:hAnsi="宋体" w:cs="宋体"/>
          <w:color w:val="333333"/>
          <w:szCs w:val="21"/>
          <w:shd w:val="clear" w:color="auto" w:fill="FFFFFF"/>
          <w:lang w:val="zh-CN"/>
        </w:rPr>
        <w:t>日至202</w:t>
      </w:r>
      <w:r>
        <w:rPr>
          <w:rFonts w:hint="eastAsia" w:ascii="宋体" w:hAnsi="宋体" w:cs="宋体"/>
          <w:color w:val="333333"/>
          <w:szCs w:val="21"/>
          <w:shd w:val="clear" w:color="auto" w:fill="FFFFFF"/>
          <w:lang w:val="en-US" w:eastAsia="zh-CN"/>
        </w:rPr>
        <w:t>3</w:t>
      </w:r>
      <w:bookmarkStart w:id="178" w:name="_GoBack"/>
      <w:bookmarkEnd w:id="178"/>
      <w:r>
        <w:rPr>
          <w:rFonts w:hint="eastAsia" w:ascii="宋体" w:hAnsi="宋体" w:cs="宋体"/>
          <w:color w:val="333333"/>
          <w:szCs w:val="21"/>
          <w:shd w:val="clear" w:color="auto" w:fill="FFFFFF"/>
          <w:lang w:val="zh-CN"/>
        </w:rPr>
        <w:t>年</w:t>
      </w:r>
      <w:r>
        <w:rPr>
          <w:rFonts w:hint="eastAsia" w:ascii="宋体" w:hAnsi="宋体" w:cs="宋体"/>
          <w:color w:val="333333"/>
          <w:szCs w:val="21"/>
          <w:shd w:val="clear" w:color="auto" w:fill="FFFFFF"/>
          <w:lang w:val="en-US" w:eastAsia="zh-CN"/>
        </w:rPr>
        <w:t>5</w:t>
      </w:r>
      <w:r>
        <w:rPr>
          <w:rFonts w:hint="eastAsia" w:ascii="宋体" w:hAnsi="宋体" w:cs="宋体"/>
          <w:color w:val="333333"/>
          <w:szCs w:val="21"/>
          <w:shd w:val="clear" w:color="auto" w:fill="FFFFFF"/>
          <w:lang w:val="zh-CN"/>
        </w:rPr>
        <w:t>月</w:t>
      </w:r>
      <w:r>
        <w:rPr>
          <w:rFonts w:hint="eastAsia" w:ascii="宋体" w:hAnsi="宋体" w:cs="宋体"/>
          <w:color w:val="333333"/>
          <w:szCs w:val="21"/>
          <w:shd w:val="clear" w:color="auto" w:fill="FFFFFF"/>
          <w:lang w:val="en-US" w:eastAsia="zh-CN"/>
        </w:rPr>
        <w:t>16</w:t>
      </w:r>
      <w:r>
        <w:rPr>
          <w:rFonts w:hint="eastAsia" w:ascii="宋体" w:hAnsi="宋体" w:cs="宋体"/>
          <w:color w:val="333333"/>
          <w:szCs w:val="21"/>
          <w:shd w:val="clear" w:color="auto" w:fill="FFFFFF"/>
          <w:lang w:val="zh-CN"/>
        </w:rPr>
        <w:t>日，每天上午0</w:t>
      </w:r>
      <w:r>
        <w:rPr>
          <w:rFonts w:hint="eastAsia" w:ascii="宋体" w:hAnsi="宋体" w:cs="宋体"/>
          <w:color w:val="333333"/>
          <w:szCs w:val="21"/>
          <w:shd w:val="clear" w:color="auto" w:fill="FFFFFF"/>
        </w:rPr>
        <w:t>8</w:t>
      </w:r>
      <w:r>
        <w:rPr>
          <w:rFonts w:hint="eastAsia" w:ascii="宋体" w:hAnsi="宋体" w:cs="宋体"/>
          <w:color w:val="333333"/>
          <w:szCs w:val="21"/>
          <w:shd w:val="clear" w:color="auto" w:fill="FFFFFF"/>
          <w:lang w:val="zh-CN"/>
        </w:rPr>
        <w:t>：00至12:00，下午12:00至23:00</w:t>
      </w:r>
      <w:r>
        <w:rPr>
          <w:rFonts w:hint="eastAsia" w:ascii="宋体" w:hAnsi="宋体" w:cs="宋体"/>
          <w:color w:val="333333"/>
          <w:szCs w:val="21"/>
          <w:shd w:val="clear" w:color="auto" w:fill="FFFFFF"/>
        </w:rPr>
        <w:t>（北京时间，法定节假日除外）</w:t>
      </w:r>
    </w:p>
    <w:p>
      <w:pPr>
        <w:spacing w:line="360" w:lineRule="exact"/>
        <w:jc w:val="left"/>
        <w:rPr>
          <w:rFonts w:ascii="宋体" w:hAnsi="宋体" w:cs="宋体"/>
          <w:color w:val="333333"/>
          <w:szCs w:val="21"/>
          <w:shd w:val="clear" w:color="auto" w:fill="FFFFFF"/>
        </w:rPr>
      </w:pPr>
      <w:r>
        <w:rPr>
          <w:rFonts w:hint="eastAsia" w:ascii="宋体" w:hAnsi="宋体" w:cs="宋体"/>
          <w:color w:val="333333"/>
          <w:szCs w:val="21"/>
          <w:shd w:val="clear" w:color="auto" w:fill="FFFFFF"/>
        </w:rPr>
        <w:t>地点：焦作市公共资源交易中心网站;</w:t>
      </w:r>
    </w:p>
    <w:p>
      <w:pPr>
        <w:spacing w:line="360" w:lineRule="exact"/>
        <w:jc w:val="left"/>
        <w:rPr>
          <w:rFonts w:ascii="宋体" w:hAnsi="宋体" w:cs="宋体"/>
          <w:color w:val="333333"/>
          <w:szCs w:val="21"/>
          <w:shd w:val="clear" w:color="auto" w:fill="FFFFFF"/>
        </w:rPr>
      </w:pPr>
      <w:r>
        <w:rPr>
          <w:rFonts w:hint="eastAsia" w:ascii="宋体" w:hAnsi="宋体" w:cs="宋体"/>
          <w:color w:val="333333"/>
          <w:szCs w:val="21"/>
          <w:shd w:val="clear" w:color="auto" w:fill="FFFFFF"/>
        </w:rPr>
        <w:t>售价：0元；</w:t>
      </w:r>
    </w:p>
    <w:p>
      <w:pPr>
        <w:spacing w:line="360" w:lineRule="exact"/>
        <w:jc w:val="left"/>
        <w:rPr>
          <w:rFonts w:ascii="宋体" w:hAnsi="宋体" w:cs="宋体"/>
          <w:color w:val="333333"/>
          <w:szCs w:val="21"/>
          <w:shd w:val="clear" w:color="auto" w:fill="FFFFFF"/>
        </w:rPr>
      </w:pPr>
      <w:r>
        <w:rPr>
          <w:rFonts w:hint="eastAsia" w:ascii="宋体" w:hAnsi="宋体" w:cs="宋体"/>
          <w:color w:val="333333"/>
          <w:szCs w:val="21"/>
          <w:shd w:val="clear" w:color="auto" w:fill="FFFFFF"/>
        </w:rPr>
        <w:t>方式：本项目采用网上获取招标文件，凡有意参加投标者，请登陆焦作市公共资源交易中心网站会员系统进行网上下载招标文件.</w:t>
      </w:r>
    </w:p>
    <w:p>
      <w:pPr>
        <w:spacing w:line="360" w:lineRule="exact"/>
        <w:jc w:val="left"/>
        <w:rPr>
          <w:rFonts w:ascii="宋体" w:hAnsi="宋体" w:cs="宋体"/>
          <w:color w:val="333333"/>
          <w:szCs w:val="21"/>
          <w:shd w:val="clear" w:color="auto" w:fill="FFFFFF"/>
        </w:rPr>
      </w:pPr>
      <w:r>
        <w:rPr>
          <w:rFonts w:hint="eastAsia" w:ascii="宋体" w:hAnsi="宋体" w:cs="宋体"/>
          <w:color w:val="333333"/>
          <w:szCs w:val="21"/>
          <w:shd w:val="clear" w:color="auto" w:fill="FFFFFF"/>
        </w:rPr>
        <w:t>特别提醒：获取招标文件前请到焦作市公共资源交易中心官网首页---下载中心--下载《焦作市电子招投标系统操作手册》按要求下载招标文件。平台统一技术服务电话为：400-998-0000，服务QQ：4008503300，服务时间：周一至周日8：00-17：30。凡未在规定时间内获取招标文件的视为无效标。</w:t>
      </w:r>
    </w:p>
    <w:p>
      <w:pPr>
        <w:spacing w:line="360" w:lineRule="exact"/>
        <w:jc w:val="left"/>
        <w:rPr>
          <w:rFonts w:ascii="宋体" w:hAnsi="宋体" w:cs="宋体"/>
          <w:color w:val="333333"/>
          <w:szCs w:val="21"/>
          <w:shd w:val="clear" w:color="auto" w:fill="FFFFFF"/>
        </w:rPr>
      </w:pPr>
      <w:r>
        <w:rPr>
          <w:rFonts w:hint="eastAsia" w:ascii="宋体" w:hAnsi="宋体" w:cs="宋体"/>
          <w:color w:val="333333"/>
          <w:szCs w:val="21"/>
          <w:shd w:val="clear" w:color="auto" w:fill="FFFFFF"/>
        </w:rPr>
        <w:t>四、提交投标文件截止时间、开标时间和地点</w:t>
      </w:r>
    </w:p>
    <w:p>
      <w:pPr>
        <w:spacing w:line="360" w:lineRule="exact"/>
        <w:jc w:val="left"/>
        <w:rPr>
          <w:rFonts w:ascii="宋体" w:hAnsi="宋体" w:cs="宋体"/>
          <w:color w:val="333333"/>
          <w:szCs w:val="21"/>
          <w:shd w:val="clear" w:color="auto" w:fill="FFFFFF"/>
        </w:rPr>
      </w:pPr>
      <w:r>
        <w:rPr>
          <w:rFonts w:hint="eastAsia" w:ascii="宋体" w:hAnsi="宋体" w:cs="宋体"/>
          <w:color w:val="333333"/>
          <w:szCs w:val="21"/>
          <w:shd w:val="clear" w:color="auto" w:fill="FFFFFF"/>
        </w:rPr>
        <w:t>时间： 2023年</w:t>
      </w:r>
      <w:r>
        <w:rPr>
          <w:rFonts w:hint="eastAsia" w:ascii="宋体" w:hAnsi="宋体" w:cs="宋体"/>
          <w:color w:val="333333"/>
          <w:szCs w:val="21"/>
          <w:shd w:val="clear" w:color="auto" w:fill="FFFFFF"/>
          <w:lang w:val="en-US" w:eastAsia="zh-CN"/>
        </w:rPr>
        <w:t>5</w:t>
      </w:r>
      <w:r>
        <w:rPr>
          <w:rFonts w:hint="eastAsia" w:ascii="宋体" w:hAnsi="宋体" w:cs="宋体"/>
          <w:color w:val="333333"/>
          <w:szCs w:val="21"/>
          <w:shd w:val="clear" w:color="auto" w:fill="FFFFFF"/>
        </w:rPr>
        <w:t xml:space="preserve">月 </w:t>
      </w:r>
      <w:r>
        <w:rPr>
          <w:rFonts w:hint="eastAsia" w:ascii="宋体" w:hAnsi="宋体" w:cs="宋体"/>
          <w:color w:val="333333"/>
          <w:szCs w:val="21"/>
          <w:shd w:val="clear" w:color="auto" w:fill="FFFFFF"/>
          <w:lang w:val="en-US" w:eastAsia="zh-CN"/>
        </w:rPr>
        <w:t>30</w:t>
      </w:r>
      <w:r>
        <w:rPr>
          <w:rFonts w:hint="eastAsia" w:ascii="宋体" w:hAnsi="宋体" w:cs="宋体"/>
          <w:color w:val="333333"/>
          <w:szCs w:val="21"/>
          <w:shd w:val="clear" w:color="auto" w:fill="FFFFFF"/>
        </w:rPr>
        <w:t>日9点 00 分（北京时间）</w:t>
      </w:r>
    </w:p>
    <w:p>
      <w:pPr>
        <w:spacing w:line="360" w:lineRule="exact"/>
        <w:jc w:val="left"/>
        <w:rPr>
          <w:rFonts w:ascii="宋体" w:hAnsi="宋体" w:cs="宋体"/>
          <w:color w:val="333333"/>
          <w:szCs w:val="21"/>
          <w:shd w:val="clear" w:color="auto" w:fill="FFFFFF"/>
        </w:rPr>
      </w:pPr>
      <w:r>
        <w:rPr>
          <w:rFonts w:hint="eastAsia" w:ascii="宋体" w:hAnsi="宋体" w:cs="宋体"/>
          <w:color w:val="333333"/>
          <w:szCs w:val="21"/>
          <w:shd w:val="clear" w:color="auto" w:fill="FFFFFF"/>
        </w:rPr>
        <w:t>地点：温县公共资源交易中心开标室（具体详见开标当日公示牌）</w:t>
      </w:r>
    </w:p>
    <w:p>
      <w:pPr>
        <w:spacing w:line="360" w:lineRule="exact"/>
        <w:jc w:val="left"/>
        <w:rPr>
          <w:rFonts w:ascii="宋体" w:hAnsi="宋体" w:cs="宋体"/>
          <w:color w:val="333333"/>
          <w:szCs w:val="21"/>
          <w:shd w:val="clear" w:color="auto" w:fill="FFFFFF"/>
        </w:rPr>
      </w:pPr>
      <w:r>
        <w:rPr>
          <w:rFonts w:hint="eastAsia" w:ascii="宋体" w:hAnsi="宋体" w:cs="宋体"/>
          <w:color w:val="333333"/>
          <w:szCs w:val="21"/>
          <w:shd w:val="clear" w:color="auto" w:fill="FFFFFF"/>
        </w:rPr>
        <w:t>五、公告期限：</w:t>
      </w:r>
    </w:p>
    <w:p>
      <w:pPr>
        <w:spacing w:line="360" w:lineRule="exact"/>
        <w:ind w:firstLine="420" w:firstLineChars="200"/>
        <w:jc w:val="left"/>
        <w:rPr>
          <w:rFonts w:ascii="宋体" w:hAnsi="宋体" w:cs="宋体"/>
          <w:color w:val="333333"/>
          <w:szCs w:val="21"/>
          <w:shd w:val="clear" w:color="auto" w:fill="FFFFFF"/>
        </w:rPr>
      </w:pPr>
      <w:r>
        <w:rPr>
          <w:rFonts w:hint="eastAsia" w:ascii="宋体" w:hAnsi="宋体" w:cs="宋体"/>
          <w:color w:val="333333"/>
          <w:szCs w:val="21"/>
          <w:shd w:val="clear" w:color="auto" w:fill="FFFFFF"/>
        </w:rPr>
        <w:t>自本公告发布之日起5个工作日。</w:t>
      </w:r>
    </w:p>
    <w:p>
      <w:pPr>
        <w:spacing w:line="360" w:lineRule="exact"/>
        <w:jc w:val="left"/>
        <w:rPr>
          <w:rFonts w:ascii="宋体" w:hAnsi="宋体" w:cs="宋体"/>
          <w:color w:val="333333"/>
          <w:szCs w:val="21"/>
          <w:shd w:val="clear" w:color="auto" w:fill="FFFFFF"/>
        </w:rPr>
      </w:pPr>
      <w:r>
        <w:rPr>
          <w:rFonts w:hint="eastAsia" w:ascii="宋体" w:hAnsi="宋体" w:cs="宋体"/>
          <w:color w:val="333333"/>
          <w:szCs w:val="21"/>
          <w:shd w:val="clear" w:color="auto" w:fill="FFFFFF"/>
        </w:rPr>
        <w:t>六、其他补充事宜：</w:t>
      </w:r>
    </w:p>
    <w:p>
      <w:pPr>
        <w:pStyle w:val="20"/>
        <w:spacing w:before="0" w:beforeAutospacing="0" w:after="0" w:afterAutospacing="0" w:line="440" w:lineRule="exact"/>
        <w:ind w:firstLine="409" w:firstLineChars="195"/>
        <w:jc w:val="both"/>
        <w:rPr>
          <w:sz w:val="21"/>
          <w:szCs w:val="21"/>
        </w:rPr>
      </w:pPr>
      <w:r>
        <w:rPr>
          <w:rFonts w:hint="eastAsia"/>
          <w:sz w:val="21"/>
          <w:szCs w:val="21"/>
        </w:rPr>
        <w:t>本项目采用“远程不见面”的开标方式，潜在投标人可提前在焦作市交易中心官网首页---下载中心--下载《焦作市电子招投标系统操作手册》和《焦作市公共资源交易平台不见面开标操作手册》、《投标文件制作工作工具》等，查看操作说明，按要求进行投标文件制作和上传等。为避免网络拥堵等不可控因素影响投标文件的上传，请提前上传投标文件，并在开标截止时间前登录不见面开标大厅进行签到，逾期或未按规定时间进行签到的，投标文件不予受理。按要求解密投标文件。因文件未及时上传导致投标失败的责任由投标人自行承担，具体要求详见招标文件。 平台统一技术服务电话：400-998-0000，服务 QQ：4008503300，服务时间：周一至周日 8：00-17：30。</w:t>
      </w:r>
    </w:p>
    <w:p>
      <w:pPr>
        <w:pStyle w:val="20"/>
        <w:spacing w:before="0" w:beforeAutospacing="0" w:after="0" w:afterAutospacing="0" w:line="440" w:lineRule="exact"/>
        <w:ind w:firstLine="409" w:firstLineChars="195"/>
        <w:jc w:val="both"/>
        <w:rPr>
          <w:sz w:val="21"/>
          <w:szCs w:val="21"/>
        </w:rPr>
      </w:pPr>
      <w:r>
        <w:rPr>
          <w:rFonts w:hint="eastAsia"/>
          <w:sz w:val="21"/>
          <w:szCs w:val="21"/>
        </w:rPr>
        <w:t>加密电子投标文件须在焦作市公共资源交易中心电子交易平台中加密上传，上传时必须得到电脑“上传成功”的确认回复后方为上传成功。投标人无需到现场参加开标会议，无需到达现场提交原件资料。投标人应当在投标截止前，登录远程开标大厅，在线准时参加开标活动并进行文件解密、答疑澄清等。在规定时间内未签到、投标文件未解密的投标人，视为放弃投标。</w:t>
      </w:r>
    </w:p>
    <w:p>
      <w:pPr>
        <w:pStyle w:val="20"/>
        <w:spacing w:before="0" w:beforeAutospacing="0" w:after="0" w:afterAutospacing="0" w:line="440" w:lineRule="exact"/>
        <w:ind w:firstLine="409" w:firstLineChars="195"/>
        <w:jc w:val="both"/>
        <w:rPr>
          <w:sz w:val="21"/>
          <w:szCs w:val="21"/>
        </w:rPr>
      </w:pPr>
      <w:r>
        <w:rPr>
          <w:rFonts w:hint="eastAsia"/>
          <w:sz w:val="21"/>
          <w:szCs w:val="21"/>
        </w:rPr>
        <w:t>本次招标公告同时在《河南省政府采购网》、《焦作市公共资源交易中心网》、《温县公共资源交易中心网》上发布。</w:t>
      </w:r>
    </w:p>
    <w:p>
      <w:pPr>
        <w:spacing w:line="420" w:lineRule="exact"/>
        <w:jc w:val="left"/>
        <w:rPr>
          <w:rFonts w:ascii="宋体" w:hAnsi="宋体" w:cs="宋体"/>
          <w:szCs w:val="21"/>
        </w:rPr>
      </w:pPr>
      <w:r>
        <w:rPr>
          <w:rFonts w:hint="eastAsia" w:ascii="宋体" w:hAnsi="宋体" w:cs="宋体"/>
          <w:b/>
          <w:bCs/>
          <w:szCs w:val="21"/>
        </w:rPr>
        <w:t>七、对本次招标提出询问，请按以下方式联系。</w:t>
      </w:r>
    </w:p>
    <w:p>
      <w:pPr>
        <w:pStyle w:val="20"/>
        <w:spacing w:before="0" w:beforeAutospacing="0" w:after="0" w:afterAutospacing="0" w:line="440" w:lineRule="exact"/>
        <w:ind w:firstLine="409" w:firstLineChars="195"/>
        <w:jc w:val="both"/>
        <w:rPr>
          <w:sz w:val="21"/>
          <w:szCs w:val="21"/>
        </w:rPr>
      </w:pPr>
      <w:r>
        <w:rPr>
          <w:rFonts w:hint="eastAsia"/>
          <w:sz w:val="21"/>
          <w:szCs w:val="21"/>
        </w:rPr>
        <w:t>1.采购人信息：</w:t>
      </w:r>
    </w:p>
    <w:p>
      <w:pPr>
        <w:pStyle w:val="20"/>
        <w:spacing w:before="0" w:beforeAutospacing="0" w:after="0" w:afterAutospacing="0" w:line="440" w:lineRule="exact"/>
        <w:ind w:firstLine="409" w:firstLineChars="195"/>
        <w:jc w:val="both"/>
        <w:rPr>
          <w:sz w:val="21"/>
          <w:szCs w:val="21"/>
        </w:rPr>
      </w:pPr>
      <w:r>
        <w:rPr>
          <w:rFonts w:hint="eastAsia"/>
          <w:sz w:val="21"/>
          <w:szCs w:val="21"/>
        </w:rPr>
        <w:t>名    称：</w:t>
      </w:r>
      <w:r>
        <w:rPr>
          <w:rFonts w:hint="eastAsia"/>
          <w:sz w:val="21"/>
          <w:szCs w:val="21"/>
          <w:shd w:val="clear" w:color="auto" w:fill="FFFFFF"/>
        </w:rPr>
        <w:t>温县教育局</w:t>
      </w:r>
    </w:p>
    <w:p>
      <w:pPr>
        <w:pStyle w:val="20"/>
        <w:spacing w:before="0" w:beforeAutospacing="0" w:after="0" w:afterAutospacing="0" w:line="440" w:lineRule="exact"/>
        <w:ind w:firstLine="409" w:firstLineChars="195"/>
        <w:jc w:val="both"/>
        <w:rPr>
          <w:sz w:val="21"/>
          <w:szCs w:val="21"/>
        </w:rPr>
      </w:pPr>
      <w:r>
        <w:rPr>
          <w:rFonts w:hint="eastAsia"/>
          <w:sz w:val="21"/>
          <w:szCs w:val="21"/>
        </w:rPr>
        <w:t>地    址：</w:t>
      </w:r>
      <w:r>
        <w:rPr>
          <w:rFonts w:hint="eastAsia" w:ascii="新宋体" w:hAnsi="新宋体" w:eastAsia="新宋体" w:cs="新宋体"/>
          <w:sz w:val="21"/>
          <w:szCs w:val="21"/>
        </w:rPr>
        <w:t>温县黄河路西段676号</w:t>
      </w:r>
    </w:p>
    <w:p>
      <w:pPr>
        <w:pStyle w:val="20"/>
        <w:spacing w:before="0" w:beforeAutospacing="0" w:after="0" w:afterAutospacing="0" w:line="440" w:lineRule="exact"/>
        <w:ind w:firstLine="409" w:firstLineChars="195"/>
        <w:jc w:val="both"/>
        <w:rPr>
          <w:sz w:val="21"/>
          <w:szCs w:val="21"/>
        </w:rPr>
      </w:pPr>
      <w:r>
        <w:rPr>
          <w:rFonts w:hint="eastAsia"/>
          <w:sz w:val="21"/>
          <w:szCs w:val="21"/>
          <w:shd w:val="clear" w:color="auto" w:fill="FFFFFF"/>
        </w:rPr>
        <w:t>联系人：</w:t>
      </w:r>
      <w:r>
        <w:rPr>
          <w:rFonts w:hint="eastAsia" w:ascii="新宋体" w:hAnsi="新宋体" w:eastAsia="新宋体" w:cs="新宋体"/>
          <w:sz w:val="21"/>
          <w:szCs w:val="21"/>
        </w:rPr>
        <w:t>郑先生</w:t>
      </w:r>
    </w:p>
    <w:p>
      <w:pPr>
        <w:pStyle w:val="20"/>
        <w:spacing w:before="0" w:beforeAutospacing="0" w:after="0" w:afterAutospacing="0" w:line="440" w:lineRule="exact"/>
        <w:ind w:firstLine="409" w:firstLineChars="195"/>
        <w:jc w:val="both"/>
        <w:rPr>
          <w:sz w:val="21"/>
          <w:szCs w:val="21"/>
        </w:rPr>
      </w:pPr>
      <w:r>
        <w:rPr>
          <w:sz w:val="21"/>
          <w:szCs w:val="21"/>
        </w:rPr>
        <w:t xml:space="preserve">联 系 </w:t>
      </w:r>
      <w:r>
        <w:rPr>
          <w:rFonts w:hint="eastAsia"/>
          <w:sz w:val="21"/>
          <w:szCs w:val="21"/>
        </w:rPr>
        <w:t>方式</w:t>
      </w:r>
      <w:r>
        <w:rPr>
          <w:sz w:val="21"/>
          <w:szCs w:val="21"/>
        </w:rPr>
        <w:t>：</w:t>
      </w:r>
      <w:r>
        <w:rPr>
          <w:rFonts w:hint="eastAsia" w:ascii="新宋体" w:hAnsi="新宋体" w:eastAsia="新宋体" w:cs="新宋体"/>
          <w:sz w:val="21"/>
          <w:szCs w:val="21"/>
        </w:rPr>
        <w:t>13782712707</w:t>
      </w:r>
    </w:p>
    <w:p>
      <w:pPr>
        <w:pStyle w:val="20"/>
        <w:spacing w:before="0" w:beforeAutospacing="0" w:after="0" w:afterAutospacing="0" w:line="440" w:lineRule="exact"/>
        <w:ind w:firstLine="409" w:firstLineChars="195"/>
        <w:jc w:val="both"/>
        <w:rPr>
          <w:sz w:val="21"/>
          <w:szCs w:val="21"/>
        </w:rPr>
      </w:pPr>
      <w:r>
        <w:rPr>
          <w:rFonts w:hint="eastAsia"/>
          <w:sz w:val="21"/>
          <w:szCs w:val="21"/>
        </w:rPr>
        <w:t>2.采购代理机构信息</w:t>
      </w:r>
    </w:p>
    <w:p>
      <w:pPr>
        <w:pStyle w:val="20"/>
        <w:spacing w:before="0" w:beforeAutospacing="0" w:after="0" w:afterAutospacing="0" w:line="440" w:lineRule="exact"/>
        <w:ind w:firstLine="409" w:firstLineChars="195"/>
        <w:jc w:val="both"/>
        <w:rPr>
          <w:sz w:val="21"/>
          <w:szCs w:val="21"/>
        </w:rPr>
      </w:pPr>
      <w:r>
        <w:rPr>
          <w:rFonts w:hint="eastAsia"/>
          <w:sz w:val="21"/>
          <w:szCs w:val="21"/>
        </w:rPr>
        <w:t>名    称：</w:t>
      </w:r>
      <w:r>
        <w:rPr>
          <w:rFonts w:hint="eastAsia"/>
          <w:sz w:val="21"/>
          <w:szCs w:val="21"/>
          <w:shd w:val="clear" w:color="auto" w:fill="FFFFFF"/>
        </w:rPr>
        <w:t>河南祺智工程项目管理有限公司</w:t>
      </w:r>
    </w:p>
    <w:p>
      <w:pPr>
        <w:pStyle w:val="20"/>
        <w:spacing w:before="0" w:beforeAutospacing="0" w:after="0" w:afterAutospacing="0" w:line="440" w:lineRule="exact"/>
        <w:ind w:firstLine="420" w:firstLineChars="200"/>
        <w:jc w:val="both"/>
        <w:rPr>
          <w:sz w:val="21"/>
          <w:szCs w:val="21"/>
          <w:shd w:val="clear" w:color="auto" w:fill="FFFFFF"/>
        </w:rPr>
      </w:pPr>
      <w:r>
        <w:rPr>
          <w:rFonts w:hint="eastAsia"/>
          <w:sz w:val="21"/>
          <w:szCs w:val="21"/>
          <w:shd w:val="clear" w:color="auto" w:fill="FFFFFF"/>
        </w:rPr>
        <w:t>地   址：</w:t>
      </w:r>
      <w:r>
        <w:rPr>
          <w:rFonts w:hint="eastAsia"/>
          <w:sz w:val="21"/>
          <w:szCs w:val="21"/>
        </w:rPr>
        <w:t>郑州市二七区航海路京广路京莎广场A座1012室</w:t>
      </w:r>
    </w:p>
    <w:p>
      <w:pPr>
        <w:pStyle w:val="20"/>
        <w:spacing w:before="0" w:beforeAutospacing="0" w:after="0" w:afterAutospacing="0" w:line="440" w:lineRule="exact"/>
        <w:ind w:firstLine="409" w:firstLineChars="195"/>
        <w:jc w:val="both"/>
        <w:rPr>
          <w:sz w:val="21"/>
          <w:szCs w:val="21"/>
        </w:rPr>
      </w:pPr>
      <w:r>
        <w:rPr>
          <w:rFonts w:hint="eastAsia"/>
          <w:sz w:val="21"/>
          <w:szCs w:val="21"/>
        </w:rPr>
        <w:t>联系人：</w:t>
      </w:r>
      <w:r>
        <w:rPr>
          <w:rFonts w:hint="eastAsia"/>
          <w:sz w:val="21"/>
          <w:szCs w:val="21"/>
          <w:shd w:val="clear" w:color="auto" w:fill="FFFFFF"/>
        </w:rPr>
        <w:t>张女士</w:t>
      </w:r>
    </w:p>
    <w:p>
      <w:pPr>
        <w:widowControl/>
        <w:spacing w:line="420" w:lineRule="exact"/>
        <w:ind w:firstLine="420" w:firstLineChars="200"/>
        <w:jc w:val="left"/>
        <w:rPr>
          <w:szCs w:val="21"/>
        </w:rPr>
      </w:pPr>
      <w:r>
        <w:rPr>
          <w:rFonts w:hint="eastAsia"/>
          <w:szCs w:val="21"/>
        </w:rPr>
        <w:t>联系方式：</w:t>
      </w:r>
      <w:r>
        <w:rPr>
          <w:rFonts w:hint="eastAsia" w:ascii="宋体" w:hAnsi="宋体" w:cs="宋体"/>
          <w:kern w:val="0"/>
          <w:szCs w:val="21"/>
          <w:shd w:val="clear" w:color="auto" w:fill="FFFFFF"/>
        </w:rPr>
        <w:t>18697758180</w:t>
      </w:r>
    </w:p>
    <w:p>
      <w:pPr>
        <w:pStyle w:val="20"/>
        <w:spacing w:before="0" w:beforeAutospacing="0" w:after="0" w:afterAutospacing="0" w:line="440" w:lineRule="exact"/>
        <w:ind w:firstLine="409" w:firstLineChars="195"/>
        <w:jc w:val="both"/>
        <w:rPr>
          <w:sz w:val="21"/>
          <w:szCs w:val="21"/>
        </w:rPr>
      </w:pPr>
      <w:r>
        <w:rPr>
          <w:rFonts w:hint="eastAsia"/>
          <w:sz w:val="21"/>
          <w:szCs w:val="21"/>
        </w:rPr>
        <w:t>3.项目联系方式</w:t>
      </w:r>
    </w:p>
    <w:p>
      <w:pPr>
        <w:pStyle w:val="20"/>
        <w:spacing w:before="0" w:beforeAutospacing="0" w:after="0" w:afterAutospacing="0" w:line="440" w:lineRule="exact"/>
        <w:ind w:firstLine="409" w:firstLineChars="195"/>
        <w:jc w:val="both"/>
        <w:rPr>
          <w:sz w:val="21"/>
          <w:szCs w:val="21"/>
        </w:rPr>
      </w:pPr>
      <w:r>
        <w:rPr>
          <w:rFonts w:hint="eastAsia"/>
          <w:sz w:val="21"/>
          <w:szCs w:val="21"/>
        </w:rPr>
        <w:t>项目联系人：</w:t>
      </w:r>
      <w:r>
        <w:rPr>
          <w:rFonts w:hint="eastAsia"/>
          <w:sz w:val="21"/>
          <w:szCs w:val="21"/>
          <w:shd w:val="clear" w:color="auto" w:fill="FFFFFF"/>
        </w:rPr>
        <w:t>张女士</w:t>
      </w:r>
    </w:p>
    <w:p>
      <w:pPr>
        <w:pStyle w:val="20"/>
        <w:spacing w:before="0" w:beforeAutospacing="0" w:after="0" w:afterAutospacing="0" w:line="440" w:lineRule="exact"/>
        <w:ind w:firstLine="409" w:firstLineChars="195"/>
        <w:jc w:val="both"/>
        <w:rPr>
          <w:sz w:val="21"/>
          <w:szCs w:val="21"/>
        </w:rPr>
      </w:pPr>
      <w:r>
        <w:rPr>
          <w:rFonts w:hint="eastAsia"/>
          <w:sz w:val="21"/>
          <w:szCs w:val="21"/>
        </w:rPr>
        <w:t>电    话：</w:t>
      </w:r>
      <w:r>
        <w:rPr>
          <w:rFonts w:hint="eastAsia"/>
          <w:sz w:val="21"/>
          <w:szCs w:val="21"/>
          <w:shd w:val="clear" w:color="auto" w:fill="FFFFFF"/>
        </w:rPr>
        <w:t>18697758180</w:t>
      </w:r>
    </w:p>
    <w:p>
      <w:pPr>
        <w:spacing w:line="460" w:lineRule="exact"/>
        <w:ind w:firstLine="420" w:firstLineChars="200"/>
        <w:jc w:val="left"/>
        <w:rPr>
          <w:rFonts w:ascii="宋体" w:hAnsi="宋体" w:cs="宋体"/>
          <w:color w:val="333333"/>
          <w:kern w:val="0"/>
          <w:szCs w:val="21"/>
          <w:shd w:val="clear" w:color="auto" w:fill="FFFFFF"/>
        </w:rPr>
      </w:pPr>
    </w:p>
    <w:p>
      <w:pPr>
        <w:spacing w:line="500" w:lineRule="atLeast"/>
        <w:jc w:val="center"/>
        <w:rPr>
          <w:rFonts w:ascii="宋体" w:hAnsi="宋体" w:cs="宋体"/>
          <w:color w:val="333333"/>
          <w:kern w:val="0"/>
          <w:szCs w:val="21"/>
          <w:shd w:val="clear" w:color="auto" w:fill="FFFFFF"/>
        </w:rPr>
      </w:pPr>
    </w:p>
    <w:p>
      <w:pPr>
        <w:spacing w:line="500" w:lineRule="atLeast"/>
        <w:jc w:val="center"/>
        <w:rPr>
          <w:rFonts w:ascii="宋体" w:hAnsi="宋体" w:cs="宋体"/>
          <w:color w:val="333333"/>
          <w:kern w:val="0"/>
          <w:szCs w:val="21"/>
          <w:shd w:val="clear" w:color="auto" w:fill="FFFFFF"/>
        </w:rPr>
      </w:pPr>
    </w:p>
    <w:p>
      <w:pPr>
        <w:spacing w:line="500" w:lineRule="atLeast"/>
        <w:jc w:val="center"/>
        <w:rPr>
          <w:rFonts w:ascii="宋体" w:hAnsi="宋体" w:cs="宋体"/>
          <w:color w:val="333333"/>
          <w:kern w:val="0"/>
          <w:szCs w:val="21"/>
          <w:shd w:val="clear" w:color="auto" w:fill="FFFFFF"/>
        </w:rPr>
      </w:pPr>
    </w:p>
    <w:p>
      <w:pPr>
        <w:spacing w:line="500" w:lineRule="atLeast"/>
        <w:jc w:val="right"/>
        <w:rPr>
          <w:rFonts w:ascii="宋体" w:hAnsi="宋体" w:cs="宋体"/>
          <w:sz w:val="24"/>
          <w:szCs w:val="24"/>
        </w:rPr>
      </w:pPr>
      <w:r>
        <w:rPr>
          <w:rFonts w:hint="eastAsia" w:ascii="宋体" w:hAnsi="宋体" w:cs="宋体"/>
          <w:color w:val="333333"/>
          <w:kern w:val="0"/>
          <w:sz w:val="24"/>
          <w:szCs w:val="24"/>
          <w:shd w:val="clear" w:color="auto" w:fill="FFFFFF"/>
        </w:rPr>
        <w:t>2023年</w:t>
      </w:r>
      <w:r>
        <w:rPr>
          <w:rFonts w:hint="eastAsia" w:ascii="宋体" w:hAnsi="宋体" w:cs="宋体"/>
          <w:color w:val="333333"/>
          <w:kern w:val="0"/>
          <w:sz w:val="24"/>
          <w:szCs w:val="24"/>
          <w:shd w:val="clear" w:color="auto" w:fill="FFFFFF"/>
          <w:lang w:val="en-US" w:eastAsia="zh-CN"/>
        </w:rPr>
        <w:t>5</w:t>
      </w:r>
      <w:r>
        <w:rPr>
          <w:rFonts w:hint="eastAsia" w:ascii="宋体" w:hAnsi="宋体" w:cs="宋体"/>
          <w:color w:val="333333"/>
          <w:kern w:val="0"/>
          <w:sz w:val="24"/>
          <w:szCs w:val="24"/>
          <w:shd w:val="clear" w:color="auto" w:fill="FFFFFF"/>
        </w:rPr>
        <w:t>月</w:t>
      </w:r>
      <w:r>
        <w:rPr>
          <w:rFonts w:hint="eastAsia" w:ascii="宋体" w:hAnsi="宋体" w:cs="宋体"/>
          <w:color w:val="333333"/>
          <w:kern w:val="0"/>
          <w:sz w:val="24"/>
          <w:szCs w:val="24"/>
          <w:shd w:val="clear" w:color="auto" w:fill="FFFFFF"/>
          <w:lang w:val="en-US" w:eastAsia="zh-CN"/>
        </w:rPr>
        <w:t>9</w:t>
      </w:r>
      <w:r>
        <w:rPr>
          <w:rFonts w:hint="eastAsia" w:ascii="宋体" w:hAnsi="宋体" w:cs="宋体"/>
          <w:color w:val="333333"/>
          <w:kern w:val="0"/>
          <w:sz w:val="24"/>
          <w:szCs w:val="24"/>
          <w:shd w:val="clear" w:color="auto" w:fill="FFFFFF"/>
        </w:rPr>
        <w:t>日</w:t>
      </w:r>
    </w:p>
    <w:p>
      <w:pPr>
        <w:pStyle w:val="21"/>
        <w:spacing w:line="500" w:lineRule="atLeast"/>
        <w:rPr>
          <w:rFonts w:ascii="宋体" w:hAnsi="宋体" w:cs="宋体"/>
          <w:kern w:val="44"/>
        </w:rPr>
      </w:pPr>
      <w:r>
        <w:rPr>
          <w:rFonts w:hint="eastAsia" w:ascii="宋体" w:hAnsi="宋体" w:cs="宋体"/>
          <w:sz w:val="21"/>
          <w:szCs w:val="21"/>
        </w:rPr>
        <w:br w:type="page"/>
      </w:r>
      <w:bookmarkStart w:id="1" w:name="_Toc11117"/>
      <w:r>
        <w:rPr>
          <w:rFonts w:hint="eastAsia" w:ascii="宋体" w:hAnsi="宋体" w:cs="宋体"/>
          <w:kern w:val="44"/>
        </w:rPr>
        <w:t>第二章 投标人须知</w:t>
      </w:r>
      <w:bookmarkEnd w:id="1"/>
    </w:p>
    <w:p>
      <w:pPr>
        <w:jc w:val="center"/>
        <w:rPr>
          <w:b/>
          <w:bCs/>
          <w:sz w:val="24"/>
          <w:szCs w:val="24"/>
        </w:rPr>
      </w:pPr>
      <w:bookmarkStart w:id="2" w:name="_Toc144974496"/>
      <w:bookmarkStart w:id="3" w:name="_Toc152042304"/>
      <w:bookmarkStart w:id="4" w:name="_Toc5221"/>
      <w:bookmarkStart w:id="5" w:name="_Toc421284738"/>
      <w:bookmarkStart w:id="6" w:name="_Toc247527552"/>
      <w:bookmarkStart w:id="7" w:name="_Toc152045528"/>
      <w:bookmarkStart w:id="8" w:name="_Toc247513951"/>
      <w:r>
        <w:rPr>
          <w:rFonts w:hint="eastAsia"/>
          <w:b/>
          <w:bCs/>
          <w:sz w:val="24"/>
          <w:szCs w:val="24"/>
        </w:rPr>
        <w:t>投标人须知前附表</w:t>
      </w:r>
      <w:bookmarkEnd w:id="2"/>
      <w:bookmarkEnd w:id="3"/>
      <w:bookmarkEnd w:id="4"/>
      <w:bookmarkEnd w:id="5"/>
      <w:bookmarkEnd w:id="6"/>
      <w:bookmarkEnd w:id="7"/>
      <w:bookmarkEnd w:id="8"/>
    </w:p>
    <w:tbl>
      <w:tblPr>
        <w:tblStyle w:val="24"/>
        <w:tblW w:w="938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939"/>
        <w:gridCol w:w="1583"/>
        <w:gridCol w:w="1093"/>
        <w:gridCol w:w="576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9" w:hRule="atLeast"/>
        </w:trPr>
        <w:tc>
          <w:tcPr>
            <w:tcW w:w="93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s="宋体"/>
                <w:b/>
                <w:szCs w:val="21"/>
              </w:rPr>
            </w:pPr>
            <w:r>
              <w:rPr>
                <w:rFonts w:hint="eastAsia" w:ascii="宋体" w:hAnsi="宋体" w:cs="宋体"/>
                <w:b/>
                <w:szCs w:val="21"/>
              </w:rPr>
              <w:t>条款号</w:t>
            </w:r>
          </w:p>
        </w:tc>
        <w:tc>
          <w:tcPr>
            <w:tcW w:w="2676" w:type="dxa"/>
            <w:gridSpan w:val="2"/>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s="宋体"/>
                <w:b/>
                <w:szCs w:val="21"/>
              </w:rPr>
            </w:pPr>
            <w:r>
              <w:rPr>
                <w:rFonts w:hint="eastAsia" w:ascii="宋体" w:hAnsi="宋体" w:cs="宋体"/>
                <w:b/>
                <w:szCs w:val="21"/>
              </w:rPr>
              <w:t>条  款  名  称</w:t>
            </w:r>
          </w:p>
        </w:tc>
        <w:tc>
          <w:tcPr>
            <w:tcW w:w="5765"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s="宋体"/>
                <w:b/>
                <w:szCs w:val="21"/>
              </w:rPr>
            </w:pPr>
            <w:r>
              <w:rPr>
                <w:rFonts w:hint="eastAsia" w:ascii="宋体" w:hAnsi="宋体" w:cs="宋体"/>
                <w:b/>
                <w:szCs w:val="21"/>
              </w:rPr>
              <w:t>编  列  内  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4" w:hRule="atLeast"/>
        </w:trPr>
        <w:tc>
          <w:tcPr>
            <w:tcW w:w="939" w:type="dxa"/>
            <w:tcBorders>
              <w:top w:val="single" w:color="auto" w:sz="4" w:space="0"/>
              <w:left w:val="single" w:color="auto" w:sz="4" w:space="0"/>
              <w:bottom w:val="single" w:color="auto" w:sz="4" w:space="0"/>
              <w:right w:val="single" w:color="auto" w:sz="4" w:space="0"/>
            </w:tcBorders>
            <w:vAlign w:val="center"/>
          </w:tcPr>
          <w:p>
            <w:pPr>
              <w:spacing w:line="270" w:lineRule="exact"/>
              <w:jc w:val="center"/>
              <w:rPr>
                <w:rFonts w:ascii="宋体" w:hAnsi="宋体" w:cs="宋体"/>
                <w:szCs w:val="21"/>
              </w:rPr>
            </w:pPr>
            <w:r>
              <w:rPr>
                <w:rFonts w:hint="eastAsia" w:ascii="宋体" w:hAnsi="宋体" w:cs="宋体"/>
                <w:szCs w:val="21"/>
              </w:rPr>
              <w:t>1.1.2</w:t>
            </w:r>
          </w:p>
        </w:tc>
        <w:tc>
          <w:tcPr>
            <w:tcW w:w="2676" w:type="dxa"/>
            <w:gridSpan w:val="2"/>
            <w:tcBorders>
              <w:top w:val="single" w:color="auto" w:sz="4" w:space="0"/>
              <w:left w:val="single" w:color="auto" w:sz="4" w:space="0"/>
              <w:bottom w:val="single" w:color="auto" w:sz="4" w:space="0"/>
              <w:right w:val="single" w:color="auto" w:sz="4" w:space="0"/>
            </w:tcBorders>
            <w:vAlign w:val="center"/>
          </w:tcPr>
          <w:p>
            <w:pPr>
              <w:spacing w:line="270" w:lineRule="exact"/>
              <w:jc w:val="center"/>
              <w:rPr>
                <w:rFonts w:ascii="宋体" w:hAnsi="宋体" w:cs="宋体"/>
                <w:szCs w:val="21"/>
              </w:rPr>
            </w:pPr>
            <w:r>
              <w:rPr>
                <w:rFonts w:hint="eastAsia" w:ascii="宋体" w:hAnsi="宋体" w:cs="宋体"/>
                <w:szCs w:val="21"/>
              </w:rPr>
              <w:t>采购人</w:t>
            </w:r>
          </w:p>
        </w:tc>
        <w:tc>
          <w:tcPr>
            <w:tcW w:w="5765"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szCs w:val="21"/>
              </w:rPr>
            </w:pPr>
            <w:r>
              <w:rPr>
                <w:rFonts w:hint="eastAsia" w:ascii="宋体" w:hAnsi="宋体" w:cs="宋体"/>
                <w:szCs w:val="21"/>
              </w:rPr>
              <w:t>名  称：温县教育局</w:t>
            </w:r>
          </w:p>
          <w:p>
            <w:pPr>
              <w:jc w:val="left"/>
              <w:rPr>
                <w:rFonts w:ascii="宋体" w:hAnsi="宋体" w:cs="宋体"/>
                <w:szCs w:val="21"/>
              </w:rPr>
            </w:pPr>
            <w:r>
              <w:rPr>
                <w:rFonts w:hint="eastAsia" w:ascii="宋体" w:hAnsi="宋体" w:cs="宋体"/>
                <w:szCs w:val="21"/>
              </w:rPr>
              <w:t>联系人：</w:t>
            </w:r>
            <w:r>
              <w:rPr>
                <w:rFonts w:hint="eastAsia" w:ascii="新宋体" w:hAnsi="新宋体" w:eastAsia="新宋体" w:cs="新宋体"/>
                <w:szCs w:val="21"/>
              </w:rPr>
              <w:t>郑先生</w:t>
            </w:r>
          </w:p>
          <w:p>
            <w:pPr>
              <w:jc w:val="left"/>
              <w:rPr>
                <w:rFonts w:ascii="宋体" w:hAnsi="宋体" w:cs="宋体"/>
                <w:szCs w:val="21"/>
              </w:rPr>
            </w:pPr>
            <w:r>
              <w:rPr>
                <w:rFonts w:hint="eastAsia" w:ascii="宋体" w:hAnsi="宋体" w:cs="宋体"/>
                <w:szCs w:val="21"/>
              </w:rPr>
              <w:t>联 系 方式：</w:t>
            </w:r>
            <w:r>
              <w:rPr>
                <w:rFonts w:hint="eastAsia" w:ascii="新宋体" w:hAnsi="新宋体" w:eastAsia="新宋体" w:cs="新宋体"/>
                <w:szCs w:val="21"/>
              </w:rPr>
              <w:t>13782712707</w:t>
            </w:r>
          </w:p>
          <w:p>
            <w:pPr>
              <w:jc w:val="left"/>
              <w:rPr>
                <w:rFonts w:ascii="宋体" w:hAnsi="宋体" w:eastAsia="Calibri" w:cs="宋体"/>
                <w:szCs w:val="21"/>
              </w:rPr>
            </w:pPr>
            <w:r>
              <w:rPr>
                <w:rFonts w:hint="eastAsia" w:ascii="宋体" w:hAnsi="宋体" w:cs="宋体"/>
                <w:szCs w:val="21"/>
              </w:rPr>
              <w:t>地  址：温县黄河路西段676号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7" w:hRule="atLeast"/>
        </w:trPr>
        <w:tc>
          <w:tcPr>
            <w:tcW w:w="939" w:type="dxa"/>
            <w:tcBorders>
              <w:top w:val="single" w:color="auto" w:sz="4" w:space="0"/>
              <w:left w:val="single" w:color="auto" w:sz="4" w:space="0"/>
              <w:bottom w:val="single" w:color="auto" w:sz="4" w:space="0"/>
              <w:right w:val="single" w:color="auto" w:sz="4" w:space="0"/>
            </w:tcBorders>
            <w:vAlign w:val="center"/>
          </w:tcPr>
          <w:p>
            <w:pPr>
              <w:spacing w:line="270" w:lineRule="exact"/>
              <w:jc w:val="center"/>
              <w:rPr>
                <w:rFonts w:ascii="宋体" w:hAnsi="宋体" w:cs="宋体"/>
                <w:szCs w:val="21"/>
              </w:rPr>
            </w:pPr>
            <w:r>
              <w:rPr>
                <w:rFonts w:hint="eastAsia" w:ascii="宋体" w:hAnsi="宋体" w:cs="宋体"/>
                <w:szCs w:val="21"/>
              </w:rPr>
              <w:t>1.1.3</w:t>
            </w:r>
          </w:p>
        </w:tc>
        <w:tc>
          <w:tcPr>
            <w:tcW w:w="2676" w:type="dxa"/>
            <w:gridSpan w:val="2"/>
            <w:tcBorders>
              <w:top w:val="single" w:color="auto" w:sz="4" w:space="0"/>
              <w:left w:val="single" w:color="auto" w:sz="4" w:space="0"/>
              <w:bottom w:val="single" w:color="auto" w:sz="4" w:space="0"/>
              <w:right w:val="single" w:color="auto" w:sz="4" w:space="0"/>
            </w:tcBorders>
            <w:vAlign w:val="center"/>
          </w:tcPr>
          <w:p>
            <w:pPr>
              <w:spacing w:line="270" w:lineRule="exact"/>
              <w:ind w:firstLine="630" w:firstLineChars="300"/>
              <w:jc w:val="left"/>
              <w:rPr>
                <w:rFonts w:ascii="宋体" w:hAnsi="宋体" w:cs="宋体"/>
                <w:szCs w:val="21"/>
              </w:rPr>
            </w:pPr>
            <w:r>
              <w:rPr>
                <w:rFonts w:hint="eastAsia" w:ascii="宋体" w:hAnsi="宋体" w:cs="宋体"/>
                <w:szCs w:val="21"/>
              </w:rPr>
              <w:t>采购代理机构</w:t>
            </w:r>
          </w:p>
        </w:tc>
        <w:tc>
          <w:tcPr>
            <w:tcW w:w="5765"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szCs w:val="21"/>
              </w:rPr>
            </w:pPr>
            <w:r>
              <w:rPr>
                <w:rFonts w:hint="eastAsia" w:ascii="宋体" w:hAnsi="宋体" w:cs="宋体"/>
                <w:szCs w:val="21"/>
              </w:rPr>
              <w:t>名称：河南祺智工程项目管理有限公司</w:t>
            </w:r>
          </w:p>
          <w:p>
            <w:pPr>
              <w:jc w:val="left"/>
              <w:rPr>
                <w:rFonts w:ascii="宋体" w:hAnsi="宋体" w:cs="宋体"/>
                <w:szCs w:val="21"/>
              </w:rPr>
            </w:pPr>
            <w:r>
              <w:rPr>
                <w:rFonts w:hint="eastAsia" w:ascii="宋体" w:hAnsi="宋体" w:cs="宋体"/>
                <w:szCs w:val="21"/>
              </w:rPr>
              <w:t>联系人：张女士</w:t>
            </w:r>
          </w:p>
          <w:p>
            <w:pPr>
              <w:jc w:val="left"/>
              <w:rPr>
                <w:rFonts w:ascii="宋体" w:hAnsi="宋体" w:cs="宋体"/>
                <w:szCs w:val="21"/>
              </w:rPr>
            </w:pPr>
            <w:r>
              <w:rPr>
                <w:rFonts w:hint="eastAsia" w:ascii="宋体" w:hAnsi="宋体" w:cs="宋体"/>
                <w:szCs w:val="21"/>
              </w:rPr>
              <w:t>电话：18697758180</w:t>
            </w:r>
          </w:p>
          <w:p>
            <w:pPr>
              <w:jc w:val="left"/>
              <w:rPr>
                <w:rFonts w:ascii="宋体" w:hAnsi="宋体" w:cs="宋体"/>
                <w:szCs w:val="21"/>
              </w:rPr>
            </w:pPr>
            <w:r>
              <w:rPr>
                <w:rFonts w:hint="eastAsia" w:ascii="宋体" w:hAnsi="宋体" w:cs="宋体"/>
                <w:szCs w:val="21"/>
              </w:rPr>
              <w:t>地址：</w:t>
            </w:r>
            <w:r>
              <w:rPr>
                <w:rFonts w:hint="eastAsia"/>
                <w:szCs w:val="21"/>
              </w:rPr>
              <w:t>郑州市二七区航海路京广路京莎广场A座1012室</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939" w:type="dxa"/>
            <w:vMerge w:val="restart"/>
            <w:tcBorders>
              <w:top w:val="single" w:color="auto" w:sz="4" w:space="0"/>
              <w:left w:val="single" w:color="auto" w:sz="4" w:space="0"/>
              <w:right w:val="single" w:color="auto" w:sz="4" w:space="0"/>
            </w:tcBorders>
            <w:vAlign w:val="center"/>
          </w:tcPr>
          <w:p>
            <w:pPr>
              <w:spacing w:line="270" w:lineRule="exact"/>
              <w:jc w:val="center"/>
              <w:rPr>
                <w:rFonts w:ascii="宋体" w:hAnsi="宋体" w:cs="宋体"/>
                <w:szCs w:val="21"/>
              </w:rPr>
            </w:pPr>
            <w:r>
              <w:rPr>
                <w:rFonts w:hint="eastAsia" w:ascii="宋体" w:hAnsi="宋体" w:cs="宋体"/>
                <w:szCs w:val="21"/>
              </w:rPr>
              <w:t>1.1.4</w:t>
            </w:r>
          </w:p>
        </w:tc>
        <w:tc>
          <w:tcPr>
            <w:tcW w:w="2676" w:type="dxa"/>
            <w:gridSpan w:val="2"/>
            <w:vMerge w:val="restart"/>
            <w:tcBorders>
              <w:top w:val="single" w:color="auto" w:sz="4" w:space="0"/>
              <w:left w:val="single" w:color="auto" w:sz="4" w:space="0"/>
              <w:right w:val="single" w:color="auto" w:sz="4" w:space="0"/>
            </w:tcBorders>
            <w:vAlign w:val="center"/>
          </w:tcPr>
          <w:p>
            <w:pPr>
              <w:spacing w:line="270" w:lineRule="exact"/>
              <w:ind w:firstLine="420" w:firstLineChars="200"/>
              <w:jc w:val="center"/>
              <w:rPr>
                <w:rFonts w:ascii="宋体" w:hAnsi="宋体" w:cs="宋体"/>
                <w:szCs w:val="21"/>
              </w:rPr>
            </w:pPr>
            <w:r>
              <w:rPr>
                <w:rFonts w:hint="eastAsia" w:ascii="宋体" w:hAnsi="宋体" w:cs="宋体"/>
                <w:szCs w:val="21"/>
              </w:rPr>
              <w:t>项目名称、标段及项目编号、采购编号</w:t>
            </w:r>
          </w:p>
        </w:tc>
        <w:tc>
          <w:tcPr>
            <w:tcW w:w="5765" w:type="dxa"/>
            <w:tcBorders>
              <w:top w:val="single" w:color="auto" w:sz="4" w:space="0"/>
              <w:left w:val="single" w:color="auto" w:sz="4" w:space="0"/>
              <w:bottom w:val="single" w:color="auto" w:sz="4" w:space="0"/>
              <w:right w:val="single" w:color="auto" w:sz="4" w:space="0"/>
            </w:tcBorders>
            <w:vAlign w:val="center"/>
          </w:tcPr>
          <w:p>
            <w:pPr>
              <w:spacing w:line="360" w:lineRule="exact"/>
              <w:jc w:val="left"/>
              <w:rPr>
                <w:rFonts w:ascii="宋体" w:hAnsi="宋体" w:cs="宋体"/>
                <w:szCs w:val="21"/>
              </w:rPr>
            </w:pPr>
            <w:r>
              <w:rPr>
                <w:rFonts w:hint="eastAsia" w:ascii="宋体" w:hAnsi="宋体" w:cs="宋体"/>
                <w:color w:val="333333"/>
                <w:szCs w:val="21"/>
                <w:shd w:val="clear" w:color="auto" w:fill="FFFFFF"/>
              </w:rPr>
              <w:t xml:space="preserve">温县教育局城区初中宿舍空调配套项目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5" w:hRule="atLeast"/>
        </w:trPr>
        <w:tc>
          <w:tcPr>
            <w:tcW w:w="939" w:type="dxa"/>
            <w:vMerge w:val="continue"/>
            <w:tcBorders>
              <w:left w:val="single" w:color="auto" w:sz="4" w:space="0"/>
              <w:bottom w:val="single" w:color="auto" w:sz="4" w:space="0"/>
              <w:right w:val="single" w:color="auto" w:sz="4" w:space="0"/>
            </w:tcBorders>
            <w:vAlign w:val="center"/>
          </w:tcPr>
          <w:p>
            <w:pPr>
              <w:spacing w:line="270" w:lineRule="exact"/>
              <w:jc w:val="center"/>
              <w:rPr>
                <w:rFonts w:ascii="宋体" w:hAnsi="宋体" w:cs="宋体"/>
                <w:szCs w:val="21"/>
              </w:rPr>
            </w:pPr>
          </w:p>
        </w:tc>
        <w:tc>
          <w:tcPr>
            <w:tcW w:w="2676" w:type="dxa"/>
            <w:gridSpan w:val="2"/>
            <w:vMerge w:val="continue"/>
            <w:tcBorders>
              <w:left w:val="single" w:color="auto" w:sz="4" w:space="0"/>
              <w:bottom w:val="single" w:color="auto" w:sz="4" w:space="0"/>
              <w:right w:val="single" w:color="auto" w:sz="4" w:space="0"/>
            </w:tcBorders>
            <w:vAlign w:val="center"/>
          </w:tcPr>
          <w:p>
            <w:pPr>
              <w:spacing w:line="270" w:lineRule="exact"/>
              <w:rPr>
                <w:rFonts w:ascii="宋体" w:hAnsi="宋体" w:cs="宋体"/>
                <w:szCs w:val="21"/>
              </w:rPr>
            </w:pPr>
          </w:p>
        </w:tc>
        <w:tc>
          <w:tcPr>
            <w:tcW w:w="5765" w:type="dxa"/>
            <w:tcBorders>
              <w:top w:val="single" w:color="auto" w:sz="4" w:space="0"/>
              <w:left w:val="single" w:color="auto" w:sz="4" w:space="0"/>
              <w:bottom w:val="single" w:color="auto" w:sz="4" w:space="0"/>
              <w:right w:val="single" w:color="auto" w:sz="4" w:space="0"/>
            </w:tcBorders>
            <w:vAlign w:val="center"/>
          </w:tcPr>
          <w:p>
            <w:pPr>
              <w:spacing w:line="270" w:lineRule="exact"/>
              <w:jc w:val="center"/>
              <w:rPr>
                <w:rFonts w:ascii="宋体" w:hAnsi="宋体" w:cs="宋体"/>
                <w:szCs w:val="21"/>
              </w:rPr>
            </w:pPr>
            <w:r>
              <w:rPr>
                <w:rFonts w:hint="eastAsia" w:ascii="宋体" w:hAnsi="宋体" w:cs="宋体"/>
                <w:szCs w:val="21"/>
              </w:rPr>
              <w:t>温交易【2023】41号    温政采【2023】 36号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5" w:hRule="atLeast"/>
        </w:trPr>
        <w:tc>
          <w:tcPr>
            <w:tcW w:w="939" w:type="dxa"/>
            <w:tcBorders>
              <w:top w:val="single" w:color="auto" w:sz="4" w:space="0"/>
              <w:left w:val="single" w:color="auto" w:sz="4" w:space="0"/>
              <w:bottom w:val="single" w:color="auto" w:sz="4" w:space="0"/>
              <w:right w:val="single" w:color="auto" w:sz="4" w:space="0"/>
            </w:tcBorders>
            <w:vAlign w:val="center"/>
          </w:tcPr>
          <w:p>
            <w:pPr>
              <w:spacing w:line="270" w:lineRule="exact"/>
              <w:jc w:val="center"/>
              <w:rPr>
                <w:rFonts w:ascii="宋体" w:hAnsi="宋体" w:cs="宋体"/>
                <w:szCs w:val="21"/>
              </w:rPr>
            </w:pPr>
            <w:r>
              <w:rPr>
                <w:rFonts w:hint="eastAsia" w:ascii="宋体" w:hAnsi="宋体" w:cs="宋体"/>
                <w:szCs w:val="21"/>
              </w:rPr>
              <w:t>1.2.1</w:t>
            </w:r>
          </w:p>
        </w:tc>
        <w:tc>
          <w:tcPr>
            <w:tcW w:w="2676" w:type="dxa"/>
            <w:gridSpan w:val="2"/>
            <w:tcBorders>
              <w:top w:val="single" w:color="auto" w:sz="4" w:space="0"/>
              <w:left w:val="single" w:color="auto" w:sz="4" w:space="0"/>
              <w:bottom w:val="single" w:color="auto" w:sz="4" w:space="0"/>
              <w:right w:val="single" w:color="auto" w:sz="4" w:space="0"/>
            </w:tcBorders>
            <w:vAlign w:val="center"/>
          </w:tcPr>
          <w:p>
            <w:pPr>
              <w:spacing w:line="270" w:lineRule="exact"/>
              <w:jc w:val="center"/>
              <w:rPr>
                <w:rFonts w:ascii="宋体" w:hAnsi="宋体" w:cs="宋体"/>
                <w:szCs w:val="21"/>
              </w:rPr>
            </w:pPr>
            <w:r>
              <w:rPr>
                <w:rFonts w:hint="eastAsia" w:ascii="宋体" w:hAnsi="宋体" w:cs="宋体"/>
                <w:szCs w:val="21"/>
              </w:rPr>
              <w:t>采购预算价</w:t>
            </w:r>
          </w:p>
        </w:tc>
        <w:tc>
          <w:tcPr>
            <w:tcW w:w="5765" w:type="dxa"/>
            <w:tcBorders>
              <w:top w:val="single" w:color="auto" w:sz="4" w:space="0"/>
              <w:left w:val="single" w:color="auto" w:sz="4" w:space="0"/>
              <w:bottom w:val="single" w:color="auto" w:sz="4" w:space="0"/>
              <w:right w:val="single" w:color="auto" w:sz="4" w:space="0"/>
            </w:tcBorders>
            <w:vAlign w:val="center"/>
          </w:tcPr>
          <w:p>
            <w:pPr>
              <w:spacing w:line="270" w:lineRule="exact"/>
              <w:jc w:val="center"/>
              <w:rPr>
                <w:rFonts w:ascii="宋体" w:hAnsi="宋体" w:cs="宋体"/>
                <w:szCs w:val="21"/>
              </w:rPr>
            </w:pPr>
            <w:r>
              <w:rPr>
                <w:rFonts w:hint="eastAsia" w:ascii="宋体" w:hAnsi="宋体" w:cs="宋体"/>
                <w:color w:val="333333"/>
                <w:szCs w:val="21"/>
                <w:shd w:val="clear" w:color="auto" w:fill="FFFFFF"/>
              </w:rPr>
              <w:t>210.68</w:t>
            </w:r>
            <w:r>
              <w:rPr>
                <w:rFonts w:hint="eastAsia" w:ascii="宋体" w:hAnsi="宋体" w:cs="宋体"/>
                <w:szCs w:val="21"/>
              </w:rPr>
              <w:t>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8" w:hRule="atLeast"/>
        </w:trPr>
        <w:tc>
          <w:tcPr>
            <w:tcW w:w="939" w:type="dxa"/>
            <w:tcBorders>
              <w:top w:val="single" w:color="auto" w:sz="4" w:space="0"/>
              <w:left w:val="single" w:color="auto" w:sz="4" w:space="0"/>
              <w:bottom w:val="single" w:color="auto" w:sz="4" w:space="0"/>
              <w:right w:val="single" w:color="auto" w:sz="4" w:space="0"/>
            </w:tcBorders>
            <w:vAlign w:val="center"/>
          </w:tcPr>
          <w:p>
            <w:pPr>
              <w:spacing w:line="270" w:lineRule="exact"/>
              <w:jc w:val="center"/>
              <w:rPr>
                <w:rFonts w:ascii="宋体" w:hAnsi="宋体" w:cs="宋体"/>
                <w:szCs w:val="21"/>
              </w:rPr>
            </w:pPr>
            <w:r>
              <w:rPr>
                <w:rFonts w:hint="eastAsia" w:ascii="宋体" w:hAnsi="宋体" w:cs="宋体"/>
                <w:szCs w:val="21"/>
              </w:rPr>
              <w:t>1.2.2</w:t>
            </w:r>
          </w:p>
        </w:tc>
        <w:tc>
          <w:tcPr>
            <w:tcW w:w="2676" w:type="dxa"/>
            <w:gridSpan w:val="2"/>
            <w:tcBorders>
              <w:top w:val="single" w:color="auto" w:sz="4" w:space="0"/>
              <w:left w:val="single" w:color="auto" w:sz="4" w:space="0"/>
              <w:bottom w:val="single" w:color="auto" w:sz="4" w:space="0"/>
              <w:right w:val="single" w:color="auto" w:sz="4" w:space="0"/>
            </w:tcBorders>
            <w:vAlign w:val="center"/>
          </w:tcPr>
          <w:p>
            <w:pPr>
              <w:spacing w:line="270" w:lineRule="exact"/>
              <w:jc w:val="center"/>
              <w:rPr>
                <w:rFonts w:ascii="宋体" w:hAnsi="宋体" w:cs="宋体"/>
                <w:szCs w:val="21"/>
              </w:rPr>
            </w:pPr>
            <w:r>
              <w:rPr>
                <w:rFonts w:hint="eastAsia" w:ascii="宋体" w:hAnsi="宋体" w:cs="宋体"/>
                <w:szCs w:val="21"/>
              </w:rPr>
              <w:t>资金来源</w:t>
            </w:r>
          </w:p>
        </w:tc>
        <w:tc>
          <w:tcPr>
            <w:tcW w:w="5765" w:type="dxa"/>
            <w:tcBorders>
              <w:top w:val="single" w:color="auto" w:sz="4" w:space="0"/>
              <w:left w:val="single" w:color="auto" w:sz="4" w:space="0"/>
              <w:bottom w:val="single" w:color="auto" w:sz="4" w:space="0"/>
              <w:right w:val="single" w:color="auto" w:sz="4" w:space="0"/>
            </w:tcBorders>
            <w:vAlign w:val="center"/>
          </w:tcPr>
          <w:p>
            <w:pPr>
              <w:spacing w:line="270" w:lineRule="exact"/>
              <w:jc w:val="center"/>
              <w:rPr>
                <w:rFonts w:ascii="宋体" w:hAnsi="宋体" w:cs="宋体"/>
                <w:szCs w:val="21"/>
              </w:rPr>
            </w:pPr>
            <w:r>
              <w:rPr>
                <w:rFonts w:hint="eastAsia" w:ascii="宋体" w:hAnsi="宋体" w:cs="宋体"/>
                <w:szCs w:val="21"/>
              </w:rPr>
              <w:t>财政资金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5" w:hRule="atLeast"/>
        </w:trPr>
        <w:tc>
          <w:tcPr>
            <w:tcW w:w="939" w:type="dxa"/>
            <w:tcBorders>
              <w:top w:val="single" w:color="auto" w:sz="4" w:space="0"/>
              <w:left w:val="single" w:color="auto" w:sz="4" w:space="0"/>
              <w:right w:val="single" w:color="auto" w:sz="4" w:space="0"/>
            </w:tcBorders>
            <w:vAlign w:val="center"/>
          </w:tcPr>
          <w:p>
            <w:pPr>
              <w:spacing w:line="270" w:lineRule="exact"/>
              <w:jc w:val="center"/>
              <w:rPr>
                <w:rFonts w:ascii="宋体" w:hAnsi="宋体" w:cs="宋体"/>
                <w:szCs w:val="21"/>
              </w:rPr>
            </w:pPr>
            <w:r>
              <w:rPr>
                <w:rFonts w:hint="eastAsia" w:ascii="宋体" w:hAnsi="宋体" w:cs="宋体"/>
                <w:szCs w:val="21"/>
              </w:rPr>
              <w:t>1.3.1</w:t>
            </w:r>
          </w:p>
        </w:tc>
        <w:tc>
          <w:tcPr>
            <w:tcW w:w="2676" w:type="dxa"/>
            <w:gridSpan w:val="2"/>
            <w:tcBorders>
              <w:top w:val="single" w:color="auto" w:sz="4" w:space="0"/>
              <w:left w:val="single" w:color="auto" w:sz="4" w:space="0"/>
              <w:right w:val="single" w:color="auto" w:sz="4" w:space="0"/>
            </w:tcBorders>
            <w:vAlign w:val="center"/>
          </w:tcPr>
          <w:p>
            <w:pPr>
              <w:spacing w:line="270" w:lineRule="exact"/>
              <w:jc w:val="center"/>
              <w:rPr>
                <w:rFonts w:ascii="宋体" w:hAnsi="宋体" w:cs="宋体"/>
                <w:szCs w:val="21"/>
              </w:rPr>
            </w:pPr>
            <w:r>
              <w:rPr>
                <w:rFonts w:hint="eastAsia" w:ascii="宋体" w:hAnsi="宋体" w:cs="宋体"/>
                <w:szCs w:val="21"/>
              </w:rPr>
              <w:t>采购需求</w:t>
            </w:r>
          </w:p>
        </w:tc>
        <w:tc>
          <w:tcPr>
            <w:tcW w:w="5765" w:type="dxa"/>
            <w:tcBorders>
              <w:top w:val="single" w:color="auto" w:sz="4" w:space="0"/>
              <w:left w:val="single" w:color="auto" w:sz="4" w:space="0"/>
              <w:bottom w:val="single" w:color="auto" w:sz="4" w:space="0"/>
              <w:right w:val="single" w:color="auto" w:sz="4" w:space="0"/>
            </w:tcBorders>
            <w:vAlign w:val="center"/>
          </w:tcPr>
          <w:p>
            <w:pPr>
              <w:spacing w:line="270" w:lineRule="exact"/>
              <w:ind w:firstLine="1050" w:firstLineChars="500"/>
              <w:jc w:val="left"/>
              <w:rPr>
                <w:rFonts w:ascii="宋体" w:hAnsi="宋体" w:cs="宋体"/>
                <w:szCs w:val="21"/>
              </w:rPr>
            </w:pPr>
            <w:r>
              <w:rPr>
                <w:rFonts w:hint="eastAsia" w:ascii="宋体" w:hAnsi="宋体" w:cs="宋体"/>
                <w:color w:val="333333"/>
                <w:szCs w:val="21"/>
                <w:shd w:val="clear" w:color="auto" w:fill="FFFFFF"/>
              </w:rPr>
              <w:t>大1.5匹壁挂式冷暖空调707台等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6" w:hRule="atLeast"/>
        </w:trPr>
        <w:tc>
          <w:tcPr>
            <w:tcW w:w="939" w:type="dxa"/>
            <w:tcBorders>
              <w:top w:val="single" w:color="auto" w:sz="4" w:space="0"/>
              <w:left w:val="single" w:color="auto" w:sz="4" w:space="0"/>
              <w:right w:val="single" w:color="auto" w:sz="4" w:space="0"/>
            </w:tcBorders>
            <w:vAlign w:val="center"/>
          </w:tcPr>
          <w:p>
            <w:pPr>
              <w:spacing w:line="270" w:lineRule="exact"/>
              <w:jc w:val="center"/>
              <w:rPr>
                <w:rFonts w:ascii="宋体" w:hAnsi="宋体" w:cs="宋体"/>
                <w:szCs w:val="21"/>
              </w:rPr>
            </w:pPr>
            <w:r>
              <w:rPr>
                <w:rFonts w:hint="eastAsia" w:ascii="宋体" w:hAnsi="宋体" w:cs="宋体"/>
                <w:szCs w:val="21"/>
              </w:rPr>
              <w:t>1.3.2</w:t>
            </w:r>
          </w:p>
        </w:tc>
        <w:tc>
          <w:tcPr>
            <w:tcW w:w="2676" w:type="dxa"/>
            <w:gridSpan w:val="2"/>
            <w:tcBorders>
              <w:top w:val="single" w:color="auto" w:sz="4" w:space="0"/>
              <w:left w:val="single" w:color="auto" w:sz="4" w:space="0"/>
              <w:bottom w:val="single" w:color="auto" w:sz="4" w:space="0"/>
              <w:right w:val="single" w:color="auto" w:sz="4" w:space="0"/>
            </w:tcBorders>
            <w:vAlign w:val="center"/>
          </w:tcPr>
          <w:p>
            <w:pPr>
              <w:spacing w:line="270" w:lineRule="exact"/>
              <w:jc w:val="center"/>
              <w:rPr>
                <w:rFonts w:ascii="宋体" w:hAnsi="宋体" w:cs="宋体"/>
                <w:szCs w:val="21"/>
              </w:rPr>
            </w:pPr>
            <w:r>
              <w:rPr>
                <w:rFonts w:hint="eastAsia" w:ascii="宋体" w:hAnsi="宋体" w:cs="宋体"/>
                <w:color w:val="333333"/>
                <w:szCs w:val="21"/>
                <w:shd w:val="clear" w:color="auto" w:fill="FFFFFF"/>
              </w:rPr>
              <w:t>供货期</w:t>
            </w:r>
          </w:p>
        </w:tc>
        <w:tc>
          <w:tcPr>
            <w:tcW w:w="5765" w:type="dxa"/>
            <w:tcBorders>
              <w:top w:val="single" w:color="auto" w:sz="4" w:space="0"/>
              <w:left w:val="single" w:color="auto" w:sz="4" w:space="0"/>
              <w:bottom w:val="single" w:color="auto" w:sz="4" w:space="0"/>
              <w:right w:val="single" w:color="auto" w:sz="4" w:space="0"/>
            </w:tcBorders>
            <w:vAlign w:val="center"/>
          </w:tcPr>
          <w:p>
            <w:pPr>
              <w:spacing w:line="270" w:lineRule="exact"/>
              <w:jc w:val="center"/>
              <w:rPr>
                <w:rFonts w:ascii="宋体" w:hAnsi="宋体" w:cs="宋体"/>
                <w:szCs w:val="21"/>
              </w:rPr>
            </w:pPr>
            <w:r>
              <w:rPr>
                <w:rFonts w:hint="eastAsia" w:ascii="宋体" w:hAnsi="宋体" w:cs="宋体"/>
                <w:color w:val="333333"/>
                <w:szCs w:val="21"/>
                <w:shd w:val="clear" w:color="auto" w:fill="FFFFFF"/>
              </w:rPr>
              <w:t>30日历天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2" w:hRule="atLeast"/>
        </w:trPr>
        <w:tc>
          <w:tcPr>
            <w:tcW w:w="939" w:type="dxa"/>
            <w:tcBorders>
              <w:top w:val="single" w:color="auto" w:sz="4" w:space="0"/>
              <w:left w:val="single" w:color="auto" w:sz="4" w:space="0"/>
              <w:bottom w:val="single" w:color="auto" w:sz="4" w:space="0"/>
              <w:right w:val="single" w:color="auto" w:sz="4" w:space="0"/>
            </w:tcBorders>
            <w:vAlign w:val="center"/>
          </w:tcPr>
          <w:p>
            <w:pPr>
              <w:spacing w:line="270" w:lineRule="exact"/>
              <w:jc w:val="center"/>
              <w:rPr>
                <w:rFonts w:ascii="宋体" w:hAnsi="宋体" w:cs="宋体"/>
                <w:szCs w:val="21"/>
              </w:rPr>
            </w:pPr>
            <w:r>
              <w:rPr>
                <w:rFonts w:hint="eastAsia" w:ascii="宋体" w:hAnsi="宋体" w:cs="宋体"/>
                <w:szCs w:val="21"/>
              </w:rPr>
              <w:t>1.3.3</w:t>
            </w:r>
          </w:p>
        </w:tc>
        <w:tc>
          <w:tcPr>
            <w:tcW w:w="2676" w:type="dxa"/>
            <w:gridSpan w:val="2"/>
            <w:tcBorders>
              <w:top w:val="single" w:color="auto" w:sz="4" w:space="0"/>
              <w:left w:val="single" w:color="auto" w:sz="4" w:space="0"/>
              <w:bottom w:val="single" w:color="auto" w:sz="4" w:space="0"/>
              <w:right w:val="single" w:color="auto" w:sz="4" w:space="0"/>
            </w:tcBorders>
            <w:vAlign w:val="center"/>
          </w:tcPr>
          <w:p>
            <w:pPr>
              <w:spacing w:line="270" w:lineRule="exact"/>
              <w:jc w:val="center"/>
              <w:rPr>
                <w:rFonts w:ascii="宋体" w:hAnsi="宋体" w:cs="宋体"/>
                <w:szCs w:val="21"/>
              </w:rPr>
            </w:pPr>
            <w:r>
              <w:rPr>
                <w:rFonts w:hint="eastAsia" w:ascii="宋体" w:hAnsi="宋体" w:cs="宋体"/>
                <w:szCs w:val="21"/>
                <w:shd w:val="clear" w:color="auto" w:fill="FFFFFF"/>
              </w:rPr>
              <w:t>质量要求</w:t>
            </w:r>
          </w:p>
        </w:tc>
        <w:tc>
          <w:tcPr>
            <w:tcW w:w="5765" w:type="dxa"/>
            <w:tcBorders>
              <w:top w:val="single" w:color="auto" w:sz="4" w:space="0"/>
              <w:left w:val="single" w:color="auto" w:sz="4" w:space="0"/>
              <w:bottom w:val="single" w:color="auto" w:sz="4" w:space="0"/>
              <w:right w:val="single" w:color="auto" w:sz="4" w:space="0"/>
            </w:tcBorders>
            <w:vAlign w:val="center"/>
          </w:tcPr>
          <w:p>
            <w:pPr>
              <w:spacing w:line="270" w:lineRule="exact"/>
              <w:jc w:val="center"/>
              <w:rPr>
                <w:rFonts w:ascii="宋体" w:hAnsi="宋体" w:cs="宋体"/>
                <w:szCs w:val="21"/>
              </w:rPr>
            </w:pPr>
            <w:r>
              <w:rPr>
                <w:rFonts w:hint="eastAsia" w:ascii="宋体" w:hAnsi="宋体" w:cs="宋体"/>
                <w:szCs w:val="21"/>
                <w:shd w:val="clear" w:color="auto" w:fill="FFFFFF"/>
                <w:lang w:val="zh-CN"/>
              </w:rPr>
              <w:t>符合国家质量标准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2" w:hRule="atLeast"/>
        </w:trPr>
        <w:tc>
          <w:tcPr>
            <w:tcW w:w="939" w:type="dxa"/>
            <w:tcBorders>
              <w:top w:val="single" w:color="auto" w:sz="4" w:space="0"/>
              <w:left w:val="single" w:color="auto" w:sz="4" w:space="0"/>
              <w:bottom w:val="single" w:color="auto" w:sz="4" w:space="0"/>
              <w:right w:val="single" w:color="auto" w:sz="4" w:space="0"/>
            </w:tcBorders>
            <w:vAlign w:val="center"/>
          </w:tcPr>
          <w:p>
            <w:pPr>
              <w:spacing w:line="270" w:lineRule="exact"/>
              <w:jc w:val="center"/>
              <w:rPr>
                <w:rFonts w:ascii="宋体" w:hAnsi="宋体" w:cs="宋体"/>
                <w:szCs w:val="21"/>
              </w:rPr>
            </w:pPr>
            <w:r>
              <w:rPr>
                <w:rFonts w:hint="eastAsia" w:ascii="宋体" w:hAnsi="宋体" w:cs="宋体"/>
                <w:szCs w:val="21"/>
              </w:rPr>
              <w:t>1.3.4</w:t>
            </w:r>
          </w:p>
        </w:tc>
        <w:tc>
          <w:tcPr>
            <w:tcW w:w="2676" w:type="dxa"/>
            <w:gridSpan w:val="2"/>
            <w:tcBorders>
              <w:top w:val="single" w:color="auto" w:sz="4" w:space="0"/>
              <w:left w:val="single" w:color="auto" w:sz="4" w:space="0"/>
              <w:bottom w:val="single" w:color="auto" w:sz="4" w:space="0"/>
              <w:right w:val="single" w:color="auto" w:sz="4" w:space="0"/>
            </w:tcBorders>
            <w:vAlign w:val="center"/>
          </w:tcPr>
          <w:p>
            <w:pPr>
              <w:spacing w:line="270" w:lineRule="exact"/>
              <w:jc w:val="center"/>
              <w:rPr>
                <w:rFonts w:ascii="宋体" w:hAnsi="宋体" w:cs="宋体"/>
                <w:szCs w:val="21"/>
              </w:rPr>
            </w:pPr>
            <w:r>
              <w:rPr>
                <w:rFonts w:hint="eastAsia" w:ascii="宋体" w:hAnsi="宋体" w:cs="宋体"/>
                <w:szCs w:val="21"/>
              </w:rPr>
              <w:t>供应商资格要求</w:t>
            </w:r>
          </w:p>
        </w:tc>
        <w:tc>
          <w:tcPr>
            <w:tcW w:w="5765" w:type="dxa"/>
            <w:tcBorders>
              <w:top w:val="single" w:color="auto" w:sz="4" w:space="0"/>
              <w:left w:val="single" w:color="auto" w:sz="4" w:space="0"/>
              <w:bottom w:val="single" w:color="auto" w:sz="4" w:space="0"/>
              <w:right w:val="single" w:color="auto" w:sz="4" w:space="0"/>
            </w:tcBorders>
            <w:vAlign w:val="center"/>
          </w:tcPr>
          <w:p>
            <w:pPr>
              <w:spacing w:line="360" w:lineRule="exact"/>
              <w:ind w:firstLine="420" w:firstLineChars="200"/>
              <w:jc w:val="left"/>
              <w:rPr>
                <w:rFonts w:ascii="宋体" w:hAnsi="宋体" w:cs="宋体"/>
                <w:color w:val="333333"/>
                <w:szCs w:val="21"/>
                <w:shd w:val="clear" w:color="auto" w:fill="FFFFFF"/>
              </w:rPr>
            </w:pPr>
            <w:r>
              <w:rPr>
                <w:rFonts w:hint="eastAsia" w:ascii="宋体" w:hAnsi="宋体" w:cs="宋体"/>
                <w:color w:val="333333"/>
                <w:szCs w:val="21"/>
                <w:shd w:val="clear" w:color="auto" w:fill="FFFFFF"/>
              </w:rPr>
              <w:t>1.满足《中华人民共和国政府采购法》第二十二条规定；</w:t>
            </w:r>
          </w:p>
          <w:p>
            <w:pPr>
              <w:spacing w:line="360" w:lineRule="exact"/>
              <w:jc w:val="left"/>
              <w:rPr>
                <w:rFonts w:ascii="宋体" w:hAnsi="宋体" w:cs="宋体"/>
                <w:color w:val="333333"/>
                <w:szCs w:val="21"/>
                <w:shd w:val="clear" w:color="auto" w:fill="FFFFFF"/>
              </w:rPr>
            </w:pPr>
            <w:r>
              <w:rPr>
                <w:rFonts w:hint="eastAsia" w:ascii="宋体" w:hAnsi="宋体" w:cs="宋体"/>
                <w:color w:val="333333"/>
                <w:szCs w:val="21"/>
                <w:shd w:val="clear" w:color="auto" w:fill="FFFFFF"/>
              </w:rPr>
              <w:t>（一）具有独立承担民事责任的能力；</w:t>
            </w:r>
          </w:p>
          <w:p>
            <w:pPr>
              <w:spacing w:line="360" w:lineRule="exact"/>
              <w:jc w:val="left"/>
              <w:rPr>
                <w:rFonts w:ascii="宋体" w:hAnsi="宋体" w:cs="宋体"/>
                <w:color w:val="333333"/>
                <w:szCs w:val="21"/>
                <w:shd w:val="clear" w:color="auto" w:fill="FFFFFF"/>
              </w:rPr>
            </w:pPr>
            <w:r>
              <w:rPr>
                <w:rFonts w:hint="eastAsia" w:ascii="宋体" w:hAnsi="宋体" w:cs="宋体"/>
                <w:color w:val="333333"/>
                <w:szCs w:val="21"/>
                <w:shd w:val="clear" w:color="auto" w:fill="FFFFFF"/>
              </w:rPr>
              <w:t>（二）具有良好的商业信誉和健全的</w:t>
            </w:r>
            <w:r>
              <w:rPr>
                <w:rFonts w:hint="eastAsia"/>
              </w:rPr>
              <w:fldChar w:fldCharType="begin"/>
            </w:r>
            <w:r>
              <w:instrText xml:space="preserve"> HYPERLINK "https://www.baidu.com/s?wd=%E8%B4%A2%E5%8A%A1%E4%BC%9A%E8%AE%A1%E5%88%B6%E5%BA%A6&amp;tn=44039180_cpr&amp;fenlei=mv6quAkxTZn0IZRqIHckPjm4nH00T1Y3ujD1PW0LuhDdmHm4Py7B0ZwV5Hcvrjm3rH6sPfKWUMw85HfYnjn4nH6sgvPsT6KdThsqpZwYTjCEQLGCpyw9Uz4Bmy-bIi4WUvYETgN-TLwGUv3EnWT3nHn3rjD4" \t "https://zhidao.baidu.com/question/_blank" </w:instrText>
            </w:r>
            <w:r>
              <w:rPr>
                <w:rFonts w:hint="eastAsia"/>
              </w:rPr>
              <w:fldChar w:fldCharType="separate"/>
            </w:r>
            <w:r>
              <w:rPr>
                <w:rFonts w:hint="eastAsia" w:ascii="宋体" w:hAnsi="宋体" w:cs="宋体"/>
                <w:color w:val="333333"/>
                <w:szCs w:val="21"/>
                <w:shd w:val="clear" w:color="auto" w:fill="FFFFFF"/>
              </w:rPr>
              <w:t>财务会计制度</w:t>
            </w:r>
            <w:r>
              <w:rPr>
                <w:rFonts w:hint="eastAsia" w:ascii="宋体" w:hAnsi="宋体" w:cs="宋体"/>
                <w:color w:val="333333"/>
                <w:szCs w:val="21"/>
                <w:shd w:val="clear" w:color="auto" w:fill="FFFFFF"/>
              </w:rPr>
              <w:fldChar w:fldCharType="end"/>
            </w:r>
            <w:r>
              <w:rPr>
                <w:rFonts w:hint="eastAsia" w:ascii="宋体" w:hAnsi="宋体" w:cs="宋体"/>
                <w:color w:val="333333"/>
                <w:szCs w:val="21"/>
                <w:shd w:val="clear" w:color="auto" w:fill="FFFFFF"/>
              </w:rPr>
              <w:t>；</w:t>
            </w:r>
          </w:p>
          <w:p>
            <w:pPr>
              <w:spacing w:line="360" w:lineRule="exact"/>
              <w:jc w:val="left"/>
              <w:rPr>
                <w:rFonts w:ascii="宋体" w:hAnsi="宋体" w:cs="宋体"/>
                <w:color w:val="333333"/>
                <w:szCs w:val="21"/>
                <w:shd w:val="clear" w:color="auto" w:fill="FFFFFF"/>
              </w:rPr>
            </w:pPr>
            <w:r>
              <w:rPr>
                <w:rFonts w:hint="eastAsia" w:ascii="宋体" w:hAnsi="宋体" w:cs="宋体"/>
                <w:color w:val="333333"/>
                <w:szCs w:val="21"/>
                <w:shd w:val="clear" w:color="auto" w:fill="FFFFFF"/>
              </w:rPr>
              <w:t>（三）具有履行合同所必需的设备和专业技术能力；</w:t>
            </w:r>
          </w:p>
          <w:p>
            <w:pPr>
              <w:spacing w:line="360" w:lineRule="exact"/>
              <w:jc w:val="left"/>
              <w:rPr>
                <w:rFonts w:ascii="宋体" w:hAnsi="宋体" w:cs="宋体"/>
                <w:color w:val="333333"/>
                <w:szCs w:val="21"/>
                <w:shd w:val="clear" w:color="auto" w:fill="FFFFFF"/>
              </w:rPr>
            </w:pPr>
            <w:r>
              <w:rPr>
                <w:rFonts w:hint="eastAsia" w:ascii="宋体" w:hAnsi="宋体" w:cs="宋体"/>
                <w:color w:val="333333"/>
                <w:szCs w:val="21"/>
                <w:shd w:val="clear" w:color="auto" w:fill="FFFFFF"/>
              </w:rPr>
              <w:t>（四）有依法缴纳税收和</w:t>
            </w:r>
            <w:r>
              <w:rPr>
                <w:rFonts w:hint="eastAsia"/>
              </w:rPr>
              <w:fldChar w:fldCharType="begin"/>
            </w:r>
            <w:r>
              <w:instrText xml:space="preserve"> HYPERLINK "https://www.baidu.com/s?wd=%E7%A4%BE%E4%BC%9A%E4%BF%9D%E9%9A%9C%E8%B5%84%E9%87%91&amp;tn=44039180_cpr&amp;fenlei=mv6quAkxTZn0IZRqIHckPjm4nH00T1Y3ujD1PW0LuhDdmHm4Py7B0ZwV5Hcvrjm3rH6sPfKWUMw85HfYnjn4nH6sgvPsT6KdThsqpZwYTjCEQLGCpyw9Uz4Bmy-bIi4WUvYETgN-TLwGUv3EnWT3nHn3rjD4" \t "https://zhidao.baidu.com/question/_blank" </w:instrText>
            </w:r>
            <w:r>
              <w:rPr>
                <w:rFonts w:hint="eastAsia"/>
              </w:rPr>
              <w:fldChar w:fldCharType="separate"/>
            </w:r>
            <w:r>
              <w:rPr>
                <w:rFonts w:hint="eastAsia" w:ascii="宋体" w:hAnsi="宋体" w:cs="宋体"/>
                <w:color w:val="333333"/>
                <w:szCs w:val="21"/>
                <w:shd w:val="clear" w:color="auto" w:fill="FFFFFF"/>
              </w:rPr>
              <w:t>社会保障资金</w:t>
            </w:r>
            <w:r>
              <w:rPr>
                <w:rFonts w:hint="eastAsia" w:ascii="宋体" w:hAnsi="宋体" w:cs="宋体"/>
                <w:color w:val="333333"/>
                <w:szCs w:val="21"/>
                <w:shd w:val="clear" w:color="auto" w:fill="FFFFFF"/>
              </w:rPr>
              <w:fldChar w:fldCharType="end"/>
            </w:r>
            <w:r>
              <w:rPr>
                <w:rFonts w:hint="eastAsia" w:ascii="宋体" w:hAnsi="宋体" w:cs="宋体"/>
                <w:color w:val="333333"/>
                <w:szCs w:val="21"/>
                <w:shd w:val="clear" w:color="auto" w:fill="FFFFFF"/>
              </w:rPr>
              <w:t>的良好记录；</w:t>
            </w:r>
          </w:p>
          <w:p>
            <w:pPr>
              <w:spacing w:line="360" w:lineRule="exact"/>
              <w:jc w:val="left"/>
              <w:rPr>
                <w:rFonts w:ascii="宋体" w:hAnsi="宋体" w:cs="宋体"/>
                <w:color w:val="333333"/>
                <w:szCs w:val="21"/>
                <w:shd w:val="clear" w:color="auto" w:fill="FFFFFF"/>
              </w:rPr>
            </w:pPr>
            <w:r>
              <w:rPr>
                <w:rFonts w:hint="eastAsia" w:ascii="宋体" w:hAnsi="宋体" w:cs="宋体"/>
                <w:color w:val="333333"/>
                <w:szCs w:val="21"/>
                <w:shd w:val="clear" w:color="auto" w:fill="FFFFFF"/>
              </w:rPr>
              <w:t>（五）参加政府采购活动前三年内，在经营活动中没有重大违法记录；</w:t>
            </w:r>
          </w:p>
          <w:p>
            <w:pPr>
              <w:spacing w:line="360" w:lineRule="exact"/>
              <w:jc w:val="left"/>
              <w:rPr>
                <w:rFonts w:ascii="宋体" w:hAnsi="宋体" w:cs="宋体"/>
                <w:color w:val="333333"/>
                <w:szCs w:val="21"/>
                <w:shd w:val="clear" w:color="auto" w:fill="FFFFFF"/>
              </w:rPr>
            </w:pPr>
            <w:r>
              <w:rPr>
                <w:rFonts w:hint="eastAsia" w:ascii="宋体" w:hAnsi="宋体" w:cs="宋体"/>
                <w:color w:val="333333"/>
                <w:szCs w:val="21"/>
                <w:shd w:val="clear" w:color="auto" w:fill="FFFFFF"/>
              </w:rPr>
              <w:t>（六）法律、行政法规规定的其他条件。</w:t>
            </w:r>
          </w:p>
          <w:p>
            <w:pPr>
              <w:spacing w:line="360" w:lineRule="exact"/>
              <w:jc w:val="left"/>
              <w:rPr>
                <w:rFonts w:ascii="宋体" w:hAnsi="宋体" w:cs="宋体"/>
                <w:color w:val="333333"/>
                <w:szCs w:val="21"/>
                <w:shd w:val="clear" w:color="auto" w:fill="FFFFFF"/>
              </w:rPr>
            </w:pPr>
            <w:r>
              <w:rPr>
                <w:rFonts w:hint="eastAsia" w:ascii="宋体" w:hAnsi="宋体" w:cs="宋体"/>
                <w:color w:val="333333"/>
                <w:szCs w:val="21"/>
                <w:shd w:val="clear" w:color="auto" w:fill="FFFFFF"/>
              </w:rPr>
              <w:t>备注：供应商在投标（响应）时，按照规定提供相关承诺函，无需再提交上述（一）到（五）证明材料。</w:t>
            </w:r>
          </w:p>
          <w:p>
            <w:pPr>
              <w:spacing w:line="360" w:lineRule="exact"/>
              <w:ind w:firstLine="420" w:firstLineChars="200"/>
              <w:jc w:val="left"/>
              <w:rPr>
                <w:rFonts w:ascii="宋体" w:hAnsi="宋体" w:cs="宋体"/>
                <w:szCs w:val="21"/>
              </w:rPr>
            </w:pPr>
            <w:r>
              <w:rPr>
                <w:rFonts w:hint="eastAsia" w:ascii="宋体" w:hAnsi="宋体" w:cs="宋体"/>
                <w:color w:val="333333"/>
                <w:szCs w:val="21"/>
                <w:shd w:val="clear" w:color="auto" w:fill="FFFFFF"/>
              </w:rPr>
              <w:t>2.落实政府采购政策需满足的资格要求：</w:t>
            </w:r>
            <w:r>
              <w:rPr>
                <w:rFonts w:hint="eastAsia" w:ascii="宋体" w:hAnsi="宋体" w:cs="宋体"/>
                <w:szCs w:val="21"/>
              </w:rPr>
              <w:t>本项目落实节能环保、中小微企业扶持、促进残疾人就业等相关政府采购政策。</w:t>
            </w:r>
          </w:p>
          <w:p>
            <w:pPr>
              <w:spacing w:line="360" w:lineRule="exact"/>
              <w:ind w:firstLine="420" w:firstLineChars="200"/>
              <w:jc w:val="left"/>
              <w:rPr>
                <w:rFonts w:ascii="宋体" w:hAnsi="宋体" w:cs="宋体"/>
                <w:color w:val="333333"/>
                <w:szCs w:val="21"/>
                <w:shd w:val="clear" w:color="auto" w:fill="FFFFFF"/>
              </w:rPr>
            </w:pPr>
            <w:r>
              <w:rPr>
                <w:rFonts w:hint="eastAsia" w:ascii="宋体" w:hAnsi="宋体" w:cs="宋体"/>
                <w:color w:val="333333"/>
                <w:szCs w:val="21"/>
                <w:shd w:val="clear" w:color="auto" w:fill="FFFFFF"/>
              </w:rPr>
              <w:t>3.本项目的特定资格要求：</w:t>
            </w:r>
          </w:p>
          <w:p>
            <w:pPr>
              <w:spacing w:line="360" w:lineRule="exact"/>
              <w:ind w:firstLine="420" w:firstLineChars="200"/>
              <w:jc w:val="left"/>
              <w:rPr>
                <w:rFonts w:ascii="宋体" w:hAnsi="宋体" w:cs="宋体"/>
                <w:color w:val="333333"/>
                <w:szCs w:val="21"/>
                <w:shd w:val="clear" w:color="auto" w:fill="FFFFFF"/>
                <w:lang w:val="zh-CN"/>
              </w:rPr>
            </w:pPr>
            <w:r>
              <w:rPr>
                <w:rFonts w:hint="eastAsia" w:ascii="宋体" w:hAnsi="宋体" w:cs="宋体"/>
                <w:color w:val="333333"/>
                <w:szCs w:val="21"/>
                <w:shd w:val="clear" w:color="auto" w:fill="FFFFFF"/>
              </w:rPr>
              <w:t>3.1供应商应具有符合本项目要求且有效的营业执照等；</w:t>
            </w:r>
            <w:r>
              <w:rPr>
                <w:rFonts w:hint="eastAsia" w:ascii="宋体" w:hAnsi="宋体" w:cs="宋体"/>
                <w:color w:val="333333"/>
                <w:szCs w:val="21"/>
                <w:shd w:val="clear" w:color="auto" w:fill="FFFFFF"/>
                <w:lang w:val="zh-CN"/>
              </w:rPr>
              <w:t>并在人员、设备、资金等方面具有相应的</w:t>
            </w:r>
            <w:r>
              <w:rPr>
                <w:rFonts w:hint="eastAsia" w:ascii="宋体" w:hAnsi="宋体" w:cs="宋体"/>
                <w:color w:val="333333"/>
                <w:szCs w:val="21"/>
                <w:shd w:val="clear" w:color="auto" w:fill="FFFFFF"/>
              </w:rPr>
              <w:t>服务</w:t>
            </w:r>
            <w:r>
              <w:rPr>
                <w:rFonts w:hint="eastAsia" w:ascii="宋体" w:hAnsi="宋体" w:cs="宋体"/>
                <w:color w:val="333333"/>
                <w:szCs w:val="21"/>
                <w:shd w:val="clear" w:color="auto" w:fill="FFFFFF"/>
                <w:lang w:val="zh-CN"/>
              </w:rPr>
              <w:t>能力；</w:t>
            </w:r>
          </w:p>
          <w:p>
            <w:pPr>
              <w:spacing w:line="360" w:lineRule="exact"/>
              <w:ind w:firstLine="420" w:firstLineChars="200"/>
              <w:jc w:val="left"/>
              <w:rPr>
                <w:rFonts w:ascii="宋体" w:hAnsi="宋体" w:cs="宋体"/>
                <w:color w:val="333333"/>
                <w:szCs w:val="21"/>
                <w:shd w:val="clear" w:color="auto" w:fill="FFFFFF"/>
              </w:rPr>
            </w:pPr>
            <w:r>
              <w:rPr>
                <w:rFonts w:hint="eastAsia" w:ascii="宋体" w:hAnsi="宋体" w:cs="宋体"/>
                <w:color w:val="333333"/>
                <w:szCs w:val="21"/>
                <w:shd w:val="clear" w:color="auto" w:fill="FFFFFF"/>
              </w:rPr>
              <w:t>3.2根据《关于在政府采购活动中查询及使用信用记录有关问题的通知》(财库[2016]125号)的规定，采购代理机构将通过“信用中国”网（www.creditchina.gov.cn）、中国政府采购网（www.ccgp.gov.cn）等渠道在资格审查环节查询投标人信用记录，被列入失信被执行人、重大税收违法失信主体、政府采购严重违法失信行为记录名单的单位将被拒绝参与本项目政府采购活动；信用信息查询记录和证据将同采购文件等资料一同归档保存。（投标单位需提供网站查询截图，加盖企业公章，查询时间为招标公告发布之后。）</w:t>
            </w:r>
          </w:p>
          <w:p>
            <w:pPr>
              <w:spacing w:before="147" w:line="330" w:lineRule="auto"/>
              <w:ind w:left="35" w:right="71" w:firstLine="434" w:firstLineChars="207"/>
              <w:rPr>
                <w:rFonts w:ascii="宋体" w:hAnsi="宋体" w:cs="宋体"/>
                <w:spacing w:val="-2"/>
                <w:sz w:val="22"/>
                <w:szCs w:val="22"/>
              </w:rPr>
            </w:pPr>
            <w:r>
              <w:rPr>
                <w:rFonts w:hint="eastAsia" w:ascii="宋体" w:hAnsi="宋体" w:cs="宋体"/>
                <w:szCs w:val="21"/>
              </w:rPr>
              <w:t>3.3</w:t>
            </w:r>
            <w:r>
              <w:rPr>
                <w:rFonts w:hint="eastAsia" w:ascii="宋体" w:hAnsi="宋体" w:cs="宋体"/>
                <w:sz w:val="22"/>
                <w:szCs w:val="22"/>
              </w:rPr>
              <w:t>供应商</w:t>
            </w:r>
            <w:r>
              <w:rPr>
                <w:rFonts w:ascii="宋体" w:hAnsi="宋体" w:cs="宋体"/>
                <w:spacing w:val="4"/>
                <w:sz w:val="22"/>
                <w:szCs w:val="22"/>
              </w:rPr>
              <w:t>须提交具备中国人民银行征信业务备案资质的第三方信用服务机构出具的有效期内信用报告(未注明有效期的，自信用报告出具之日起有效期不得超过 1 年)，且信用等级达到A 级及以上，并附开标前 7 天内电子信用报告查询截图(信用等级与纸质版信用报告信用等级保持-致) 。 同时提供出具该信用报告的第三方信用服务机构在中国人民银行备案的证明材料。开标后</w:t>
            </w:r>
            <w:r>
              <w:rPr>
                <w:rFonts w:hint="eastAsia" w:ascii="宋体" w:hAnsi="宋体" w:cs="宋体"/>
                <w:spacing w:val="4"/>
                <w:sz w:val="22"/>
                <w:szCs w:val="22"/>
              </w:rPr>
              <w:t>采购</w:t>
            </w:r>
            <w:r>
              <w:rPr>
                <w:rFonts w:ascii="宋体" w:hAnsi="宋体" w:cs="宋体"/>
                <w:spacing w:val="4"/>
                <w:sz w:val="22"/>
                <w:szCs w:val="22"/>
              </w:rPr>
              <w:t>单位和</w:t>
            </w:r>
            <w:r>
              <w:rPr>
                <w:rFonts w:hint="eastAsia" w:ascii="宋体" w:hAnsi="宋体" w:cs="宋体"/>
                <w:spacing w:val="4"/>
                <w:sz w:val="22"/>
                <w:szCs w:val="22"/>
              </w:rPr>
              <w:t>采购</w:t>
            </w:r>
            <w:r>
              <w:rPr>
                <w:rFonts w:ascii="宋体" w:hAnsi="宋体" w:cs="宋体"/>
                <w:spacing w:val="4"/>
                <w:sz w:val="22"/>
                <w:szCs w:val="22"/>
              </w:rPr>
              <w:t>代理机构在通过“信用中国”网站、中国政府采购网等渠道查询投标单位信用记录的基础上，</w:t>
            </w:r>
            <w:r>
              <w:rPr>
                <w:rFonts w:ascii="宋体" w:hAnsi="宋体" w:cs="宋体"/>
                <w:spacing w:val="-2"/>
                <w:sz w:val="22"/>
                <w:szCs w:val="22"/>
              </w:rPr>
              <w:t>负责查验第三方出具的信用报告，如未提交报告或报告弄虚作假的，一律取消投标资格。</w:t>
            </w:r>
          </w:p>
          <w:p>
            <w:pPr>
              <w:spacing w:before="147" w:line="330" w:lineRule="auto"/>
              <w:ind w:right="71"/>
            </w:pPr>
            <w:r>
              <w:rPr>
                <w:rFonts w:hint="eastAsia" w:ascii="宋体" w:hAnsi="宋体" w:cs="宋体"/>
                <w:spacing w:val="-2"/>
                <w:sz w:val="22"/>
                <w:szCs w:val="22"/>
              </w:rPr>
              <w:t>信用报告出具方式：</w:t>
            </w:r>
            <w:r>
              <w:rPr>
                <w:rFonts w:ascii="宋体" w:hAnsi="宋体" w:cs="宋体"/>
                <w:spacing w:val="-2"/>
                <w:sz w:val="22"/>
                <w:szCs w:val="22"/>
              </w:rPr>
              <w:t>http://xinyong.wenxian.gov.cn/news/index/410645389918601216</w:t>
            </w:r>
          </w:p>
          <w:p>
            <w:pPr>
              <w:spacing w:line="360" w:lineRule="exact"/>
              <w:ind w:firstLine="210" w:firstLineChars="100"/>
              <w:jc w:val="left"/>
              <w:rPr>
                <w:rFonts w:ascii="宋体" w:hAnsi="宋体" w:cs="宋体"/>
                <w:color w:val="333333"/>
                <w:szCs w:val="21"/>
                <w:shd w:val="clear" w:color="auto" w:fill="FFFFFF"/>
              </w:rPr>
            </w:pPr>
            <w:r>
              <w:rPr>
                <w:rFonts w:hint="eastAsia" w:ascii="宋体" w:hAnsi="宋体" w:cs="宋体"/>
                <w:color w:val="333333"/>
                <w:szCs w:val="21"/>
                <w:shd w:val="clear" w:color="auto" w:fill="FFFFFF"/>
              </w:rPr>
              <w:t>3.4投标人必须提供无行贿犯罪记录承诺书(并出具由“中国裁判文书网”网站查询近三年来法人、法定代表人（负责人）、法定代表人（负责人）委托人无行贿犯罪记录网页截图加盖企业公章证明)；若有行贿犯罪记录则取消其投标资格；</w:t>
            </w:r>
          </w:p>
          <w:p>
            <w:pPr>
              <w:spacing w:line="360" w:lineRule="exact"/>
              <w:ind w:firstLine="210" w:firstLineChars="100"/>
              <w:jc w:val="left"/>
              <w:rPr>
                <w:rFonts w:ascii="宋体" w:hAnsi="宋体" w:cs="宋体"/>
                <w:color w:val="333333"/>
                <w:szCs w:val="21"/>
                <w:shd w:val="clear" w:color="auto" w:fill="FFFFFF"/>
              </w:rPr>
            </w:pPr>
            <w:r>
              <w:rPr>
                <w:rFonts w:hint="eastAsia" w:ascii="宋体" w:hAnsi="宋体" w:cs="宋体"/>
                <w:color w:val="333333"/>
                <w:szCs w:val="21"/>
                <w:shd w:val="clear" w:color="auto" w:fill="FFFFFF"/>
              </w:rPr>
              <w:t>3.5投标单位必须提供投标承诺函。</w:t>
            </w:r>
          </w:p>
          <w:p>
            <w:pPr>
              <w:pStyle w:val="28"/>
              <w:spacing w:line="276" w:lineRule="auto"/>
              <w:ind w:firstLine="210" w:firstLineChars="100"/>
            </w:pPr>
            <w:r>
              <w:rPr>
                <w:rFonts w:hint="eastAsia" w:hAnsi="宋体"/>
                <w:color w:val="auto"/>
                <w:kern w:val="2"/>
                <w:sz w:val="21"/>
                <w:szCs w:val="21"/>
              </w:rPr>
              <w:t>3.6本项目不接受联合体投标。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0" w:hRule="atLeast"/>
        </w:trPr>
        <w:tc>
          <w:tcPr>
            <w:tcW w:w="93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s="宋体"/>
                <w:szCs w:val="21"/>
              </w:rPr>
            </w:pPr>
            <w:r>
              <w:rPr>
                <w:rFonts w:hint="eastAsia" w:ascii="宋体" w:hAnsi="宋体" w:cs="宋体"/>
                <w:szCs w:val="21"/>
              </w:rPr>
              <w:t>1.4</w:t>
            </w:r>
          </w:p>
        </w:tc>
        <w:tc>
          <w:tcPr>
            <w:tcW w:w="2676" w:type="dxa"/>
            <w:gridSpan w:val="2"/>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s="宋体"/>
                <w:szCs w:val="21"/>
              </w:rPr>
            </w:pPr>
            <w:r>
              <w:rPr>
                <w:rFonts w:hint="eastAsia" w:ascii="宋体" w:hAnsi="宋体" w:cs="宋体"/>
                <w:szCs w:val="21"/>
              </w:rPr>
              <w:t>是否接受联合体投标</w:t>
            </w:r>
          </w:p>
        </w:tc>
        <w:tc>
          <w:tcPr>
            <w:tcW w:w="5765" w:type="dxa"/>
            <w:tcBorders>
              <w:top w:val="single" w:color="auto" w:sz="4" w:space="0"/>
              <w:left w:val="single" w:color="auto" w:sz="4" w:space="0"/>
              <w:bottom w:val="single" w:color="auto" w:sz="4" w:space="0"/>
              <w:right w:val="single" w:color="auto" w:sz="4" w:space="0"/>
            </w:tcBorders>
            <w:vAlign w:val="center"/>
          </w:tcPr>
          <w:p>
            <w:pPr>
              <w:spacing w:line="360" w:lineRule="exact"/>
              <w:jc w:val="left"/>
              <w:rPr>
                <w:rFonts w:ascii="宋体" w:hAnsi="宋体" w:cs="宋体"/>
                <w:szCs w:val="21"/>
              </w:rPr>
            </w:pPr>
            <w:r>
              <w:rPr>
                <w:rFonts w:hint="eastAsia" w:ascii="宋体" w:hAnsi="宋体" w:cs="宋体"/>
                <w:b/>
                <w:bCs/>
                <w:szCs w:val="21"/>
              </w:rPr>
              <w:t>不接受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93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s="宋体"/>
                <w:szCs w:val="21"/>
              </w:rPr>
            </w:pPr>
            <w:r>
              <w:rPr>
                <w:rFonts w:hint="eastAsia" w:ascii="宋体" w:hAnsi="宋体" w:cs="宋体"/>
                <w:szCs w:val="21"/>
              </w:rPr>
              <w:t>1.5</w:t>
            </w:r>
          </w:p>
        </w:tc>
        <w:tc>
          <w:tcPr>
            <w:tcW w:w="2676" w:type="dxa"/>
            <w:gridSpan w:val="2"/>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s="宋体"/>
                <w:szCs w:val="21"/>
              </w:rPr>
            </w:pPr>
            <w:r>
              <w:rPr>
                <w:rFonts w:hint="eastAsia" w:ascii="宋体" w:hAnsi="宋体" w:cs="宋体"/>
                <w:szCs w:val="21"/>
              </w:rPr>
              <w:t>相关服务要求</w:t>
            </w:r>
          </w:p>
        </w:tc>
        <w:tc>
          <w:tcPr>
            <w:tcW w:w="5765"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s="宋体"/>
                <w:szCs w:val="21"/>
              </w:rPr>
            </w:pPr>
            <w:r>
              <w:rPr>
                <w:rFonts w:hint="eastAsia" w:ascii="宋体" w:hAnsi="宋体" w:cs="宋体"/>
                <w:szCs w:val="21"/>
              </w:rPr>
              <w:t>供应商应严格按照招标文件及采购人要求的服务内容执行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93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s="宋体"/>
                <w:szCs w:val="21"/>
              </w:rPr>
            </w:pPr>
            <w:r>
              <w:rPr>
                <w:rFonts w:hint="eastAsia" w:ascii="宋体" w:hAnsi="宋体" w:cs="宋体"/>
                <w:szCs w:val="21"/>
              </w:rPr>
              <w:t>1.7.2</w:t>
            </w:r>
          </w:p>
        </w:tc>
        <w:tc>
          <w:tcPr>
            <w:tcW w:w="2676" w:type="dxa"/>
            <w:gridSpan w:val="2"/>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szCs w:val="21"/>
              </w:rPr>
            </w:pPr>
            <w:r>
              <w:rPr>
                <w:rFonts w:hint="eastAsia" w:ascii="宋体" w:hAnsi="宋体" w:cs="宋体"/>
                <w:szCs w:val="21"/>
              </w:rPr>
              <w:t>采购人书面澄清的时间</w:t>
            </w:r>
          </w:p>
        </w:tc>
        <w:tc>
          <w:tcPr>
            <w:tcW w:w="5765" w:type="dxa"/>
            <w:tcBorders>
              <w:top w:val="single" w:color="auto" w:sz="4" w:space="0"/>
              <w:left w:val="single" w:color="auto" w:sz="4" w:space="0"/>
              <w:bottom w:val="single" w:color="auto" w:sz="4" w:space="0"/>
              <w:right w:val="single" w:color="auto" w:sz="4" w:space="0"/>
            </w:tcBorders>
            <w:vAlign w:val="center"/>
          </w:tcPr>
          <w:p>
            <w:pPr>
              <w:spacing w:line="360" w:lineRule="exact"/>
              <w:jc w:val="left"/>
              <w:rPr>
                <w:rFonts w:ascii="宋体" w:hAnsi="宋体" w:cs="宋体"/>
                <w:szCs w:val="21"/>
              </w:rPr>
            </w:pPr>
            <w:r>
              <w:rPr>
                <w:rFonts w:hint="eastAsia" w:ascii="宋体" w:hAnsi="宋体" w:cs="宋体"/>
                <w:szCs w:val="21"/>
              </w:rPr>
              <w:t>递交投标文件截止时间15天前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60" w:hRule="atLeast"/>
        </w:trPr>
        <w:tc>
          <w:tcPr>
            <w:tcW w:w="93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s="宋体"/>
                <w:szCs w:val="21"/>
              </w:rPr>
            </w:pPr>
            <w:r>
              <w:rPr>
                <w:rFonts w:hint="eastAsia" w:ascii="宋体" w:hAnsi="宋体" w:cs="宋体"/>
                <w:szCs w:val="21"/>
              </w:rPr>
              <w:t>3.2</w:t>
            </w:r>
          </w:p>
        </w:tc>
        <w:tc>
          <w:tcPr>
            <w:tcW w:w="2676" w:type="dxa"/>
            <w:gridSpan w:val="2"/>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s="宋体"/>
                <w:szCs w:val="21"/>
              </w:rPr>
            </w:pPr>
            <w:r>
              <w:rPr>
                <w:rFonts w:hint="eastAsia" w:ascii="宋体" w:hAnsi="宋体" w:cs="宋体"/>
                <w:szCs w:val="21"/>
              </w:rPr>
              <w:t>投标截止时间及要求</w:t>
            </w:r>
          </w:p>
        </w:tc>
        <w:tc>
          <w:tcPr>
            <w:tcW w:w="5765" w:type="dxa"/>
            <w:tcBorders>
              <w:top w:val="single" w:color="auto" w:sz="4" w:space="0"/>
              <w:left w:val="single" w:color="auto" w:sz="4" w:space="0"/>
              <w:bottom w:val="single" w:color="auto" w:sz="4" w:space="0"/>
              <w:right w:val="single" w:color="auto" w:sz="4" w:space="0"/>
            </w:tcBorders>
            <w:vAlign w:val="center"/>
          </w:tcPr>
          <w:p>
            <w:pPr>
              <w:spacing w:line="360" w:lineRule="exact"/>
              <w:jc w:val="left"/>
              <w:rPr>
                <w:rFonts w:ascii="宋体" w:hAnsi="宋体" w:cs="宋体"/>
                <w:szCs w:val="21"/>
              </w:rPr>
            </w:pPr>
            <w:r>
              <w:rPr>
                <w:rFonts w:hint="eastAsia" w:ascii="宋体" w:hAnsi="宋体" w:cs="宋体"/>
                <w:szCs w:val="21"/>
              </w:rPr>
              <w:t>北京时间</w:t>
            </w:r>
            <w:r>
              <w:rPr>
                <w:rFonts w:hint="eastAsia" w:ascii="宋体" w:hAnsi="宋体" w:cs="宋体"/>
                <w:b/>
                <w:bCs/>
                <w:szCs w:val="21"/>
              </w:rPr>
              <w:t>：2023年</w:t>
            </w:r>
            <w:r>
              <w:rPr>
                <w:rFonts w:hint="eastAsia" w:ascii="宋体" w:hAnsi="宋体" w:cs="宋体"/>
                <w:b/>
                <w:bCs/>
                <w:szCs w:val="21"/>
                <w:lang w:val="en-US" w:eastAsia="zh-CN"/>
              </w:rPr>
              <w:t>5</w:t>
            </w:r>
            <w:r>
              <w:rPr>
                <w:rFonts w:hint="eastAsia" w:ascii="宋体" w:hAnsi="宋体" w:cs="宋体"/>
                <w:b/>
                <w:bCs/>
                <w:szCs w:val="21"/>
              </w:rPr>
              <w:t>月</w:t>
            </w:r>
            <w:r>
              <w:rPr>
                <w:rFonts w:hint="eastAsia" w:ascii="宋体" w:hAnsi="宋体" w:cs="宋体"/>
                <w:b/>
                <w:bCs/>
                <w:szCs w:val="21"/>
                <w:lang w:val="en-US" w:eastAsia="zh-CN"/>
              </w:rPr>
              <w:t>30</w:t>
            </w:r>
            <w:r>
              <w:rPr>
                <w:rFonts w:hint="eastAsia" w:ascii="宋体" w:hAnsi="宋体" w:cs="宋体"/>
                <w:b/>
                <w:bCs/>
                <w:szCs w:val="21"/>
              </w:rPr>
              <w:t>日9时00分</w:t>
            </w:r>
          </w:p>
          <w:p>
            <w:pPr>
              <w:spacing w:line="360" w:lineRule="exact"/>
              <w:jc w:val="left"/>
              <w:rPr>
                <w:rFonts w:ascii="宋体" w:hAnsi="宋体" w:cs="宋体"/>
                <w:szCs w:val="21"/>
              </w:rPr>
            </w:pPr>
            <w:r>
              <w:rPr>
                <w:rFonts w:hint="eastAsia" w:ascii="宋体" w:hAnsi="宋体" w:cs="宋体"/>
                <w:szCs w:val="21"/>
              </w:rPr>
              <w:t>加密的电子投标文件壹份（*.jztf 格式，在会员系统指定位置上传）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7" w:hRule="atLeast"/>
        </w:trPr>
        <w:tc>
          <w:tcPr>
            <w:tcW w:w="93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s="宋体"/>
                <w:szCs w:val="21"/>
              </w:rPr>
            </w:pPr>
            <w:r>
              <w:rPr>
                <w:rFonts w:hint="eastAsia" w:ascii="宋体" w:hAnsi="宋体" w:cs="宋体"/>
                <w:szCs w:val="21"/>
              </w:rPr>
              <w:t>3.4.1</w:t>
            </w:r>
          </w:p>
        </w:tc>
        <w:tc>
          <w:tcPr>
            <w:tcW w:w="2676" w:type="dxa"/>
            <w:gridSpan w:val="2"/>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s="宋体"/>
                <w:szCs w:val="21"/>
              </w:rPr>
            </w:pPr>
            <w:r>
              <w:rPr>
                <w:rFonts w:hint="eastAsia" w:ascii="宋体" w:hAnsi="宋体" w:cs="宋体"/>
                <w:szCs w:val="21"/>
              </w:rPr>
              <w:t>投标有效期</w:t>
            </w:r>
          </w:p>
        </w:tc>
        <w:tc>
          <w:tcPr>
            <w:tcW w:w="5765" w:type="dxa"/>
            <w:tcBorders>
              <w:top w:val="single" w:color="auto" w:sz="4" w:space="0"/>
              <w:left w:val="single" w:color="auto" w:sz="4" w:space="0"/>
              <w:bottom w:val="single" w:color="auto" w:sz="4" w:space="0"/>
              <w:right w:val="single" w:color="auto" w:sz="4" w:space="0"/>
            </w:tcBorders>
            <w:vAlign w:val="center"/>
          </w:tcPr>
          <w:p>
            <w:pPr>
              <w:spacing w:line="360" w:lineRule="exact"/>
              <w:jc w:val="left"/>
              <w:rPr>
                <w:rFonts w:ascii="宋体" w:hAnsi="宋体" w:cs="宋体"/>
                <w:szCs w:val="21"/>
              </w:rPr>
            </w:pPr>
            <w:r>
              <w:rPr>
                <w:rFonts w:hint="eastAsia" w:ascii="宋体" w:hAnsi="宋体" w:cs="宋体"/>
                <w:szCs w:val="21"/>
              </w:rPr>
              <w:t>投标文件递交截止日起60日历天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trPr>
        <w:tc>
          <w:tcPr>
            <w:tcW w:w="93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s="宋体"/>
                <w:szCs w:val="21"/>
              </w:rPr>
            </w:pPr>
            <w:r>
              <w:rPr>
                <w:rFonts w:hint="eastAsia" w:ascii="宋体" w:hAnsi="宋体" w:cs="宋体"/>
                <w:szCs w:val="21"/>
              </w:rPr>
              <w:t>3.7.4</w:t>
            </w:r>
          </w:p>
        </w:tc>
        <w:tc>
          <w:tcPr>
            <w:tcW w:w="2676" w:type="dxa"/>
            <w:gridSpan w:val="2"/>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s="宋体"/>
                <w:szCs w:val="21"/>
              </w:rPr>
            </w:pPr>
            <w:r>
              <w:rPr>
                <w:rFonts w:hint="eastAsia" w:ascii="宋体" w:hAnsi="宋体" w:cs="宋体"/>
                <w:szCs w:val="21"/>
              </w:rPr>
              <w:t>投标文件份数</w:t>
            </w:r>
          </w:p>
        </w:tc>
        <w:tc>
          <w:tcPr>
            <w:tcW w:w="5765"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s="宋体"/>
                <w:szCs w:val="21"/>
              </w:rPr>
            </w:pPr>
            <w:r>
              <w:rPr>
                <w:rFonts w:hint="eastAsia" w:ascii="宋体" w:hAnsi="宋体" w:cs="宋体"/>
                <w:szCs w:val="21"/>
              </w:rPr>
              <w:t>加密的电子投标文件壹份。自备非加密的电子投标文件一份，如有紧急情况，在不见面开标按要求上传。注:本项目投标时不需要提供纸质投标文件。中标单位在确定中标后，领取中标通知书时需提供柒份使用CA系统打印出来的完整的投标文件交招标人或招标代理（其中，正本壹份，副本陆份）及不加密格式电子文件（U盘)一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93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s="宋体"/>
                <w:szCs w:val="21"/>
              </w:rPr>
            </w:pPr>
            <w:r>
              <w:rPr>
                <w:rFonts w:hint="eastAsia" w:ascii="宋体" w:hAnsi="宋体" w:cs="宋体"/>
                <w:szCs w:val="21"/>
              </w:rPr>
              <w:t>3.10</w:t>
            </w:r>
          </w:p>
        </w:tc>
        <w:tc>
          <w:tcPr>
            <w:tcW w:w="2676" w:type="dxa"/>
            <w:gridSpan w:val="2"/>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s="宋体"/>
                <w:szCs w:val="21"/>
              </w:rPr>
            </w:pPr>
            <w:r>
              <w:rPr>
                <w:rFonts w:hint="eastAsia" w:ascii="宋体" w:hAnsi="宋体" w:cs="宋体"/>
                <w:szCs w:val="21"/>
              </w:rPr>
              <w:t>踏勘现场</w:t>
            </w:r>
          </w:p>
        </w:tc>
        <w:tc>
          <w:tcPr>
            <w:tcW w:w="5765" w:type="dxa"/>
            <w:tcBorders>
              <w:top w:val="single" w:color="auto" w:sz="4" w:space="0"/>
              <w:left w:val="single" w:color="auto" w:sz="4" w:space="0"/>
              <w:bottom w:val="single" w:color="auto" w:sz="4" w:space="0"/>
              <w:right w:val="single" w:color="auto" w:sz="4" w:space="0"/>
            </w:tcBorders>
            <w:vAlign w:val="center"/>
          </w:tcPr>
          <w:p>
            <w:pPr>
              <w:spacing w:line="360" w:lineRule="exact"/>
              <w:jc w:val="left"/>
              <w:rPr>
                <w:rFonts w:ascii="宋体" w:hAnsi="宋体" w:cs="宋体"/>
                <w:szCs w:val="21"/>
              </w:rPr>
            </w:pPr>
            <w:r>
              <w:rPr>
                <w:rFonts w:hint="eastAsia" w:ascii="宋体" w:hAnsi="宋体" w:cs="宋体"/>
                <w:szCs w:val="21"/>
              </w:rPr>
              <w:t>不组织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23" w:hRule="atLeast"/>
        </w:trPr>
        <w:tc>
          <w:tcPr>
            <w:tcW w:w="939"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s="宋体"/>
                <w:szCs w:val="21"/>
              </w:rPr>
            </w:pPr>
            <w:r>
              <w:rPr>
                <w:rFonts w:hint="eastAsia" w:ascii="宋体" w:hAnsi="宋体" w:cs="宋体"/>
                <w:szCs w:val="21"/>
              </w:rPr>
              <w:t>4.1.1</w:t>
            </w:r>
          </w:p>
        </w:tc>
        <w:tc>
          <w:tcPr>
            <w:tcW w:w="2676" w:type="dxa"/>
            <w:gridSpan w:val="2"/>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s="宋体"/>
                <w:szCs w:val="21"/>
              </w:rPr>
            </w:pPr>
            <w:r>
              <w:rPr>
                <w:rFonts w:hint="eastAsia" w:ascii="宋体" w:hAnsi="宋体" w:cs="宋体"/>
                <w:szCs w:val="21"/>
              </w:rPr>
              <w:t>签字或盖章要求</w:t>
            </w:r>
          </w:p>
        </w:tc>
        <w:tc>
          <w:tcPr>
            <w:tcW w:w="5765" w:type="dxa"/>
            <w:tcBorders>
              <w:top w:val="single" w:color="auto" w:sz="4" w:space="0"/>
              <w:left w:val="single" w:color="auto" w:sz="4" w:space="0"/>
              <w:bottom w:val="single" w:color="auto" w:sz="4" w:space="0"/>
              <w:right w:val="single" w:color="auto" w:sz="4" w:space="0"/>
            </w:tcBorders>
            <w:vAlign w:val="center"/>
          </w:tcPr>
          <w:p>
            <w:pPr>
              <w:spacing w:line="360" w:lineRule="exact"/>
              <w:jc w:val="left"/>
              <w:rPr>
                <w:rFonts w:ascii="宋体" w:hAnsi="宋体" w:cs="宋体"/>
                <w:szCs w:val="21"/>
              </w:rPr>
            </w:pPr>
            <w:r>
              <w:rPr>
                <w:rFonts w:hint="eastAsia" w:ascii="宋体" w:hAnsi="宋体" w:cs="宋体"/>
                <w:szCs w:val="21"/>
              </w:rPr>
              <w:t>（1）所有要求投标人加盖公章的地方都须加盖投标人单位的 CA 印章。</w:t>
            </w:r>
          </w:p>
          <w:p>
            <w:pPr>
              <w:spacing w:line="360" w:lineRule="exact"/>
              <w:jc w:val="left"/>
              <w:rPr>
                <w:rFonts w:ascii="宋体" w:hAnsi="宋体" w:cs="宋体"/>
                <w:szCs w:val="21"/>
              </w:rPr>
            </w:pPr>
            <w:r>
              <w:rPr>
                <w:rFonts w:hint="eastAsia" w:ascii="宋体" w:hAnsi="宋体" w:cs="宋体"/>
                <w:szCs w:val="21"/>
              </w:rPr>
              <w:t>（2）所有要求法定代表人（负责人）或其委托代理人签字的地方都须加盖法定代表人（负责人）CA 印章或其委托代理人签字的扫描件。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7" w:hRule="atLeast"/>
        </w:trPr>
        <w:tc>
          <w:tcPr>
            <w:tcW w:w="939"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s="宋体"/>
                <w:szCs w:val="21"/>
              </w:rPr>
            </w:pPr>
            <w:r>
              <w:rPr>
                <w:rFonts w:hint="eastAsia" w:ascii="宋体" w:hAnsi="宋体" w:cs="宋体"/>
                <w:szCs w:val="21"/>
              </w:rPr>
              <w:t>4.2.2</w:t>
            </w:r>
          </w:p>
        </w:tc>
        <w:tc>
          <w:tcPr>
            <w:tcW w:w="2676" w:type="dxa"/>
            <w:gridSpan w:val="2"/>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s="宋体"/>
                <w:szCs w:val="21"/>
              </w:rPr>
            </w:pPr>
            <w:r>
              <w:rPr>
                <w:rFonts w:hint="eastAsia" w:ascii="宋体" w:hAnsi="宋体" w:cs="宋体"/>
                <w:szCs w:val="21"/>
              </w:rPr>
              <w:t>递交投标文件方式和地点</w:t>
            </w:r>
          </w:p>
        </w:tc>
        <w:tc>
          <w:tcPr>
            <w:tcW w:w="5765" w:type="dxa"/>
            <w:tcBorders>
              <w:top w:val="single" w:color="auto" w:sz="4" w:space="0"/>
              <w:left w:val="single" w:color="auto" w:sz="4" w:space="0"/>
              <w:bottom w:val="single" w:color="auto" w:sz="4" w:space="0"/>
              <w:right w:val="single" w:color="auto" w:sz="4" w:space="0"/>
            </w:tcBorders>
            <w:vAlign w:val="center"/>
          </w:tcPr>
          <w:p>
            <w:pPr>
              <w:spacing w:line="360" w:lineRule="exact"/>
              <w:jc w:val="left"/>
              <w:rPr>
                <w:rFonts w:ascii="宋体" w:hAnsi="宋体" w:cs="宋体"/>
                <w:szCs w:val="21"/>
              </w:rPr>
            </w:pPr>
            <w:r>
              <w:rPr>
                <w:rFonts w:hint="eastAsia" w:ascii="宋体" w:hAnsi="宋体" w:cs="宋体"/>
                <w:szCs w:val="21"/>
              </w:rPr>
              <w:t>1、加密的电子投标文件壹份（*.jztf 格式，在会员系统指定位置上传）</w:t>
            </w:r>
          </w:p>
          <w:p>
            <w:pPr>
              <w:spacing w:line="360" w:lineRule="exact"/>
              <w:jc w:val="left"/>
              <w:rPr>
                <w:rFonts w:ascii="宋体" w:hAnsi="宋体" w:cs="宋体"/>
                <w:szCs w:val="21"/>
              </w:rPr>
            </w:pPr>
            <w:r>
              <w:rPr>
                <w:rFonts w:hint="eastAsia" w:ascii="宋体" w:hAnsi="宋体" w:cs="宋体"/>
                <w:szCs w:val="21"/>
              </w:rPr>
              <w:t>2、本项目采用“远程不见面”的开标方式,投标人无需到现场参加开标会议，无需到达现场提交原件资料。投标人应当在投标截止前，登录远程开标大厅，在线准时参加开标活动并进行文件解密、答疑澄清等。在规定时间内未签到、投标文件未解密的投标人，视为放弃投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60" w:hRule="atLeast"/>
        </w:trPr>
        <w:tc>
          <w:tcPr>
            <w:tcW w:w="93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s="宋体"/>
                <w:szCs w:val="21"/>
              </w:rPr>
            </w:pPr>
            <w:r>
              <w:rPr>
                <w:rFonts w:hint="eastAsia" w:ascii="宋体" w:hAnsi="宋体" w:cs="宋体"/>
                <w:szCs w:val="21"/>
              </w:rPr>
              <w:t>5.1.</w:t>
            </w:r>
          </w:p>
        </w:tc>
        <w:tc>
          <w:tcPr>
            <w:tcW w:w="2676" w:type="dxa"/>
            <w:gridSpan w:val="2"/>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s="宋体"/>
                <w:szCs w:val="21"/>
              </w:rPr>
            </w:pPr>
            <w:r>
              <w:rPr>
                <w:rFonts w:hint="eastAsia" w:ascii="宋体" w:hAnsi="宋体" w:cs="宋体"/>
                <w:szCs w:val="21"/>
              </w:rPr>
              <w:t>开标信息</w:t>
            </w:r>
          </w:p>
        </w:tc>
        <w:tc>
          <w:tcPr>
            <w:tcW w:w="5765" w:type="dxa"/>
            <w:tcBorders>
              <w:top w:val="single" w:color="auto" w:sz="4" w:space="0"/>
              <w:left w:val="single" w:color="auto" w:sz="4" w:space="0"/>
              <w:bottom w:val="single" w:color="auto" w:sz="4" w:space="0"/>
              <w:right w:val="single" w:color="auto" w:sz="4" w:space="0"/>
            </w:tcBorders>
            <w:vAlign w:val="center"/>
          </w:tcPr>
          <w:p>
            <w:pPr>
              <w:spacing w:line="360" w:lineRule="exact"/>
              <w:jc w:val="left"/>
              <w:rPr>
                <w:rFonts w:ascii="宋体" w:hAnsi="宋体" w:cs="宋体"/>
                <w:szCs w:val="21"/>
              </w:rPr>
            </w:pPr>
            <w:r>
              <w:rPr>
                <w:rFonts w:hint="eastAsia" w:ascii="宋体" w:hAnsi="宋体" w:cs="宋体"/>
                <w:szCs w:val="21"/>
              </w:rPr>
              <w:t>开标时间：同投标截止时间（电子投标文件必须凭制作投标文件所用的 CA 密匙在规定时间内完成解密）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0" w:hRule="atLeast"/>
        </w:trPr>
        <w:tc>
          <w:tcPr>
            <w:tcW w:w="93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s="宋体"/>
                <w:szCs w:val="21"/>
              </w:rPr>
            </w:pPr>
            <w:r>
              <w:rPr>
                <w:rFonts w:hint="eastAsia" w:ascii="宋体" w:hAnsi="宋体" w:cs="宋体"/>
                <w:szCs w:val="21"/>
              </w:rPr>
              <w:t>6.1.1</w:t>
            </w:r>
          </w:p>
        </w:tc>
        <w:tc>
          <w:tcPr>
            <w:tcW w:w="2676" w:type="dxa"/>
            <w:gridSpan w:val="2"/>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s="宋体"/>
                <w:szCs w:val="21"/>
              </w:rPr>
            </w:pPr>
            <w:r>
              <w:rPr>
                <w:rFonts w:hint="eastAsia" w:ascii="宋体" w:hAnsi="宋体" w:cs="宋体"/>
                <w:szCs w:val="21"/>
              </w:rPr>
              <w:t>评标委员会的组建</w:t>
            </w:r>
          </w:p>
        </w:tc>
        <w:tc>
          <w:tcPr>
            <w:tcW w:w="5765" w:type="dxa"/>
            <w:tcBorders>
              <w:top w:val="single" w:color="auto" w:sz="4" w:space="0"/>
              <w:left w:val="single" w:color="auto" w:sz="4" w:space="0"/>
              <w:bottom w:val="single" w:color="auto" w:sz="4" w:space="0"/>
              <w:right w:val="single" w:color="auto" w:sz="4" w:space="0"/>
            </w:tcBorders>
            <w:vAlign w:val="center"/>
          </w:tcPr>
          <w:p>
            <w:pPr>
              <w:spacing w:line="360" w:lineRule="exact"/>
              <w:jc w:val="left"/>
              <w:rPr>
                <w:rFonts w:ascii="宋体" w:hAnsi="宋体" w:cs="宋体"/>
                <w:color w:val="FF0000"/>
                <w:szCs w:val="21"/>
              </w:rPr>
            </w:pPr>
            <w:r>
              <w:rPr>
                <w:rFonts w:hint="eastAsia" w:ascii="宋体" w:hAnsi="宋体" w:cs="宋体"/>
                <w:szCs w:val="21"/>
              </w:rPr>
              <w:t>评标委员会构成：</w:t>
            </w:r>
            <w:r>
              <w:rPr>
                <w:rFonts w:hint="eastAsia" w:ascii="宋体" w:hAnsi="宋体" w:cs="宋体"/>
                <w:szCs w:val="21"/>
                <w:u w:val="single"/>
              </w:rPr>
              <w:t>5</w:t>
            </w:r>
            <w:r>
              <w:rPr>
                <w:rFonts w:hint="eastAsia" w:ascii="宋体" w:hAnsi="宋体" w:cs="宋体"/>
                <w:szCs w:val="21"/>
              </w:rPr>
              <w:t>人，其中采购人代表</w:t>
            </w:r>
            <w:r>
              <w:rPr>
                <w:rFonts w:hint="eastAsia" w:ascii="宋体" w:hAnsi="宋体" w:cs="宋体"/>
                <w:szCs w:val="21"/>
                <w:u w:val="single"/>
              </w:rPr>
              <w:t>1</w:t>
            </w:r>
            <w:r>
              <w:rPr>
                <w:rFonts w:hint="eastAsia" w:ascii="宋体" w:hAnsi="宋体" w:cs="宋体"/>
                <w:szCs w:val="21"/>
              </w:rPr>
              <w:t xml:space="preserve">人，专家 </w:t>
            </w:r>
            <w:r>
              <w:rPr>
                <w:rFonts w:hint="eastAsia" w:ascii="宋体" w:hAnsi="宋体" w:cs="宋体"/>
                <w:szCs w:val="21"/>
                <w:u w:val="single"/>
              </w:rPr>
              <w:t>4</w:t>
            </w:r>
            <w:r>
              <w:rPr>
                <w:rFonts w:hint="eastAsia" w:ascii="宋体" w:hAnsi="宋体" w:cs="宋体"/>
                <w:szCs w:val="21"/>
              </w:rPr>
              <w:t>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93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s="宋体"/>
                <w:szCs w:val="21"/>
              </w:rPr>
            </w:pPr>
            <w:r>
              <w:rPr>
                <w:rFonts w:hint="eastAsia" w:ascii="宋体" w:hAnsi="宋体" w:cs="宋体"/>
                <w:szCs w:val="21"/>
              </w:rPr>
              <w:t>6.2.1</w:t>
            </w:r>
          </w:p>
        </w:tc>
        <w:tc>
          <w:tcPr>
            <w:tcW w:w="2676" w:type="dxa"/>
            <w:gridSpan w:val="2"/>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s="宋体"/>
                <w:b/>
                <w:bCs/>
                <w:szCs w:val="21"/>
              </w:rPr>
            </w:pPr>
            <w:r>
              <w:rPr>
                <w:rFonts w:hint="eastAsia" w:ascii="宋体" w:hAnsi="宋体" w:cs="宋体"/>
                <w:b/>
                <w:bCs/>
                <w:szCs w:val="21"/>
              </w:rPr>
              <w:t>评标办法</w:t>
            </w:r>
          </w:p>
        </w:tc>
        <w:tc>
          <w:tcPr>
            <w:tcW w:w="5765" w:type="dxa"/>
            <w:tcBorders>
              <w:top w:val="single" w:color="auto" w:sz="4" w:space="0"/>
              <w:left w:val="single" w:color="auto" w:sz="4" w:space="0"/>
              <w:bottom w:val="single" w:color="auto" w:sz="4" w:space="0"/>
              <w:right w:val="single" w:color="auto" w:sz="4" w:space="0"/>
            </w:tcBorders>
            <w:vAlign w:val="center"/>
          </w:tcPr>
          <w:p>
            <w:pPr>
              <w:pStyle w:val="28"/>
              <w:ind w:firstLine="422" w:firstLineChars="200"/>
              <w:rPr>
                <w:rFonts w:hAnsi="宋体"/>
                <w:b/>
                <w:bCs/>
                <w:color w:val="auto"/>
                <w:szCs w:val="21"/>
              </w:rPr>
            </w:pPr>
            <w:r>
              <w:rPr>
                <w:rFonts w:hint="eastAsia" w:hAnsi="宋体"/>
                <w:b/>
                <w:bCs/>
                <w:color w:val="auto"/>
                <w:kern w:val="2"/>
                <w:sz w:val="21"/>
                <w:szCs w:val="21"/>
              </w:rPr>
              <w:t>综合评分法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3" w:hRule="atLeast"/>
        </w:trPr>
        <w:tc>
          <w:tcPr>
            <w:tcW w:w="939"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kern w:val="0"/>
                <w:szCs w:val="21"/>
              </w:rPr>
            </w:pPr>
            <w:r>
              <w:rPr>
                <w:rFonts w:hint="eastAsia" w:ascii="宋体" w:hAnsi="宋体" w:cs="宋体"/>
                <w:kern w:val="0"/>
                <w:szCs w:val="21"/>
              </w:rPr>
              <w:t>7</w:t>
            </w:r>
          </w:p>
        </w:tc>
        <w:tc>
          <w:tcPr>
            <w:tcW w:w="1583" w:type="dxa"/>
            <w:tcBorders>
              <w:top w:val="single" w:color="auto" w:sz="4" w:space="0"/>
              <w:left w:val="single" w:color="auto" w:sz="4" w:space="0"/>
              <w:bottom w:val="single" w:color="auto" w:sz="4" w:space="0"/>
              <w:right w:val="single" w:color="auto" w:sz="4" w:space="0"/>
            </w:tcBorders>
            <w:vAlign w:val="center"/>
          </w:tcPr>
          <w:p>
            <w:pPr>
              <w:spacing w:line="440" w:lineRule="exact"/>
              <w:rPr>
                <w:rFonts w:ascii="宋体" w:hAnsi="宋体" w:cs="宋体"/>
                <w:b/>
                <w:bCs/>
                <w:szCs w:val="21"/>
              </w:rPr>
            </w:pPr>
            <w:r>
              <w:rPr>
                <w:rFonts w:hint="eastAsia" w:ascii="宋体" w:hAnsi="宋体" w:cs="宋体"/>
                <w:szCs w:val="21"/>
              </w:rPr>
              <w:t>需要落实的政府采购政策</w:t>
            </w:r>
          </w:p>
        </w:tc>
        <w:tc>
          <w:tcPr>
            <w:tcW w:w="6858" w:type="dxa"/>
            <w:gridSpan w:val="2"/>
            <w:tcBorders>
              <w:top w:val="single" w:color="auto" w:sz="4" w:space="0"/>
              <w:left w:val="single" w:color="auto" w:sz="4" w:space="0"/>
              <w:bottom w:val="single" w:color="auto" w:sz="4" w:space="0"/>
              <w:right w:val="single" w:color="auto" w:sz="4" w:space="0"/>
            </w:tcBorders>
            <w:vAlign w:val="center"/>
          </w:tcPr>
          <w:p>
            <w:pPr>
              <w:spacing w:line="360" w:lineRule="auto"/>
              <w:ind w:left="109" w:leftChars="52" w:right="94" w:rightChars="45"/>
              <w:rPr>
                <w:rFonts w:ascii="宋体" w:hAnsi="宋体" w:cs="宋体"/>
                <w:szCs w:val="21"/>
              </w:rPr>
            </w:pPr>
            <w:r>
              <w:rPr>
                <w:rFonts w:hint="eastAsia" w:ascii="宋体" w:hAnsi="宋体" w:cs="宋体"/>
                <w:szCs w:val="21"/>
              </w:rPr>
              <w:t>本项目执行促进中小型企业发展政策（监狱企业、残疾人福利性企业视同小微企业）、强制采购节能产品、优先采购节能环保产品等政府采购政策。</w:t>
            </w:r>
            <w:r>
              <w:rPr>
                <w:rFonts w:hint="eastAsia" w:ascii="宋体" w:hAnsi="宋体" w:cs="宋体"/>
                <w:bCs/>
                <w:szCs w:val="21"/>
              </w:rPr>
              <w:t>对小微企业的产品给予价格扣除（监狱企业、残疾人福利性单位视同小微企业；残疾人福利性单位属于小型、微型企业的，不重复享受政策）；</w:t>
            </w:r>
            <w:r>
              <w:rPr>
                <w:rFonts w:hint="eastAsia" w:ascii="宋体" w:hAnsi="宋体" w:cs="宋体"/>
                <w:szCs w:val="21"/>
              </w:rPr>
              <w:t>监狱企业、残疾人福利性企业、小型和微型企业的价格给予扣除标准：</w:t>
            </w:r>
          </w:p>
          <w:p>
            <w:pPr>
              <w:spacing w:line="360" w:lineRule="auto"/>
              <w:ind w:left="109" w:leftChars="52" w:right="94" w:rightChars="45"/>
              <w:rPr>
                <w:rFonts w:ascii="宋体" w:hAnsi="宋体" w:cs="宋体"/>
                <w:szCs w:val="21"/>
              </w:rPr>
            </w:pPr>
            <w:r>
              <w:rPr>
                <w:rFonts w:hint="eastAsia" w:ascii="宋体" w:hAnsi="宋体" w:cs="宋体"/>
                <w:szCs w:val="21"/>
              </w:rPr>
              <w:t>根据促进中小型企业发展，必须执行财政部、工信部印发的《政府采购促进中小型企业发展暂行办法》，根据焦财采购【2022】5号关于转发《河南省财政厅关于进一步做好政府采购支持中小企业发展有关事项的通知》(豫财购【2022】5号）的通知，对非专门面向中小企业采购的项目，实施评审价格扣除政策支持小微企业。按照《通知》 要求，货物服务类项目的价格扣除提高至20%，用扣除后的价格参加评审。对于中型企业的价格不予扣除。监狱企业、残疾人福利性单位视同小微企业；残疾人福利性单位属于小型、微型企业的，不重复享受政策。</w:t>
            </w:r>
          </w:p>
          <w:p>
            <w:pPr>
              <w:spacing w:line="360" w:lineRule="auto"/>
              <w:ind w:left="109" w:leftChars="52" w:right="94" w:rightChars="45"/>
              <w:rPr>
                <w:rFonts w:ascii="宋体" w:hAnsi="宋体" w:cs="宋体"/>
                <w:szCs w:val="21"/>
              </w:rPr>
            </w:pPr>
            <w:r>
              <w:rPr>
                <w:rFonts w:hint="eastAsia" w:ascii="宋体" w:hAnsi="宋体" w:cs="宋体"/>
                <w:szCs w:val="21"/>
              </w:rPr>
              <w:t>根据《财政部、司法部关于政府采购支持监狱企业发展有关问题的通知》(财库〔2014〕68号)的规定，提供由省级以上监狱管理局、戒毒管理局（含新疆生产建设兵团）出具的属于监狱企业的证明文件的，监狱企业视同小型、微型企业。</w:t>
            </w:r>
          </w:p>
          <w:p>
            <w:pPr>
              <w:spacing w:line="360" w:lineRule="auto"/>
              <w:ind w:left="109" w:leftChars="52" w:right="94" w:rightChars="45"/>
              <w:rPr>
                <w:rFonts w:ascii="宋体" w:hAnsi="宋体" w:cs="宋体"/>
                <w:szCs w:val="21"/>
              </w:rPr>
            </w:pPr>
            <w:r>
              <w:rPr>
                <w:rFonts w:hint="eastAsia" w:ascii="宋体" w:hAnsi="宋体" w:cs="宋体"/>
                <w:szCs w:val="21"/>
              </w:rPr>
              <w:t>根据《 财政部、民政部、中国残疾人联合会关于促进残疾人就业政府采购政策的通知》（财库[2017]141号）的规定，提供《残疾人福利性单位声明函》（见附件），并对声明的真实性负责。成交供应商为残疾人福利性单位的，招标人应当随成交结果同时公告其《残疾人福利性单位声明函》，接受社会监督。提供的《残疾人福利性单位声明函》与事实不符的，追究其法律责任。残疾人福利性单位属于小型、微型企业的，不重复享受政策。</w:t>
            </w:r>
          </w:p>
          <w:p>
            <w:pPr>
              <w:spacing w:line="400" w:lineRule="exact"/>
              <w:jc w:val="left"/>
              <w:rPr>
                <w:rFonts w:ascii="宋体" w:hAnsi="宋体" w:cs="宋体"/>
                <w:b/>
                <w:bCs/>
                <w:szCs w:val="21"/>
              </w:rPr>
            </w:pPr>
            <w:r>
              <w:rPr>
                <w:rFonts w:hint="eastAsia" w:ascii="宋体" w:hAnsi="宋体" w:cs="宋体"/>
                <w:szCs w:val="21"/>
              </w:rPr>
              <w:t>监狱企业、残疾人福利性单位视同小微企业，享受预留份额、评审中价格分加分等政府采购政策。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71" w:hRule="atLeast"/>
        </w:trPr>
        <w:tc>
          <w:tcPr>
            <w:tcW w:w="939"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kern w:val="0"/>
                <w:szCs w:val="21"/>
              </w:rPr>
            </w:pPr>
            <w:r>
              <w:rPr>
                <w:rFonts w:hint="eastAsia" w:ascii="宋体" w:hAnsi="宋体" w:cs="宋体"/>
                <w:kern w:val="0"/>
                <w:szCs w:val="21"/>
              </w:rPr>
              <w:t>8</w:t>
            </w:r>
          </w:p>
        </w:tc>
        <w:tc>
          <w:tcPr>
            <w:tcW w:w="158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
                <w:bCs/>
                <w:szCs w:val="21"/>
              </w:rPr>
            </w:pPr>
            <w:r>
              <w:rPr>
                <w:rFonts w:hint="eastAsia" w:ascii="宋体" w:hAnsi="宋体" w:cs="宋体"/>
                <w:b/>
                <w:bCs/>
                <w:kern w:val="0"/>
                <w:szCs w:val="21"/>
              </w:rPr>
              <w:t>履约保证金</w:t>
            </w:r>
          </w:p>
        </w:tc>
        <w:tc>
          <w:tcPr>
            <w:tcW w:w="6858" w:type="dxa"/>
            <w:gridSpan w:val="2"/>
            <w:tcBorders>
              <w:top w:val="single" w:color="auto" w:sz="4" w:space="0"/>
              <w:left w:val="single" w:color="auto" w:sz="4" w:space="0"/>
              <w:bottom w:val="single" w:color="auto" w:sz="4" w:space="0"/>
              <w:right w:val="single" w:color="auto" w:sz="4" w:space="0"/>
            </w:tcBorders>
            <w:vAlign w:val="center"/>
          </w:tcPr>
          <w:p>
            <w:pPr>
              <w:widowControl/>
              <w:spacing w:line="400" w:lineRule="atLeast"/>
              <w:jc w:val="left"/>
              <w:rPr>
                <w:rFonts w:ascii="宋体" w:hAnsi="宋体" w:cs="宋体"/>
                <w:b/>
                <w:bCs/>
                <w:szCs w:val="21"/>
              </w:rPr>
            </w:pPr>
            <w:r>
              <w:rPr>
                <w:rFonts w:hint="eastAsia" w:ascii="宋体" w:hAnsi="宋体" w:cs="宋体"/>
                <w:b/>
                <w:bCs/>
                <w:szCs w:val="21"/>
              </w:rPr>
              <w:t>免收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5" w:hRule="atLeast"/>
        </w:trPr>
        <w:tc>
          <w:tcPr>
            <w:tcW w:w="9380" w:type="dxa"/>
            <w:gridSpan w:val="4"/>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b/>
                <w:bCs/>
                <w:szCs w:val="21"/>
              </w:rPr>
            </w:pPr>
            <w:r>
              <w:rPr>
                <w:rFonts w:hint="eastAsia" w:ascii="宋体" w:hAnsi="宋体" w:cs="宋体"/>
                <w:b/>
                <w:szCs w:val="21"/>
              </w:rPr>
              <w:t>需要补充的其他内容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9380" w:type="dxa"/>
            <w:gridSpan w:val="4"/>
            <w:tcBorders>
              <w:top w:val="single" w:color="auto" w:sz="4" w:space="0"/>
              <w:left w:val="single" w:color="auto" w:sz="4" w:space="0"/>
              <w:bottom w:val="single" w:color="auto" w:sz="4" w:space="0"/>
              <w:right w:val="single" w:color="auto" w:sz="4" w:space="0"/>
            </w:tcBorders>
            <w:vAlign w:val="center"/>
          </w:tcPr>
          <w:p>
            <w:pPr>
              <w:rPr>
                <w:rFonts w:hint="eastAsia"/>
              </w:rPr>
            </w:pPr>
            <w:r>
              <w:rPr>
                <w:rFonts w:hint="eastAsia"/>
              </w:rPr>
              <w:t>1.在领取中标通知书的同时，参照豫招协[2023]002号《河南省招标代理服务收费指导意见》，</w:t>
            </w:r>
            <w:r>
              <w:rPr>
                <w:rFonts w:hint="eastAsia"/>
                <w:lang w:eastAsia="zh-CN"/>
              </w:rPr>
              <w:t>收费标准的计算基数以项目的中标金额为计费基数，</w:t>
            </w:r>
            <w:r>
              <w:rPr>
                <w:rFonts w:hint="eastAsia"/>
              </w:rPr>
              <w:t xml:space="preserve">由中标人支付招标代理服务费。 </w:t>
            </w:r>
          </w:p>
          <w:p>
            <w:r>
              <w:rPr>
                <w:rFonts w:hint="eastAsia"/>
              </w:rPr>
              <w:t>2.中标人须在结果公告期限结束后1个工作日内领取中标通知书，若逾期视为自动放弃中标资格，采购人将上报采购主管部门列入诚信不良记录。</w:t>
            </w:r>
          </w:p>
          <w:p>
            <w:r>
              <w:rPr>
                <w:rFonts w:hint="eastAsia"/>
              </w:rPr>
              <w:t>3.采购人应当在签订采购合同后1个工作日内，及时在“河南政府采购网”依法公开政府采购合同信息。</w:t>
            </w:r>
          </w:p>
          <w:p>
            <w:r>
              <w:rPr>
                <w:rFonts w:hint="eastAsia"/>
              </w:rPr>
              <w:t>4.采购人或采购代理机构应当通过“信用中国”网站、“中国裁判文书网”或各级信用信息共享平台查询相关供应商是否被列入失信被执行人、是否有行贿犯罪记录。投标人如记录为失信被执行人、有行贿犯罪记录的将被取消其评标资格、中标资格。信用信息查询记录和证据将同招标文件等资料一同归档保存。</w:t>
            </w:r>
          </w:p>
          <w:p>
            <w:r>
              <w:rPr>
                <w:rFonts w:hint="eastAsia"/>
              </w:rPr>
              <w:t>5.本项目招标活动中禁止关联企业同时投标，一经发现按无效标处理。</w:t>
            </w:r>
          </w:p>
          <w:p>
            <w:r>
              <w:rPr>
                <w:rFonts w:hint="eastAsia"/>
              </w:rPr>
              <w:t>6.发现串标、围标行为的供应商，即纳入失信供应商名单，并对其依法进行追责。</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2" w:hRule="atLeast"/>
        </w:trPr>
        <w:tc>
          <w:tcPr>
            <w:tcW w:w="9380" w:type="dxa"/>
            <w:gridSpan w:val="4"/>
            <w:tcBorders>
              <w:top w:val="single" w:color="auto" w:sz="4" w:space="0"/>
              <w:left w:val="single" w:color="auto" w:sz="4" w:space="0"/>
              <w:bottom w:val="single" w:color="auto" w:sz="4" w:space="0"/>
              <w:right w:val="single" w:color="auto" w:sz="4" w:space="0"/>
            </w:tcBorders>
            <w:vAlign w:val="center"/>
          </w:tcPr>
          <w:p>
            <w:pPr>
              <w:spacing w:line="440" w:lineRule="exact"/>
              <w:rPr>
                <w:rFonts w:ascii="宋体" w:hAnsi="宋体" w:cs="宋体"/>
                <w:szCs w:val="21"/>
              </w:rPr>
            </w:pPr>
            <w:r>
              <w:rPr>
                <w:rFonts w:hint="eastAsia" w:ascii="宋体" w:hAnsi="宋体" w:cs="宋体"/>
                <w:szCs w:val="21"/>
              </w:rPr>
              <w:t>本招标文件未尽事宜，按《中华人民共和国政府采购法》等法律法规的有关规定执行。</w:t>
            </w:r>
          </w:p>
        </w:tc>
      </w:tr>
    </w:tbl>
    <w:p>
      <w:pPr>
        <w:rPr>
          <w:rStyle w:val="46"/>
          <w:rFonts w:ascii="宋体" w:hAnsi="宋体" w:eastAsia="宋体" w:cs="宋体"/>
          <w:b w:val="0"/>
          <w:bCs/>
        </w:rPr>
      </w:pPr>
      <w:bookmarkStart w:id="9" w:name="_Toc12291"/>
      <w:bookmarkStart w:id="10" w:name="_Toc421284740"/>
      <w:bookmarkStart w:id="11" w:name="_Toc28006"/>
      <w:bookmarkStart w:id="12" w:name="_Toc175644026"/>
    </w:p>
    <w:p>
      <w:pPr>
        <w:rPr>
          <w:rFonts w:ascii="宋体" w:hAnsi="宋体" w:cs="宋体"/>
          <w:b/>
          <w:bCs/>
          <w:sz w:val="32"/>
          <w:szCs w:val="32"/>
        </w:rPr>
      </w:pPr>
    </w:p>
    <w:p>
      <w:pPr>
        <w:rPr>
          <w:rFonts w:ascii="宋体" w:hAnsi="宋体" w:cs="宋体"/>
          <w:b/>
          <w:bCs/>
          <w:sz w:val="32"/>
          <w:szCs w:val="32"/>
        </w:rPr>
      </w:pPr>
      <w:r>
        <w:rPr>
          <w:rFonts w:hint="eastAsia" w:ascii="宋体" w:hAnsi="宋体" w:cs="宋体"/>
          <w:b/>
          <w:bCs/>
          <w:sz w:val="32"/>
          <w:szCs w:val="32"/>
        </w:rPr>
        <w:t>1.总则</w:t>
      </w:r>
      <w:bookmarkEnd w:id="9"/>
      <w:bookmarkEnd w:id="10"/>
    </w:p>
    <w:p>
      <w:pPr>
        <w:autoSpaceDE w:val="0"/>
        <w:autoSpaceDN w:val="0"/>
        <w:adjustRightInd w:val="0"/>
        <w:spacing w:line="420" w:lineRule="exact"/>
        <w:ind w:firstLine="482" w:firstLineChars="200"/>
        <w:jc w:val="left"/>
        <w:rPr>
          <w:rFonts w:ascii="宋体" w:hAnsi="宋体" w:cs="宋体"/>
          <w:b/>
          <w:kern w:val="0"/>
          <w:sz w:val="24"/>
        </w:rPr>
      </w:pPr>
      <w:bookmarkStart w:id="13" w:name="_Toc421284741"/>
      <w:r>
        <w:rPr>
          <w:rFonts w:hint="eastAsia" w:ascii="宋体" w:hAnsi="宋体" w:cs="宋体"/>
          <w:b/>
          <w:kern w:val="0"/>
          <w:sz w:val="24"/>
        </w:rPr>
        <w:t>1.1 招标概况</w:t>
      </w:r>
      <w:bookmarkEnd w:id="11"/>
      <w:bookmarkEnd w:id="13"/>
    </w:p>
    <w:p>
      <w:pPr>
        <w:autoSpaceDE w:val="0"/>
        <w:autoSpaceDN w:val="0"/>
        <w:adjustRightInd w:val="0"/>
        <w:spacing w:line="420" w:lineRule="exact"/>
        <w:ind w:firstLine="420" w:firstLineChars="200"/>
        <w:jc w:val="left"/>
        <w:rPr>
          <w:rFonts w:ascii="宋体" w:hAnsi="宋体" w:cs="宋体"/>
          <w:kern w:val="0"/>
          <w:szCs w:val="21"/>
        </w:rPr>
      </w:pPr>
      <w:r>
        <w:rPr>
          <w:rFonts w:hint="eastAsia" w:ascii="宋体" w:hAnsi="宋体" w:cs="宋体"/>
          <w:kern w:val="0"/>
          <w:szCs w:val="21"/>
        </w:rPr>
        <w:t>1.1.1根据《中华人民共和国政府采购法》等有关法律、法规和规章的规定，本招标项目已具备招标条件，现对本项目进行公开招标。</w:t>
      </w:r>
    </w:p>
    <w:p>
      <w:pPr>
        <w:autoSpaceDE w:val="0"/>
        <w:autoSpaceDN w:val="0"/>
        <w:adjustRightInd w:val="0"/>
        <w:spacing w:line="420" w:lineRule="exact"/>
        <w:ind w:firstLine="420" w:firstLineChars="200"/>
        <w:jc w:val="left"/>
        <w:rPr>
          <w:rFonts w:ascii="宋体" w:hAnsi="宋体" w:cs="宋体"/>
          <w:kern w:val="0"/>
          <w:szCs w:val="21"/>
        </w:rPr>
      </w:pPr>
      <w:r>
        <w:rPr>
          <w:rFonts w:hint="eastAsia" w:ascii="宋体" w:hAnsi="宋体" w:cs="宋体"/>
          <w:kern w:val="0"/>
          <w:szCs w:val="21"/>
        </w:rPr>
        <w:t>1.1.2本招标项目采购人：见投标人须知前附表。</w:t>
      </w:r>
    </w:p>
    <w:p>
      <w:pPr>
        <w:autoSpaceDE w:val="0"/>
        <w:autoSpaceDN w:val="0"/>
        <w:adjustRightInd w:val="0"/>
        <w:spacing w:line="420" w:lineRule="exact"/>
        <w:ind w:firstLine="420" w:firstLineChars="200"/>
        <w:jc w:val="left"/>
        <w:rPr>
          <w:rFonts w:ascii="宋体" w:hAnsi="宋体" w:cs="宋体"/>
          <w:kern w:val="0"/>
          <w:szCs w:val="21"/>
        </w:rPr>
      </w:pPr>
      <w:r>
        <w:rPr>
          <w:rFonts w:hint="eastAsia" w:ascii="宋体" w:hAnsi="宋体" w:cs="宋体"/>
          <w:kern w:val="0"/>
          <w:szCs w:val="21"/>
        </w:rPr>
        <w:t>1.1.3本招标项目采购代理机构：见投标人须知前附表。</w:t>
      </w:r>
    </w:p>
    <w:p>
      <w:pPr>
        <w:autoSpaceDE w:val="0"/>
        <w:autoSpaceDN w:val="0"/>
        <w:adjustRightInd w:val="0"/>
        <w:spacing w:line="420" w:lineRule="exact"/>
        <w:ind w:firstLine="420" w:firstLineChars="200"/>
        <w:jc w:val="left"/>
        <w:rPr>
          <w:rFonts w:ascii="宋体" w:hAnsi="宋体" w:cs="宋体"/>
          <w:kern w:val="0"/>
          <w:szCs w:val="21"/>
        </w:rPr>
      </w:pPr>
      <w:r>
        <w:rPr>
          <w:rFonts w:hint="eastAsia" w:ascii="宋体" w:hAnsi="宋体" w:cs="宋体"/>
          <w:kern w:val="0"/>
          <w:szCs w:val="21"/>
        </w:rPr>
        <w:t>1.1.4本招标项目名称和项目编号：见投标人须知前附表。</w:t>
      </w:r>
    </w:p>
    <w:p>
      <w:pPr>
        <w:autoSpaceDE w:val="0"/>
        <w:autoSpaceDN w:val="0"/>
        <w:adjustRightInd w:val="0"/>
        <w:spacing w:line="420" w:lineRule="exact"/>
        <w:ind w:firstLine="482" w:firstLineChars="200"/>
        <w:jc w:val="left"/>
        <w:rPr>
          <w:rFonts w:ascii="宋体" w:hAnsi="宋体" w:cs="宋体"/>
          <w:b/>
          <w:kern w:val="0"/>
          <w:sz w:val="24"/>
        </w:rPr>
      </w:pPr>
      <w:r>
        <w:rPr>
          <w:rFonts w:hint="eastAsia" w:ascii="宋体" w:hAnsi="宋体" w:cs="宋体"/>
          <w:b/>
          <w:kern w:val="0"/>
          <w:sz w:val="24"/>
        </w:rPr>
        <w:t>1.2 资金来源</w:t>
      </w:r>
    </w:p>
    <w:p>
      <w:pPr>
        <w:autoSpaceDE w:val="0"/>
        <w:autoSpaceDN w:val="0"/>
        <w:adjustRightInd w:val="0"/>
        <w:spacing w:line="420" w:lineRule="exact"/>
        <w:ind w:firstLine="420" w:firstLineChars="200"/>
        <w:jc w:val="left"/>
        <w:rPr>
          <w:rFonts w:ascii="宋体" w:hAnsi="宋体" w:cs="宋体"/>
          <w:kern w:val="0"/>
          <w:szCs w:val="21"/>
        </w:rPr>
      </w:pPr>
      <w:r>
        <w:rPr>
          <w:rFonts w:hint="eastAsia" w:ascii="宋体" w:hAnsi="宋体" w:cs="宋体"/>
          <w:kern w:val="0"/>
          <w:szCs w:val="21"/>
        </w:rPr>
        <w:t>1.2.1本招标项目预算资金：见投标人须知前附表。</w:t>
      </w:r>
    </w:p>
    <w:p>
      <w:pPr>
        <w:autoSpaceDE w:val="0"/>
        <w:autoSpaceDN w:val="0"/>
        <w:adjustRightInd w:val="0"/>
        <w:spacing w:line="420" w:lineRule="exact"/>
        <w:ind w:firstLine="420" w:firstLineChars="200"/>
        <w:jc w:val="left"/>
        <w:rPr>
          <w:rFonts w:ascii="宋体" w:hAnsi="宋体" w:cs="宋体"/>
          <w:kern w:val="0"/>
          <w:szCs w:val="21"/>
        </w:rPr>
      </w:pPr>
      <w:r>
        <w:rPr>
          <w:rFonts w:hint="eastAsia" w:ascii="宋体" w:hAnsi="宋体" w:cs="宋体"/>
          <w:kern w:val="0"/>
          <w:szCs w:val="21"/>
        </w:rPr>
        <w:t>1.2.2本招标项目的资金来源：见投标人须知前附表。</w:t>
      </w:r>
    </w:p>
    <w:p>
      <w:pPr>
        <w:autoSpaceDE w:val="0"/>
        <w:autoSpaceDN w:val="0"/>
        <w:adjustRightInd w:val="0"/>
        <w:spacing w:line="420" w:lineRule="exact"/>
        <w:ind w:firstLine="482" w:firstLineChars="200"/>
        <w:jc w:val="left"/>
        <w:rPr>
          <w:rFonts w:ascii="宋体" w:hAnsi="宋体" w:cs="宋体"/>
          <w:b/>
          <w:kern w:val="0"/>
          <w:sz w:val="24"/>
        </w:rPr>
      </w:pPr>
      <w:r>
        <w:rPr>
          <w:rFonts w:hint="eastAsia" w:ascii="宋体" w:hAnsi="宋体" w:cs="宋体"/>
          <w:b/>
          <w:kern w:val="0"/>
          <w:sz w:val="24"/>
        </w:rPr>
        <w:t>1.3 项目内容、供货期和质量要求</w:t>
      </w:r>
    </w:p>
    <w:p>
      <w:pPr>
        <w:autoSpaceDE w:val="0"/>
        <w:autoSpaceDN w:val="0"/>
        <w:adjustRightInd w:val="0"/>
        <w:spacing w:line="420" w:lineRule="exact"/>
        <w:jc w:val="left"/>
        <w:rPr>
          <w:rFonts w:ascii="宋体" w:hAnsi="宋体" w:cs="宋体"/>
          <w:kern w:val="0"/>
          <w:szCs w:val="21"/>
        </w:rPr>
      </w:pPr>
      <w:r>
        <w:rPr>
          <w:rFonts w:hint="eastAsia" w:ascii="宋体" w:hAnsi="宋体" w:cs="宋体"/>
          <w:kern w:val="0"/>
          <w:szCs w:val="21"/>
        </w:rPr>
        <w:t xml:space="preserve">    1.3.1本招标项目内容见第四章招标项目技术参数要求。</w:t>
      </w:r>
    </w:p>
    <w:p>
      <w:pPr>
        <w:autoSpaceDE w:val="0"/>
        <w:autoSpaceDN w:val="0"/>
        <w:adjustRightInd w:val="0"/>
        <w:spacing w:line="420" w:lineRule="exact"/>
        <w:ind w:firstLine="420" w:firstLineChars="200"/>
        <w:jc w:val="left"/>
        <w:rPr>
          <w:rFonts w:ascii="宋体" w:hAnsi="宋体" w:cs="宋体"/>
          <w:kern w:val="0"/>
          <w:szCs w:val="21"/>
        </w:rPr>
      </w:pPr>
      <w:r>
        <w:rPr>
          <w:rFonts w:hint="eastAsia" w:ascii="宋体" w:hAnsi="宋体" w:cs="宋体"/>
          <w:kern w:val="0"/>
          <w:szCs w:val="21"/>
        </w:rPr>
        <w:t>1.3.2本招标项目合同履行期限：见投标人须知前附表。</w:t>
      </w:r>
    </w:p>
    <w:p>
      <w:pPr>
        <w:autoSpaceDE w:val="0"/>
        <w:autoSpaceDN w:val="0"/>
        <w:adjustRightInd w:val="0"/>
        <w:spacing w:line="420" w:lineRule="exact"/>
        <w:ind w:firstLine="420" w:firstLineChars="200"/>
        <w:jc w:val="left"/>
        <w:rPr>
          <w:rFonts w:ascii="宋体" w:hAnsi="宋体" w:cs="宋体"/>
          <w:kern w:val="0"/>
          <w:szCs w:val="21"/>
        </w:rPr>
      </w:pPr>
      <w:r>
        <w:rPr>
          <w:rFonts w:hint="eastAsia" w:ascii="宋体" w:hAnsi="宋体" w:cs="宋体"/>
          <w:kern w:val="0"/>
          <w:szCs w:val="21"/>
        </w:rPr>
        <w:t>1.3.3本招标项目质量要求：见投标人须知前附表。</w:t>
      </w:r>
    </w:p>
    <w:p>
      <w:pPr>
        <w:autoSpaceDE w:val="0"/>
        <w:autoSpaceDN w:val="0"/>
        <w:adjustRightInd w:val="0"/>
        <w:spacing w:line="420" w:lineRule="exact"/>
        <w:jc w:val="left"/>
        <w:rPr>
          <w:rFonts w:ascii="宋体" w:hAnsi="宋体" w:cs="宋体"/>
          <w:kern w:val="0"/>
          <w:szCs w:val="21"/>
        </w:rPr>
      </w:pPr>
      <w:r>
        <w:rPr>
          <w:rFonts w:hint="eastAsia" w:ascii="宋体" w:hAnsi="宋体" w:cs="宋体"/>
          <w:kern w:val="0"/>
          <w:szCs w:val="21"/>
        </w:rPr>
        <w:t xml:space="preserve">    1.3.4合格的投标人：见投标人须知前附表。</w:t>
      </w:r>
    </w:p>
    <w:p>
      <w:pPr>
        <w:autoSpaceDE w:val="0"/>
        <w:autoSpaceDN w:val="0"/>
        <w:adjustRightInd w:val="0"/>
        <w:spacing w:line="420" w:lineRule="exact"/>
        <w:ind w:firstLine="482" w:firstLineChars="200"/>
        <w:jc w:val="left"/>
        <w:rPr>
          <w:rFonts w:ascii="宋体" w:hAnsi="宋体" w:cs="宋体"/>
          <w:b/>
          <w:kern w:val="0"/>
          <w:sz w:val="24"/>
        </w:rPr>
      </w:pPr>
      <w:r>
        <w:rPr>
          <w:rFonts w:hint="eastAsia" w:ascii="宋体" w:hAnsi="宋体" w:cs="宋体"/>
          <w:b/>
          <w:kern w:val="0"/>
          <w:sz w:val="24"/>
        </w:rPr>
        <w:t>1.4 联合体投标(不接受）</w:t>
      </w:r>
    </w:p>
    <w:p>
      <w:pPr>
        <w:autoSpaceDE w:val="0"/>
        <w:autoSpaceDN w:val="0"/>
        <w:adjustRightInd w:val="0"/>
        <w:spacing w:line="420" w:lineRule="exact"/>
        <w:ind w:firstLine="482" w:firstLineChars="200"/>
        <w:jc w:val="left"/>
        <w:rPr>
          <w:rFonts w:ascii="宋体" w:hAnsi="宋体" w:cs="宋体"/>
          <w:b/>
          <w:kern w:val="0"/>
          <w:sz w:val="24"/>
        </w:rPr>
      </w:pPr>
      <w:r>
        <w:rPr>
          <w:rFonts w:hint="eastAsia" w:ascii="宋体" w:hAnsi="宋体" w:cs="宋体"/>
          <w:b/>
          <w:kern w:val="0"/>
          <w:sz w:val="24"/>
        </w:rPr>
        <w:t>1.5 合格的相关服务</w:t>
      </w:r>
    </w:p>
    <w:p>
      <w:pPr>
        <w:autoSpaceDE w:val="0"/>
        <w:autoSpaceDN w:val="0"/>
        <w:adjustRightInd w:val="0"/>
        <w:spacing w:line="420" w:lineRule="exact"/>
        <w:ind w:firstLine="420" w:firstLineChars="200"/>
        <w:jc w:val="left"/>
        <w:rPr>
          <w:rFonts w:ascii="宋体" w:hAnsi="宋体" w:cs="宋体"/>
          <w:kern w:val="0"/>
          <w:szCs w:val="21"/>
        </w:rPr>
      </w:pPr>
      <w:r>
        <w:rPr>
          <w:rFonts w:hint="eastAsia" w:ascii="宋体" w:hAnsi="宋体" w:cs="宋体"/>
          <w:kern w:val="0"/>
          <w:szCs w:val="21"/>
        </w:rPr>
        <w:t>投标人应严格按照招标文件及采购人要求的服务内容执行。</w:t>
      </w:r>
    </w:p>
    <w:p>
      <w:pPr>
        <w:autoSpaceDE w:val="0"/>
        <w:autoSpaceDN w:val="0"/>
        <w:adjustRightInd w:val="0"/>
        <w:spacing w:line="420" w:lineRule="exact"/>
        <w:ind w:firstLine="482" w:firstLineChars="200"/>
        <w:jc w:val="left"/>
        <w:rPr>
          <w:rFonts w:ascii="宋体" w:hAnsi="宋体" w:cs="宋体"/>
          <w:b/>
          <w:kern w:val="0"/>
          <w:sz w:val="24"/>
        </w:rPr>
      </w:pPr>
      <w:r>
        <w:rPr>
          <w:rFonts w:hint="eastAsia" w:ascii="宋体" w:hAnsi="宋体" w:cs="宋体"/>
          <w:b/>
          <w:kern w:val="0"/>
          <w:sz w:val="24"/>
        </w:rPr>
        <w:t>1.6 保密</w:t>
      </w:r>
    </w:p>
    <w:p>
      <w:pPr>
        <w:autoSpaceDE w:val="0"/>
        <w:autoSpaceDN w:val="0"/>
        <w:adjustRightInd w:val="0"/>
        <w:spacing w:line="420" w:lineRule="exact"/>
        <w:ind w:firstLine="420" w:firstLineChars="200"/>
        <w:jc w:val="left"/>
        <w:rPr>
          <w:rFonts w:ascii="宋体" w:hAnsi="宋体" w:cs="宋体"/>
          <w:kern w:val="0"/>
          <w:szCs w:val="21"/>
        </w:rPr>
      </w:pPr>
      <w:r>
        <w:rPr>
          <w:rFonts w:hint="eastAsia" w:ascii="宋体" w:hAnsi="宋体" w:cs="宋体"/>
          <w:kern w:val="0"/>
          <w:szCs w:val="21"/>
        </w:rPr>
        <w:t>参与招投标活动的各方应对招标文件和投标文件中的商业和技术等秘密保密，违者应对由此造成的后果承担法律责任。</w:t>
      </w:r>
    </w:p>
    <w:p>
      <w:pPr>
        <w:autoSpaceDE w:val="0"/>
        <w:autoSpaceDN w:val="0"/>
        <w:adjustRightInd w:val="0"/>
        <w:spacing w:line="420" w:lineRule="exact"/>
        <w:ind w:firstLine="482" w:firstLineChars="200"/>
        <w:jc w:val="left"/>
        <w:rPr>
          <w:rFonts w:ascii="宋体" w:hAnsi="宋体" w:cs="宋体"/>
          <w:b/>
          <w:kern w:val="0"/>
          <w:sz w:val="24"/>
        </w:rPr>
      </w:pPr>
      <w:r>
        <w:rPr>
          <w:rFonts w:hint="eastAsia" w:ascii="宋体" w:hAnsi="宋体" w:cs="宋体"/>
          <w:b/>
          <w:kern w:val="0"/>
          <w:sz w:val="24"/>
        </w:rPr>
        <w:t>1.7 招标澄清、答疑会</w:t>
      </w:r>
    </w:p>
    <w:p>
      <w:pPr>
        <w:autoSpaceDE w:val="0"/>
        <w:autoSpaceDN w:val="0"/>
        <w:adjustRightInd w:val="0"/>
        <w:spacing w:line="420" w:lineRule="exact"/>
        <w:ind w:firstLine="420" w:firstLineChars="200"/>
        <w:jc w:val="left"/>
        <w:rPr>
          <w:rFonts w:ascii="宋体" w:hAnsi="宋体" w:cs="宋体"/>
          <w:kern w:val="0"/>
          <w:szCs w:val="21"/>
        </w:rPr>
      </w:pPr>
      <w:r>
        <w:rPr>
          <w:rFonts w:hint="eastAsia" w:ascii="宋体" w:hAnsi="宋体" w:cs="宋体"/>
          <w:kern w:val="0"/>
          <w:szCs w:val="21"/>
        </w:rPr>
        <w:t>1.7.1 招标澄清、答疑会：不组织。</w:t>
      </w:r>
    </w:p>
    <w:p>
      <w:pPr>
        <w:autoSpaceDE w:val="0"/>
        <w:autoSpaceDN w:val="0"/>
        <w:adjustRightInd w:val="0"/>
        <w:spacing w:line="420" w:lineRule="exact"/>
        <w:ind w:firstLine="420" w:firstLineChars="200"/>
        <w:jc w:val="left"/>
        <w:rPr>
          <w:rFonts w:ascii="宋体" w:hAnsi="宋体" w:cs="宋体"/>
          <w:kern w:val="0"/>
          <w:szCs w:val="21"/>
        </w:rPr>
      </w:pPr>
      <w:r>
        <w:rPr>
          <w:rFonts w:hint="eastAsia" w:ascii="宋体" w:hAnsi="宋体" w:cs="宋体"/>
          <w:kern w:val="0"/>
          <w:szCs w:val="21"/>
        </w:rPr>
        <w:t>1.7.2 采购人书面澄清的时间：见投标人须知前附表。</w:t>
      </w:r>
    </w:p>
    <w:p>
      <w:pPr>
        <w:rPr>
          <w:b/>
          <w:bCs/>
          <w:sz w:val="32"/>
          <w:szCs w:val="32"/>
        </w:rPr>
      </w:pPr>
      <w:bookmarkStart w:id="14" w:name="_Toc5706"/>
      <w:bookmarkStart w:id="15" w:name="_Toc5872"/>
      <w:bookmarkStart w:id="16" w:name="_Toc421284742"/>
      <w:r>
        <w:rPr>
          <w:rFonts w:hint="eastAsia"/>
          <w:b/>
          <w:bCs/>
          <w:sz w:val="32"/>
          <w:szCs w:val="32"/>
        </w:rPr>
        <w:t>2.招标文件</w:t>
      </w:r>
      <w:bookmarkEnd w:id="14"/>
      <w:bookmarkEnd w:id="15"/>
      <w:bookmarkEnd w:id="16"/>
    </w:p>
    <w:p>
      <w:pPr>
        <w:autoSpaceDE w:val="0"/>
        <w:autoSpaceDN w:val="0"/>
        <w:adjustRightInd w:val="0"/>
        <w:spacing w:line="420" w:lineRule="exact"/>
        <w:ind w:firstLine="482" w:firstLineChars="200"/>
        <w:jc w:val="left"/>
        <w:rPr>
          <w:rFonts w:ascii="宋体" w:hAnsi="宋体" w:cs="宋体"/>
          <w:b/>
          <w:kern w:val="0"/>
          <w:sz w:val="24"/>
        </w:rPr>
      </w:pPr>
      <w:r>
        <w:rPr>
          <w:rFonts w:hint="eastAsia" w:ascii="宋体" w:hAnsi="宋体" w:cs="宋体"/>
          <w:b/>
          <w:kern w:val="0"/>
          <w:sz w:val="24"/>
        </w:rPr>
        <w:t>2.1 招标文件的组成</w:t>
      </w:r>
    </w:p>
    <w:p>
      <w:pPr>
        <w:autoSpaceDE w:val="0"/>
        <w:autoSpaceDN w:val="0"/>
        <w:adjustRightInd w:val="0"/>
        <w:spacing w:line="420" w:lineRule="exact"/>
        <w:ind w:firstLine="420" w:firstLineChars="200"/>
        <w:jc w:val="left"/>
        <w:rPr>
          <w:rFonts w:ascii="宋体" w:hAnsi="宋体" w:cs="宋体"/>
          <w:kern w:val="0"/>
          <w:szCs w:val="21"/>
        </w:rPr>
      </w:pPr>
      <w:r>
        <w:rPr>
          <w:rFonts w:hint="eastAsia" w:ascii="宋体" w:hAnsi="宋体" w:cs="宋体"/>
          <w:kern w:val="0"/>
          <w:szCs w:val="21"/>
        </w:rPr>
        <w:t>本招标文件包括：</w:t>
      </w:r>
    </w:p>
    <w:p>
      <w:pPr>
        <w:autoSpaceDE w:val="0"/>
        <w:autoSpaceDN w:val="0"/>
        <w:adjustRightInd w:val="0"/>
        <w:spacing w:line="420" w:lineRule="exact"/>
        <w:ind w:firstLine="420" w:firstLineChars="200"/>
        <w:jc w:val="left"/>
        <w:rPr>
          <w:rFonts w:ascii="宋体" w:hAnsi="宋体" w:cs="宋体"/>
          <w:kern w:val="0"/>
          <w:szCs w:val="21"/>
        </w:rPr>
      </w:pPr>
      <w:r>
        <w:rPr>
          <w:rFonts w:hint="eastAsia" w:ascii="宋体" w:hAnsi="宋体" w:cs="宋体"/>
          <w:kern w:val="0"/>
          <w:szCs w:val="21"/>
        </w:rPr>
        <w:t xml:space="preserve">（1）招标公告； </w:t>
      </w:r>
    </w:p>
    <w:p>
      <w:pPr>
        <w:numPr>
          <w:ilvl w:val="0"/>
          <w:numId w:val="4"/>
        </w:numPr>
        <w:autoSpaceDE w:val="0"/>
        <w:autoSpaceDN w:val="0"/>
        <w:adjustRightInd w:val="0"/>
        <w:spacing w:line="420" w:lineRule="exact"/>
        <w:ind w:firstLine="420" w:firstLineChars="200"/>
        <w:jc w:val="left"/>
        <w:rPr>
          <w:rFonts w:ascii="宋体" w:hAnsi="宋体" w:cs="宋体"/>
          <w:kern w:val="0"/>
          <w:szCs w:val="21"/>
        </w:rPr>
      </w:pPr>
      <w:r>
        <w:rPr>
          <w:rFonts w:hint="eastAsia" w:ascii="宋体" w:hAnsi="宋体" w:cs="宋体"/>
          <w:kern w:val="0"/>
          <w:szCs w:val="21"/>
        </w:rPr>
        <w:t>投标人须知；</w:t>
      </w:r>
    </w:p>
    <w:p>
      <w:pPr>
        <w:numPr>
          <w:ilvl w:val="0"/>
          <w:numId w:val="4"/>
        </w:numPr>
        <w:autoSpaceDE w:val="0"/>
        <w:autoSpaceDN w:val="0"/>
        <w:adjustRightInd w:val="0"/>
        <w:spacing w:line="420" w:lineRule="exact"/>
        <w:ind w:firstLine="420" w:firstLineChars="200"/>
        <w:jc w:val="left"/>
        <w:rPr>
          <w:rFonts w:ascii="宋体" w:hAnsi="宋体" w:cs="宋体"/>
          <w:kern w:val="0"/>
          <w:szCs w:val="21"/>
        </w:rPr>
      </w:pPr>
      <w:r>
        <w:rPr>
          <w:rFonts w:hint="eastAsia" w:ascii="宋体" w:hAnsi="宋体" w:cs="宋体"/>
          <w:kern w:val="0"/>
          <w:szCs w:val="21"/>
        </w:rPr>
        <w:t>评标标准和评标方法；</w:t>
      </w:r>
    </w:p>
    <w:p>
      <w:pPr>
        <w:numPr>
          <w:ilvl w:val="0"/>
          <w:numId w:val="4"/>
        </w:numPr>
        <w:autoSpaceDE w:val="0"/>
        <w:autoSpaceDN w:val="0"/>
        <w:adjustRightInd w:val="0"/>
        <w:spacing w:line="420" w:lineRule="exact"/>
        <w:ind w:firstLine="420" w:firstLineChars="200"/>
        <w:jc w:val="left"/>
        <w:rPr>
          <w:rFonts w:ascii="宋体" w:hAnsi="宋体" w:cs="宋体"/>
          <w:kern w:val="0"/>
          <w:szCs w:val="21"/>
        </w:rPr>
      </w:pPr>
      <w:r>
        <w:rPr>
          <w:rFonts w:hint="eastAsia" w:ascii="宋体" w:hAnsi="宋体" w:cs="宋体"/>
          <w:kern w:val="0"/>
          <w:szCs w:val="21"/>
        </w:rPr>
        <w:t>招标项目技术参数要求</w:t>
      </w:r>
    </w:p>
    <w:p>
      <w:pPr>
        <w:numPr>
          <w:ilvl w:val="0"/>
          <w:numId w:val="4"/>
        </w:numPr>
        <w:autoSpaceDE w:val="0"/>
        <w:autoSpaceDN w:val="0"/>
        <w:adjustRightInd w:val="0"/>
        <w:spacing w:line="420" w:lineRule="exact"/>
        <w:ind w:firstLine="420" w:firstLineChars="200"/>
        <w:jc w:val="left"/>
        <w:rPr>
          <w:rFonts w:ascii="宋体" w:hAnsi="宋体" w:cs="宋体"/>
          <w:kern w:val="0"/>
          <w:szCs w:val="21"/>
        </w:rPr>
      </w:pPr>
      <w:r>
        <w:rPr>
          <w:rFonts w:hint="eastAsia" w:ascii="宋体" w:hAnsi="宋体" w:cs="宋体"/>
          <w:kern w:val="0"/>
          <w:szCs w:val="21"/>
        </w:rPr>
        <w:t>合同签订及条款</w:t>
      </w:r>
    </w:p>
    <w:p>
      <w:pPr>
        <w:numPr>
          <w:ilvl w:val="0"/>
          <w:numId w:val="4"/>
        </w:numPr>
        <w:autoSpaceDE w:val="0"/>
        <w:autoSpaceDN w:val="0"/>
        <w:adjustRightInd w:val="0"/>
        <w:spacing w:line="420" w:lineRule="exact"/>
        <w:ind w:firstLine="420" w:firstLineChars="200"/>
        <w:jc w:val="left"/>
        <w:rPr>
          <w:rFonts w:ascii="宋体" w:hAnsi="宋体" w:cs="宋体"/>
          <w:kern w:val="0"/>
          <w:szCs w:val="21"/>
        </w:rPr>
      </w:pPr>
      <w:r>
        <w:rPr>
          <w:rFonts w:hint="eastAsia" w:ascii="宋体" w:hAnsi="宋体" w:cs="宋体"/>
          <w:kern w:val="0"/>
          <w:szCs w:val="21"/>
        </w:rPr>
        <w:t>投标文件格式</w:t>
      </w:r>
    </w:p>
    <w:p>
      <w:pPr>
        <w:numPr>
          <w:ilvl w:val="0"/>
          <w:numId w:val="4"/>
        </w:numPr>
        <w:autoSpaceDE w:val="0"/>
        <w:autoSpaceDN w:val="0"/>
        <w:adjustRightInd w:val="0"/>
        <w:spacing w:line="420" w:lineRule="exact"/>
        <w:ind w:firstLine="420" w:firstLineChars="200"/>
        <w:jc w:val="left"/>
        <w:rPr>
          <w:rFonts w:ascii="宋体" w:hAnsi="宋体" w:cs="宋体"/>
          <w:kern w:val="0"/>
          <w:szCs w:val="21"/>
        </w:rPr>
      </w:pPr>
      <w:r>
        <w:rPr>
          <w:rFonts w:hint="eastAsia" w:ascii="宋体" w:hAnsi="宋体" w:cs="宋体"/>
          <w:kern w:val="0"/>
          <w:szCs w:val="21"/>
        </w:rPr>
        <w:t>其他</w:t>
      </w:r>
    </w:p>
    <w:p>
      <w:pPr>
        <w:autoSpaceDE w:val="0"/>
        <w:autoSpaceDN w:val="0"/>
        <w:adjustRightInd w:val="0"/>
        <w:spacing w:line="420" w:lineRule="exact"/>
        <w:jc w:val="left"/>
        <w:rPr>
          <w:rFonts w:ascii="宋体" w:hAnsi="宋体" w:cs="宋体"/>
          <w:kern w:val="0"/>
          <w:szCs w:val="21"/>
        </w:rPr>
      </w:pPr>
      <w:r>
        <w:rPr>
          <w:rFonts w:hint="eastAsia" w:ascii="宋体" w:hAnsi="宋体" w:cs="宋体"/>
          <w:kern w:val="0"/>
          <w:szCs w:val="21"/>
        </w:rPr>
        <w:t xml:space="preserve">    根据本章1.7款、第2.2款和第2.3款对招标文件所作的澄清、修改，构成招标文件的组成部分。</w:t>
      </w:r>
    </w:p>
    <w:p>
      <w:pPr>
        <w:autoSpaceDE w:val="0"/>
        <w:autoSpaceDN w:val="0"/>
        <w:adjustRightInd w:val="0"/>
        <w:spacing w:line="420" w:lineRule="exact"/>
        <w:jc w:val="left"/>
        <w:rPr>
          <w:rFonts w:ascii="宋体" w:hAnsi="宋体" w:cs="宋体"/>
          <w:b/>
          <w:kern w:val="0"/>
          <w:sz w:val="24"/>
        </w:rPr>
      </w:pPr>
      <w:r>
        <w:rPr>
          <w:rFonts w:hint="eastAsia" w:ascii="宋体" w:hAnsi="宋体" w:cs="宋体"/>
          <w:b/>
          <w:kern w:val="0"/>
          <w:sz w:val="24"/>
        </w:rPr>
        <w:t xml:space="preserve">    2.2 招标文件的澄清</w:t>
      </w:r>
    </w:p>
    <w:p>
      <w:pPr>
        <w:spacing w:line="420" w:lineRule="exact"/>
        <w:ind w:firstLine="420" w:firstLineChars="200"/>
        <w:rPr>
          <w:rFonts w:ascii="宋体" w:hAnsi="宋体" w:cs="宋体"/>
        </w:rPr>
      </w:pPr>
      <w:r>
        <w:rPr>
          <w:rFonts w:hint="eastAsia" w:ascii="宋体" w:hAnsi="宋体" w:cs="宋体"/>
        </w:rPr>
        <w:t>2.2.1 投标人应仔细阅读和检查招标文件的全部内容。</w:t>
      </w:r>
      <w:r>
        <w:rPr>
          <w:rFonts w:hint="eastAsia" w:ascii="宋体" w:hAnsi="宋体" w:cs="宋体"/>
          <w:szCs w:val="21"/>
        </w:rPr>
        <w:t>如发现缺页或附件不全，应及时向采购人提出，以便补齐。</w:t>
      </w:r>
      <w:r>
        <w:rPr>
          <w:rFonts w:hint="eastAsia" w:ascii="宋体" w:hAnsi="宋体" w:cs="宋体"/>
        </w:rPr>
        <w:t>如有疑问，应在投标人须知前附表规定的时间前以书面形式（包括信函、电报、传真等可以有形地表现所载内容的形式，下同），要求采购人对招标文件予以澄清。</w:t>
      </w:r>
    </w:p>
    <w:p>
      <w:pPr>
        <w:spacing w:line="420" w:lineRule="exact"/>
        <w:ind w:firstLine="420" w:firstLineChars="200"/>
        <w:rPr>
          <w:rFonts w:ascii="宋体" w:hAnsi="宋体" w:cs="宋体"/>
          <w:sz w:val="32"/>
          <w:szCs w:val="32"/>
        </w:rPr>
      </w:pPr>
      <w:r>
        <w:rPr>
          <w:rFonts w:hint="eastAsia" w:ascii="宋体" w:hAnsi="宋体" w:cs="宋体"/>
        </w:rPr>
        <w:t>2.2.2 招标文件的澄清将以书面形式发给所有购买招标文件的投标人，但不指明澄清问题的来源。如果澄清发出的时间距投标人须知前附表规定的投标截止时间不足15天，并且澄清内容影响投标文件编制的，将相应延长投标截止时间。</w:t>
      </w:r>
    </w:p>
    <w:p>
      <w:pPr>
        <w:autoSpaceDE w:val="0"/>
        <w:autoSpaceDN w:val="0"/>
        <w:adjustRightInd w:val="0"/>
        <w:spacing w:line="420" w:lineRule="exact"/>
        <w:ind w:firstLine="420" w:firstLineChars="200"/>
        <w:jc w:val="left"/>
        <w:rPr>
          <w:rFonts w:ascii="宋体" w:hAnsi="宋体" w:cs="宋体"/>
          <w:kern w:val="0"/>
          <w:szCs w:val="21"/>
        </w:rPr>
      </w:pPr>
      <w:r>
        <w:rPr>
          <w:rFonts w:hint="eastAsia" w:ascii="宋体" w:hAnsi="宋体" w:cs="宋体"/>
        </w:rPr>
        <w:t>2.2.3 投标人在收到澄清后，应在投标人须知前附表规定的时间内以书面形式通知采购人，确认已收到该澄清。</w:t>
      </w:r>
    </w:p>
    <w:p>
      <w:pPr>
        <w:autoSpaceDE w:val="0"/>
        <w:autoSpaceDN w:val="0"/>
        <w:adjustRightInd w:val="0"/>
        <w:spacing w:line="420" w:lineRule="exact"/>
        <w:ind w:firstLine="482" w:firstLineChars="200"/>
        <w:jc w:val="left"/>
        <w:rPr>
          <w:rFonts w:ascii="宋体" w:hAnsi="宋体" w:cs="宋体"/>
          <w:b/>
          <w:kern w:val="0"/>
          <w:sz w:val="24"/>
        </w:rPr>
      </w:pPr>
      <w:r>
        <w:rPr>
          <w:rFonts w:hint="eastAsia" w:ascii="宋体" w:hAnsi="宋体" w:cs="宋体"/>
          <w:b/>
          <w:kern w:val="0"/>
          <w:sz w:val="24"/>
        </w:rPr>
        <w:t>2.3 招标文件的修改</w:t>
      </w:r>
    </w:p>
    <w:p>
      <w:pPr>
        <w:spacing w:line="400" w:lineRule="exact"/>
        <w:ind w:firstLine="420" w:firstLineChars="200"/>
        <w:rPr>
          <w:rFonts w:ascii="宋体" w:hAnsi="宋体" w:cs="宋体"/>
        </w:rPr>
      </w:pPr>
      <w:r>
        <w:rPr>
          <w:rFonts w:hint="eastAsia" w:ascii="宋体" w:hAnsi="宋体" w:cs="宋体"/>
        </w:rPr>
        <w:t>2.3.1 采购人可以书面形式修改招标文件，并通知所有已购买招标文件的投标人。但如果修改招标文件的时间距投标截止时间不足15天，并且修改内容影响投标文件编制的，将相应延长投标截止时间。</w:t>
      </w:r>
    </w:p>
    <w:p>
      <w:pPr>
        <w:autoSpaceDE w:val="0"/>
        <w:autoSpaceDN w:val="0"/>
        <w:adjustRightInd w:val="0"/>
        <w:spacing w:line="400" w:lineRule="exact"/>
        <w:ind w:firstLine="420" w:firstLineChars="200"/>
        <w:jc w:val="left"/>
        <w:rPr>
          <w:rFonts w:ascii="宋体" w:hAnsi="宋体" w:cs="宋体"/>
          <w:kern w:val="0"/>
          <w:szCs w:val="21"/>
        </w:rPr>
      </w:pPr>
      <w:r>
        <w:rPr>
          <w:rFonts w:hint="eastAsia" w:ascii="宋体" w:hAnsi="宋体" w:cs="宋体"/>
        </w:rPr>
        <w:t>2.3.2 投标人收到修改内容后，应在投标人须知前附表规定的时间内以书面形式通知采购人，确认已收到该修改。</w:t>
      </w:r>
    </w:p>
    <w:p>
      <w:pPr>
        <w:rPr>
          <w:b/>
          <w:bCs/>
          <w:sz w:val="32"/>
          <w:szCs w:val="32"/>
        </w:rPr>
      </w:pPr>
      <w:bookmarkStart w:id="17" w:name="_Toc421284743"/>
      <w:bookmarkStart w:id="18" w:name="_Toc24882"/>
      <w:bookmarkStart w:id="19" w:name="_Toc23887"/>
      <w:r>
        <w:rPr>
          <w:rFonts w:hint="eastAsia"/>
          <w:b/>
          <w:bCs/>
          <w:sz w:val="32"/>
          <w:szCs w:val="32"/>
        </w:rPr>
        <w:t>3.投标文件</w:t>
      </w:r>
      <w:bookmarkEnd w:id="17"/>
      <w:bookmarkEnd w:id="18"/>
      <w:bookmarkEnd w:id="19"/>
    </w:p>
    <w:p>
      <w:pPr>
        <w:autoSpaceDE w:val="0"/>
        <w:autoSpaceDN w:val="0"/>
        <w:adjustRightInd w:val="0"/>
        <w:spacing w:line="380" w:lineRule="exact"/>
        <w:ind w:firstLine="482" w:firstLineChars="200"/>
        <w:jc w:val="left"/>
        <w:rPr>
          <w:rFonts w:ascii="宋体" w:hAnsi="宋体" w:cs="宋体"/>
          <w:b/>
          <w:kern w:val="0"/>
          <w:sz w:val="24"/>
        </w:rPr>
      </w:pPr>
      <w:r>
        <w:rPr>
          <w:rFonts w:hint="eastAsia" w:ascii="宋体" w:hAnsi="宋体" w:cs="宋体"/>
          <w:b/>
          <w:kern w:val="0"/>
          <w:sz w:val="24"/>
        </w:rPr>
        <w:t>3.1 投标文件的组成</w:t>
      </w:r>
    </w:p>
    <w:p>
      <w:pPr>
        <w:autoSpaceDE w:val="0"/>
        <w:autoSpaceDN w:val="0"/>
        <w:adjustRightInd w:val="0"/>
        <w:spacing w:line="380" w:lineRule="exact"/>
        <w:ind w:firstLine="420" w:firstLineChars="200"/>
        <w:jc w:val="left"/>
        <w:rPr>
          <w:rFonts w:ascii="宋体" w:hAnsi="宋体"/>
          <w:szCs w:val="21"/>
        </w:rPr>
      </w:pPr>
      <w:r>
        <w:rPr>
          <w:rFonts w:hint="eastAsia" w:ascii="宋体" w:hAnsi="宋体"/>
          <w:szCs w:val="21"/>
        </w:rPr>
        <w:t>3.1.1投标文件包括下列部分：</w:t>
      </w:r>
    </w:p>
    <w:p>
      <w:pPr>
        <w:tabs>
          <w:tab w:val="left" w:pos="720"/>
        </w:tabs>
        <w:spacing w:line="380" w:lineRule="exact"/>
        <w:ind w:firstLine="420"/>
        <w:rPr>
          <w:rFonts w:ascii="宋体" w:hAnsi="宋体" w:cs="宋体"/>
          <w:bCs/>
          <w:kern w:val="0"/>
          <w:szCs w:val="21"/>
        </w:rPr>
      </w:pPr>
      <w:r>
        <w:rPr>
          <w:rFonts w:hint="eastAsia" w:ascii="宋体" w:hAnsi="宋体" w:cs="宋体"/>
          <w:bCs/>
          <w:kern w:val="0"/>
          <w:szCs w:val="21"/>
        </w:rPr>
        <w:t>（1）投标函</w:t>
      </w:r>
    </w:p>
    <w:p>
      <w:pPr>
        <w:autoSpaceDE w:val="0"/>
        <w:autoSpaceDN w:val="0"/>
        <w:adjustRightInd w:val="0"/>
        <w:spacing w:line="380" w:lineRule="exact"/>
        <w:ind w:firstLine="420" w:firstLineChars="200"/>
        <w:jc w:val="left"/>
        <w:rPr>
          <w:rFonts w:ascii="宋体" w:hAnsi="宋体" w:cs="宋体"/>
          <w:bCs/>
          <w:kern w:val="0"/>
          <w:szCs w:val="21"/>
        </w:rPr>
      </w:pPr>
      <w:r>
        <w:rPr>
          <w:rFonts w:hint="eastAsia" w:ascii="宋体" w:hAnsi="宋体" w:cs="宋体"/>
          <w:bCs/>
          <w:kern w:val="0"/>
          <w:szCs w:val="21"/>
        </w:rPr>
        <w:t>（2）开标一览表</w:t>
      </w:r>
    </w:p>
    <w:p>
      <w:pPr>
        <w:autoSpaceDE w:val="0"/>
        <w:autoSpaceDN w:val="0"/>
        <w:adjustRightInd w:val="0"/>
        <w:spacing w:line="380" w:lineRule="exact"/>
        <w:ind w:firstLine="420" w:firstLineChars="200"/>
        <w:jc w:val="left"/>
        <w:rPr>
          <w:rFonts w:ascii="宋体" w:hAnsi="宋体" w:cs="宋体"/>
          <w:bCs/>
          <w:kern w:val="0"/>
          <w:szCs w:val="21"/>
        </w:rPr>
      </w:pPr>
      <w:r>
        <w:rPr>
          <w:rFonts w:hint="eastAsia" w:ascii="宋体" w:hAnsi="宋体" w:cs="宋体"/>
          <w:bCs/>
          <w:kern w:val="0"/>
          <w:szCs w:val="21"/>
        </w:rPr>
        <w:t>（3）货物分项报价一览表</w:t>
      </w:r>
    </w:p>
    <w:p>
      <w:pPr>
        <w:autoSpaceDE w:val="0"/>
        <w:autoSpaceDN w:val="0"/>
        <w:adjustRightInd w:val="0"/>
        <w:spacing w:line="380" w:lineRule="exact"/>
        <w:ind w:firstLine="420" w:firstLineChars="200"/>
        <w:jc w:val="left"/>
        <w:rPr>
          <w:rFonts w:ascii="宋体" w:hAnsi="宋体" w:cs="宋体"/>
          <w:bCs/>
          <w:kern w:val="0"/>
          <w:szCs w:val="21"/>
        </w:rPr>
      </w:pPr>
      <w:r>
        <w:rPr>
          <w:rFonts w:hint="eastAsia" w:ascii="宋体" w:hAnsi="宋体" w:cs="宋体"/>
          <w:bCs/>
          <w:kern w:val="0"/>
          <w:szCs w:val="21"/>
        </w:rPr>
        <w:t>（4）技术规格偏差表</w:t>
      </w:r>
    </w:p>
    <w:p>
      <w:pPr>
        <w:autoSpaceDE w:val="0"/>
        <w:autoSpaceDN w:val="0"/>
        <w:adjustRightInd w:val="0"/>
        <w:spacing w:line="440" w:lineRule="exact"/>
        <w:ind w:firstLine="420" w:firstLineChars="200"/>
        <w:jc w:val="left"/>
        <w:rPr>
          <w:rFonts w:ascii="宋体" w:hAnsi="宋体" w:cs="宋体"/>
          <w:bCs/>
          <w:kern w:val="0"/>
          <w:szCs w:val="21"/>
        </w:rPr>
      </w:pPr>
      <w:r>
        <w:rPr>
          <w:rFonts w:hint="eastAsia" w:ascii="宋体" w:hAnsi="宋体" w:cs="宋体"/>
          <w:bCs/>
          <w:kern w:val="0"/>
          <w:szCs w:val="21"/>
        </w:rPr>
        <w:t>（5）法定代表人（负责人）身份证明</w:t>
      </w:r>
    </w:p>
    <w:p>
      <w:pPr>
        <w:autoSpaceDE w:val="0"/>
        <w:autoSpaceDN w:val="0"/>
        <w:adjustRightInd w:val="0"/>
        <w:spacing w:line="430" w:lineRule="exact"/>
        <w:ind w:firstLine="420" w:firstLineChars="200"/>
        <w:jc w:val="left"/>
        <w:rPr>
          <w:rFonts w:ascii="宋体" w:hAnsi="宋体" w:cs="宋体"/>
          <w:bCs/>
          <w:kern w:val="0"/>
          <w:szCs w:val="21"/>
        </w:rPr>
      </w:pPr>
      <w:r>
        <w:rPr>
          <w:rFonts w:hint="eastAsia" w:ascii="宋体" w:hAnsi="宋体" w:cs="宋体"/>
          <w:bCs/>
          <w:kern w:val="0"/>
          <w:szCs w:val="21"/>
        </w:rPr>
        <w:t>（6）授权委托书</w:t>
      </w:r>
    </w:p>
    <w:p>
      <w:pPr>
        <w:autoSpaceDE w:val="0"/>
        <w:autoSpaceDN w:val="0"/>
        <w:adjustRightInd w:val="0"/>
        <w:spacing w:line="430" w:lineRule="exact"/>
        <w:ind w:firstLine="420" w:firstLineChars="200"/>
        <w:jc w:val="left"/>
        <w:rPr>
          <w:rFonts w:ascii="宋体" w:hAnsi="宋体" w:cs="宋体"/>
          <w:bCs/>
          <w:kern w:val="0"/>
          <w:szCs w:val="21"/>
        </w:rPr>
      </w:pPr>
      <w:r>
        <w:rPr>
          <w:rFonts w:hint="eastAsia" w:ascii="宋体" w:hAnsi="宋体" w:cs="宋体"/>
          <w:bCs/>
          <w:kern w:val="0"/>
          <w:szCs w:val="21"/>
        </w:rPr>
        <w:t xml:space="preserve">（7）投标人基本情况表     </w:t>
      </w:r>
    </w:p>
    <w:p>
      <w:pPr>
        <w:autoSpaceDE w:val="0"/>
        <w:autoSpaceDN w:val="0"/>
        <w:adjustRightInd w:val="0"/>
        <w:spacing w:line="430" w:lineRule="exact"/>
        <w:ind w:firstLine="420" w:firstLineChars="200"/>
        <w:jc w:val="left"/>
      </w:pPr>
      <w:r>
        <w:rPr>
          <w:rFonts w:hint="eastAsia" w:ascii="宋体" w:hAnsi="宋体" w:cs="宋体"/>
          <w:bCs/>
          <w:kern w:val="0"/>
          <w:szCs w:val="21"/>
        </w:rPr>
        <w:t>（8）售后服务承诺</w:t>
      </w:r>
    </w:p>
    <w:p>
      <w:pPr>
        <w:autoSpaceDE w:val="0"/>
        <w:autoSpaceDN w:val="0"/>
        <w:adjustRightInd w:val="0"/>
        <w:spacing w:line="430" w:lineRule="exact"/>
        <w:ind w:firstLine="420" w:firstLineChars="200"/>
        <w:jc w:val="left"/>
        <w:rPr>
          <w:rFonts w:ascii="宋体" w:hAnsi="宋体" w:cs="宋体"/>
          <w:bCs/>
          <w:kern w:val="0"/>
          <w:szCs w:val="21"/>
        </w:rPr>
      </w:pPr>
      <w:r>
        <w:rPr>
          <w:rFonts w:hint="eastAsia" w:ascii="宋体" w:hAnsi="宋体" w:cs="宋体"/>
          <w:bCs/>
          <w:kern w:val="0"/>
          <w:szCs w:val="21"/>
        </w:rPr>
        <w:t>（9）反商业贿赂承诺书</w:t>
      </w:r>
    </w:p>
    <w:p>
      <w:pPr>
        <w:autoSpaceDE w:val="0"/>
        <w:autoSpaceDN w:val="0"/>
        <w:adjustRightInd w:val="0"/>
        <w:spacing w:line="430" w:lineRule="exact"/>
        <w:ind w:firstLine="420" w:firstLineChars="200"/>
        <w:jc w:val="left"/>
        <w:rPr>
          <w:rFonts w:ascii="宋体" w:hAnsi="宋体" w:cs="宋体"/>
          <w:bCs/>
          <w:kern w:val="0"/>
          <w:szCs w:val="21"/>
        </w:rPr>
      </w:pPr>
      <w:r>
        <w:rPr>
          <w:rFonts w:hint="eastAsia" w:ascii="宋体" w:hAnsi="宋体" w:cs="宋体"/>
          <w:bCs/>
          <w:kern w:val="0"/>
          <w:szCs w:val="21"/>
        </w:rPr>
        <w:t>（10）</w:t>
      </w:r>
      <w:r>
        <w:rPr>
          <w:rFonts w:hint="eastAsia" w:ascii="宋体" w:hAnsi="宋体" w:cs="宋体"/>
          <w:szCs w:val="21"/>
        </w:rPr>
        <w:t>小型、微型（监狱、残疾人福利性单位）企业产品明细表</w:t>
      </w:r>
    </w:p>
    <w:p>
      <w:pPr>
        <w:autoSpaceDE w:val="0"/>
        <w:autoSpaceDN w:val="0"/>
        <w:adjustRightInd w:val="0"/>
        <w:spacing w:line="430" w:lineRule="exact"/>
        <w:ind w:firstLine="420" w:firstLineChars="200"/>
        <w:jc w:val="left"/>
        <w:rPr>
          <w:rFonts w:ascii="宋体" w:hAnsi="宋体" w:cs="宋体"/>
          <w:szCs w:val="21"/>
        </w:rPr>
      </w:pPr>
      <w:r>
        <w:rPr>
          <w:rFonts w:hint="eastAsia" w:ascii="宋体" w:hAnsi="宋体" w:cs="宋体"/>
          <w:bCs/>
          <w:kern w:val="0"/>
          <w:szCs w:val="21"/>
        </w:rPr>
        <w:t>（11）资格审查文件</w:t>
      </w:r>
    </w:p>
    <w:p>
      <w:pPr>
        <w:autoSpaceDE w:val="0"/>
        <w:autoSpaceDN w:val="0"/>
        <w:adjustRightInd w:val="0"/>
        <w:spacing w:line="430" w:lineRule="exact"/>
        <w:ind w:firstLine="420" w:firstLineChars="200"/>
        <w:jc w:val="left"/>
        <w:rPr>
          <w:rFonts w:ascii="宋体" w:hAnsi="宋体" w:cs="宋体"/>
          <w:szCs w:val="21"/>
        </w:rPr>
      </w:pPr>
    </w:p>
    <w:p>
      <w:pPr>
        <w:autoSpaceDE w:val="0"/>
        <w:autoSpaceDN w:val="0"/>
        <w:adjustRightInd w:val="0"/>
        <w:spacing w:line="430" w:lineRule="exact"/>
        <w:ind w:firstLine="420" w:firstLineChars="200"/>
        <w:jc w:val="left"/>
        <w:rPr>
          <w:rFonts w:ascii="宋体" w:hAnsi="宋体" w:cs="宋体"/>
          <w:bCs/>
          <w:kern w:val="0"/>
          <w:szCs w:val="21"/>
        </w:rPr>
      </w:pPr>
      <w:r>
        <w:rPr>
          <w:rFonts w:hint="eastAsia" w:ascii="宋体" w:hAnsi="宋体" w:cs="宋体"/>
          <w:bCs/>
          <w:kern w:val="0"/>
          <w:szCs w:val="21"/>
        </w:rPr>
        <w:t>（12）</w:t>
      </w:r>
      <w:r>
        <w:rPr>
          <w:rFonts w:hint="eastAsia" w:ascii="宋体" w:hAnsi="宋体" w:cs="宋体"/>
          <w:kern w:val="0"/>
          <w:szCs w:val="21"/>
        </w:rPr>
        <w:t>无行贿犯罪记录承诺书</w:t>
      </w:r>
    </w:p>
    <w:p>
      <w:pPr>
        <w:autoSpaceDE w:val="0"/>
        <w:autoSpaceDN w:val="0"/>
        <w:adjustRightInd w:val="0"/>
        <w:spacing w:line="430" w:lineRule="exact"/>
        <w:ind w:firstLine="420" w:firstLineChars="200"/>
        <w:jc w:val="left"/>
        <w:rPr>
          <w:rFonts w:ascii="宋体" w:hAnsi="宋体" w:cs="宋体"/>
          <w:bCs/>
          <w:kern w:val="0"/>
          <w:szCs w:val="21"/>
        </w:rPr>
      </w:pPr>
      <w:r>
        <w:rPr>
          <w:rFonts w:hint="eastAsia" w:ascii="宋体" w:hAnsi="宋体" w:cs="宋体"/>
          <w:bCs/>
          <w:kern w:val="0"/>
          <w:szCs w:val="21"/>
        </w:rPr>
        <w:t>（13）</w:t>
      </w:r>
      <w:r>
        <w:rPr>
          <w:rFonts w:hint="eastAsia" w:ascii="宋体" w:hAnsi="宋体" w:cs="宋体"/>
          <w:kern w:val="0"/>
          <w:szCs w:val="21"/>
        </w:rPr>
        <w:t>投标承诺函</w:t>
      </w:r>
    </w:p>
    <w:p>
      <w:pPr>
        <w:autoSpaceDE w:val="0"/>
        <w:autoSpaceDN w:val="0"/>
        <w:adjustRightInd w:val="0"/>
        <w:spacing w:line="430" w:lineRule="exact"/>
        <w:ind w:firstLine="420" w:firstLineChars="200"/>
        <w:jc w:val="left"/>
        <w:rPr>
          <w:rFonts w:ascii="宋体" w:hAnsi="宋体" w:cs="宋体"/>
          <w:kern w:val="0"/>
          <w:szCs w:val="21"/>
        </w:rPr>
      </w:pPr>
      <w:r>
        <w:rPr>
          <w:rFonts w:hint="eastAsia" w:ascii="宋体" w:hAnsi="宋体" w:cs="宋体"/>
          <w:kern w:val="0"/>
          <w:szCs w:val="21"/>
        </w:rPr>
        <w:t>（14）投标人认为需要提供的其它资料</w:t>
      </w:r>
    </w:p>
    <w:p>
      <w:pPr>
        <w:autoSpaceDE w:val="0"/>
        <w:autoSpaceDN w:val="0"/>
        <w:adjustRightInd w:val="0"/>
        <w:spacing w:line="430" w:lineRule="exact"/>
        <w:ind w:firstLine="420" w:firstLineChars="200"/>
        <w:jc w:val="left"/>
        <w:rPr>
          <w:rFonts w:ascii="宋体" w:hAnsi="宋体" w:cs="宋体"/>
          <w:kern w:val="0"/>
          <w:szCs w:val="21"/>
        </w:rPr>
      </w:pPr>
      <w:r>
        <w:rPr>
          <w:rFonts w:hint="eastAsia" w:ascii="宋体" w:hAnsi="宋体" w:cs="宋体"/>
          <w:kern w:val="0"/>
          <w:szCs w:val="21"/>
        </w:rPr>
        <w:t>3.1.2投标文件应与招标文件的投标文件格式次序一一对应。</w:t>
      </w:r>
    </w:p>
    <w:p>
      <w:pPr>
        <w:autoSpaceDE w:val="0"/>
        <w:autoSpaceDN w:val="0"/>
        <w:adjustRightInd w:val="0"/>
        <w:spacing w:line="430" w:lineRule="exact"/>
        <w:ind w:firstLine="420" w:firstLineChars="200"/>
        <w:jc w:val="left"/>
        <w:rPr>
          <w:rFonts w:ascii="宋体" w:hAnsi="宋体" w:cs="宋体"/>
          <w:kern w:val="0"/>
          <w:szCs w:val="21"/>
        </w:rPr>
      </w:pPr>
      <w:r>
        <w:rPr>
          <w:rFonts w:hint="eastAsia" w:ascii="宋体" w:hAnsi="宋体" w:cs="宋体"/>
          <w:kern w:val="0"/>
          <w:szCs w:val="21"/>
        </w:rPr>
        <w:t>3.2 投标截止时间和地点</w:t>
      </w:r>
    </w:p>
    <w:p>
      <w:pPr>
        <w:autoSpaceDE w:val="0"/>
        <w:autoSpaceDN w:val="0"/>
        <w:adjustRightInd w:val="0"/>
        <w:spacing w:line="430" w:lineRule="exact"/>
        <w:ind w:firstLine="420" w:firstLineChars="200"/>
        <w:jc w:val="left"/>
        <w:rPr>
          <w:rFonts w:ascii="宋体" w:hAnsi="宋体" w:cs="宋体"/>
          <w:kern w:val="0"/>
          <w:szCs w:val="21"/>
        </w:rPr>
      </w:pPr>
      <w:r>
        <w:rPr>
          <w:rFonts w:hint="eastAsia" w:ascii="宋体" w:hAnsi="宋体" w:cs="宋体"/>
          <w:kern w:val="0"/>
          <w:szCs w:val="21"/>
        </w:rPr>
        <w:t>投标截止时间和地点：见投标人须知前附表。</w:t>
      </w:r>
    </w:p>
    <w:p>
      <w:pPr>
        <w:autoSpaceDE w:val="0"/>
        <w:autoSpaceDN w:val="0"/>
        <w:adjustRightInd w:val="0"/>
        <w:spacing w:line="430" w:lineRule="exact"/>
        <w:ind w:firstLine="482" w:firstLineChars="200"/>
        <w:jc w:val="left"/>
        <w:rPr>
          <w:rFonts w:ascii="宋体" w:hAnsi="宋体" w:cs="宋体"/>
          <w:b/>
          <w:kern w:val="0"/>
          <w:sz w:val="24"/>
        </w:rPr>
      </w:pPr>
      <w:r>
        <w:rPr>
          <w:rFonts w:hint="eastAsia" w:ascii="宋体" w:hAnsi="宋体" w:cs="宋体"/>
          <w:b/>
          <w:kern w:val="0"/>
          <w:sz w:val="24"/>
        </w:rPr>
        <w:t>3.3 投标报价</w:t>
      </w:r>
    </w:p>
    <w:p>
      <w:pPr>
        <w:autoSpaceDE w:val="0"/>
        <w:autoSpaceDN w:val="0"/>
        <w:adjustRightInd w:val="0"/>
        <w:spacing w:line="430" w:lineRule="exact"/>
        <w:ind w:firstLine="420" w:firstLineChars="200"/>
        <w:jc w:val="left"/>
        <w:rPr>
          <w:rFonts w:ascii="宋体" w:hAnsi="宋体" w:cs="宋体"/>
          <w:kern w:val="0"/>
          <w:szCs w:val="21"/>
        </w:rPr>
      </w:pPr>
      <w:r>
        <w:rPr>
          <w:rFonts w:hint="eastAsia" w:ascii="宋体" w:hAnsi="宋体" w:cs="宋体"/>
          <w:kern w:val="0"/>
          <w:szCs w:val="21"/>
        </w:rPr>
        <w:t>3.3.1 投标人应按照第六章投标文件格式完整地填写投标报价表和开标一览表等。</w:t>
      </w:r>
    </w:p>
    <w:p>
      <w:pPr>
        <w:autoSpaceDE w:val="0"/>
        <w:autoSpaceDN w:val="0"/>
        <w:adjustRightInd w:val="0"/>
        <w:spacing w:line="430" w:lineRule="exact"/>
        <w:ind w:firstLine="420" w:firstLineChars="200"/>
        <w:jc w:val="left"/>
        <w:rPr>
          <w:rFonts w:ascii="宋体" w:hAnsi="宋体" w:cs="宋体"/>
          <w:kern w:val="0"/>
          <w:szCs w:val="21"/>
        </w:rPr>
      </w:pPr>
      <w:r>
        <w:rPr>
          <w:rFonts w:hint="eastAsia" w:ascii="宋体" w:hAnsi="宋体" w:cs="宋体"/>
          <w:kern w:val="0"/>
          <w:szCs w:val="21"/>
        </w:rPr>
        <w:t>3.3.2 除投标人须知前附表中说明并允许外，每种货物只允许有一个报价，任何有选择的报价将不予接受。</w:t>
      </w:r>
    </w:p>
    <w:p>
      <w:pPr>
        <w:autoSpaceDE w:val="0"/>
        <w:autoSpaceDN w:val="0"/>
        <w:adjustRightInd w:val="0"/>
        <w:spacing w:line="430" w:lineRule="exact"/>
        <w:ind w:firstLine="420" w:firstLineChars="200"/>
        <w:jc w:val="left"/>
        <w:rPr>
          <w:rFonts w:ascii="宋体" w:hAnsi="宋体" w:cs="宋体"/>
          <w:kern w:val="0"/>
          <w:szCs w:val="21"/>
        </w:rPr>
      </w:pPr>
      <w:r>
        <w:rPr>
          <w:rFonts w:hint="eastAsia" w:ascii="宋体" w:hAnsi="宋体" w:cs="宋体"/>
          <w:kern w:val="0"/>
          <w:szCs w:val="21"/>
        </w:rPr>
        <w:t>3.3.3 投标人所报的投标价应是固定不变的，在其承诺的投标有效期内不得以任何理由予以变更。否则投标人以可选择的价格提交的投标文件将作为非响应性投标而予以拒绝。</w:t>
      </w:r>
    </w:p>
    <w:p>
      <w:pPr>
        <w:autoSpaceDE w:val="0"/>
        <w:autoSpaceDN w:val="0"/>
        <w:adjustRightInd w:val="0"/>
        <w:spacing w:line="440" w:lineRule="exact"/>
        <w:ind w:firstLine="420" w:firstLineChars="200"/>
        <w:jc w:val="left"/>
        <w:rPr>
          <w:rFonts w:ascii="宋体" w:hAnsi="宋体" w:cs="宋体"/>
          <w:kern w:val="0"/>
          <w:szCs w:val="21"/>
        </w:rPr>
      </w:pPr>
      <w:r>
        <w:rPr>
          <w:rFonts w:hint="eastAsia" w:ascii="宋体" w:hAnsi="宋体" w:cs="宋体"/>
          <w:kern w:val="0"/>
          <w:szCs w:val="21"/>
        </w:rPr>
        <w:t>3.3.4 开标一览表是为了便于采购人开标，开标一览表的内容应与分项报价表内容一致，不一致时以开标一览表内容为准。</w:t>
      </w:r>
    </w:p>
    <w:p>
      <w:pPr>
        <w:autoSpaceDE w:val="0"/>
        <w:autoSpaceDN w:val="0"/>
        <w:adjustRightInd w:val="0"/>
        <w:spacing w:line="440" w:lineRule="exact"/>
        <w:ind w:firstLine="482" w:firstLineChars="200"/>
        <w:jc w:val="left"/>
        <w:rPr>
          <w:rFonts w:ascii="宋体" w:hAnsi="宋体" w:cs="宋体"/>
          <w:b/>
          <w:kern w:val="0"/>
          <w:sz w:val="24"/>
        </w:rPr>
      </w:pPr>
      <w:r>
        <w:rPr>
          <w:rFonts w:hint="eastAsia" w:ascii="宋体" w:hAnsi="宋体" w:cs="宋体"/>
          <w:b/>
          <w:kern w:val="0"/>
          <w:sz w:val="24"/>
        </w:rPr>
        <w:t>3.4 投标有效期</w:t>
      </w:r>
    </w:p>
    <w:p>
      <w:pPr>
        <w:autoSpaceDE w:val="0"/>
        <w:autoSpaceDN w:val="0"/>
        <w:adjustRightInd w:val="0"/>
        <w:spacing w:line="440" w:lineRule="exact"/>
        <w:ind w:firstLine="420" w:firstLineChars="200"/>
        <w:jc w:val="left"/>
        <w:rPr>
          <w:rFonts w:ascii="宋体" w:hAnsi="宋体" w:cs="宋体"/>
          <w:kern w:val="0"/>
          <w:szCs w:val="21"/>
        </w:rPr>
      </w:pPr>
      <w:r>
        <w:rPr>
          <w:rFonts w:hint="eastAsia" w:ascii="宋体" w:hAnsi="宋体" w:cs="宋体"/>
          <w:kern w:val="0"/>
          <w:szCs w:val="21"/>
        </w:rPr>
        <w:t>3.4.1 投标有效期见投标人须知前附表。</w:t>
      </w:r>
    </w:p>
    <w:p>
      <w:pPr>
        <w:autoSpaceDE w:val="0"/>
        <w:autoSpaceDN w:val="0"/>
        <w:adjustRightInd w:val="0"/>
        <w:spacing w:line="440" w:lineRule="exact"/>
        <w:ind w:firstLine="420" w:firstLineChars="200"/>
        <w:jc w:val="left"/>
        <w:rPr>
          <w:rFonts w:ascii="宋体" w:hAnsi="宋体" w:cs="宋体"/>
          <w:kern w:val="0"/>
          <w:szCs w:val="21"/>
        </w:rPr>
      </w:pPr>
      <w:r>
        <w:rPr>
          <w:rFonts w:hint="eastAsia" w:ascii="宋体" w:hAnsi="宋体" w:cs="宋体"/>
          <w:kern w:val="0"/>
          <w:szCs w:val="21"/>
        </w:rPr>
        <w:t>3.4.2 在投标有效期内，投标人不得要求撤销或修改其投标文件。</w:t>
      </w:r>
    </w:p>
    <w:p>
      <w:pPr>
        <w:autoSpaceDE w:val="0"/>
        <w:autoSpaceDN w:val="0"/>
        <w:adjustRightInd w:val="0"/>
        <w:spacing w:line="440" w:lineRule="exact"/>
        <w:ind w:firstLine="420" w:firstLineChars="200"/>
        <w:jc w:val="left"/>
        <w:rPr>
          <w:rFonts w:ascii="宋体" w:hAnsi="宋体" w:cs="宋体"/>
          <w:kern w:val="0"/>
          <w:szCs w:val="21"/>
        </w:rPr>
      </w:pPr>
      <w:r>
        <w:rPr>
          <w:rFonts w:hint="eastAsia" w:ascii="宋体" w:hAnsi="宋体" w:cs="宋体"/>
          <w:kern w:val="0"/>
          <w:szCs w:val="21"/>
        </w:rPr>
        <w:t>3.4.3 出现特殊情况需要延长投标有效期的，采购人以书面形式通知所有投标人延长投标有效期。</w:t>
      </w:r>
    </w:p>
    <w:p>
      <w:pPr>
        <w:autoSpaceDE w:val="0"/>
        <w:autoSpaceDN w:val="0"/>
        <w:adjustRightInd w:val="0"/>
        <w:spacing w:line="440" w:lineRule="exact"/>
        <w:ind w:firstLine="482" w:firstLineChars="200"/>
        <w:jc w:val="left"/>
        <w:rPr>
          <w:rFonts w:ascii="宋体" w:hAnsi="宋体" w:cs="宋体"/>
          <w:b/>
          <w:color w:val="000000"/>
          <w:kern w:val="0"/>
          <w:sz w:val="24"/>
        </w:rPr>
      </w:pPr>
      <w:r>
        <w:rPr>
          <w:rFonts w:hint="eastAsia" w:ascii="宋体" w:hAnsi="宋体" w:cs="宋体"/>
          <w:b/>
          <w:kern w:val="0"/>
          <w:sz w:val="24"/>
        </w:rPr>
        <w:t>3.5</w:t>
      </w:r>
      <w:r>
        <w:rPr>
          <w:rFonts w:hint="eastAsia" w:ascii="宋体" w:hAnsi="宋体" w:cs="宋体"/>
          <w:b/>
          <w:color w:val="000000"/>
          <w:kern w:val="0"/>
          <w:sz w:val="24"/>
        </w:rPr>
        <w:t xml:space="preserve"> 投标保证金</w:t>
      </w:r>
    </w:p>
    <w:p>
      <w:pPr>
        <w:autoSpaceDE w:val="0"/>
        <w:autoSpaceDN w:val="0"/>
        <w:adjustRightInd w:val="0"/>
        <w:spacing w:line="440" w:lineRule="exact"/>
        <w:ind w:firstLine="420" w:firstLineChars="200"/>
        <w:jc w:val="left"/>
        <w:rPr>
          <w:rFonts w:ascii="宋体" w:hAnsi="宋体" w:cs="宋体"/>
          <w:kern w:val="0"/>
          <w:szCs w:val="21"/>
        </w:rPr>
      </w:pPr>
      <w:r>
        <w:rPr>
          <w:rFonts w:hint="eastAsia" w:ascii="宋体" w:hAnsi="宋体" w:cs="宋体"/>
          <w:color w:val="000000"/>
          <w:kern w:val="0"/>
          <w:szCs w:val="21"/>
        </w:rPr>
        <w:t>3.5.1 投标保证金：无。</w:t>
      </w:r>
    </w:p>
    <w:p>
      <w:pPr>
        <w:autoSpaceDE w:val="0"/>
        <w:autoSpaceDN w:val="0"/>
        <w:adjustRightInd w:val="0"/>
        <w:spacing w:line="440" w:lineRule="exact"/>
        <w:ind w:firstLine="482" w:firstLineChars="200"/>
        <w:jc w:val="left"/>
        <w:rPr>
          <w:rFonts w:ascii="宋体" w:hAnsi="宋体" w:cs="宋体"/>
          <w:b/>
          <w:kern w:val="0"/>
          <w:sz w:val="24"/>
        </w:rPr>
      </w:pPr>
      <w:r>
        <w:rPr>
          <w:rFonts w:hint="eastAsia" w:ascii="宋体" w:hAnsi="宋体" w:cs="宋体"/>
          <w:b/>
          <w:kern w:val="0"/>
          <w:sz w:val="24"/>
        </w:rPr>
        <w:t>3.6 资格审查资料</w:t>
      </w:r>
    </w:p>
    <w:p>
      <w:pPr>
        <w:autoSpaceDE w:val="0"/>
        <w:autoSpaceDN w:val="0"/>
        <w:adjustRightInd w:val="0"/>
        <w:spacing w:line="440" w:lineRule="exact"/>
        <w:ind w:firstLine="420" w:firstLineChars="200"/>
        <w:jc w:val="left"/>
        <w:rPr>
          <w:rFonts w:ascii="宋体" w:hAnsi="宋体" w:cs="宋体"/>
          <w:kern w:val="0"/>
          <w:szCs w:val="21"/>
        </w:rPr>
      </w:pPr>
      <w:r>
        <w:rPr>
          <w:rFonts w:hint="eastAsia" w:ascii="宋体" w:hAnsi="宋体" w:cs="宋体"/>
          <w:kern w:val="0"/>
          <w:szCs w:val="21"/>
        </w:rPr>
        <w:t>3.6.1依据“投标人须知前附表”中的要求提交相应的资格证明文件，作为投标文件的一部分，以证明其有资格进行投标和有能力履行合同。</w:t>
      </w:r>
    </w:p>
    <w:p>
      <w:pPr>
        <w:autoSpaceDE w:val="0"/>
        <w:autoSpaceDN w:val="0"/>
        <w:adjustRightInd w:val="0"/>
        <w:spacing w:line="440" w:lineRule="exact"/>
        <w:ind w:firstLine="420" w:firstLineChars="200"/>
        <w:jc w:val="left"/>
        <w:rPr>
          <w:rFonts w:ascii="宋体" w:hAnsi="宋体" w:cs="宋体"/>
          <w:kern w:val="0"/>
          <w:szCs w:val="21"/>
        </w:rPr>
      </w:pPr>
      <w:r>
        <w:rPr>
          <w:rFonts w:hint="eastAsia" w:ascii="宋体" w:hAnsi="宋体" w:cs="宋体"/>
          <w:kern w:val="0"/>
          <w:szCs w:val="21"/>
        </w:rPr>
        <w:t>3.6.2投标人须知前附表规定接受联合体投标的，本章第3.6.1项至第3.6.3项规定的表格和资料应包括联合体各方相关情况。</w:t>
      </w:r>
    </w:p>
    <w:p>
      <w:pPr>
        <w:autoSpaceDE w:val="0"/>
        <w:autoSpaceDN w:val="0"/>
        <w:adjustRightInd w:val="0"/>
        <w:spacing w:line="440" w:lineRule="exact"/>
        <w:ind w:firstLine="420" w:firstLineChars="200"/>
        <w:jc w:val="left"/>
        <w:rPr>
          <w:rFonts w:ascii="宋体" w:hAnsi="宋体" w:cs="宋体"/>
          <w:kern w:val="0"/>
          <w:szCs w:val="21"/>
        </w:rPr>
      </w:pPr>
      <w:r>
        <w:rPr>
          <w:rFonts w:hint="eastAsia" w:ascii="宋体" w:hAnsi="宋体" w:cs="宋体"/>
          <w:kern w:val="0"/>
          <w:szCs w:val="21"/>
        </w:rPr>
        <w:t>3.6.3在开标之日前6个月以内成立的供应商，无需提供符合采购文件资格要求的财务状况报告、依法缴纳税收和社会保障记录证明。</w:t>
      </w:r>
    </w:p>
    <w:p>
      <w:pPr>
        <w:autoSpaceDE w:val="0"/>
        <w:autoSpaceDN w:val="0"/>
        <w:adjustRightInd w:val="0"/>
        <w:spacing w:line="440" w:lineRule="exact"/>
        <w:ind w:firstLine="482" w:firstLineChars="200"/>
        <w:jc w:val="left"/>
        <w:rPr>
          <w:rFonts w:ascii="宋体" w:hAnsi="宋体" w:cs="宋体"/>
          <w:b/>
          <w:kern w:val="0"/>
          <w:sz w:val="24"/>
        </w:rPr>
      </w:pPr>
      <w:r>
        <w:rPr>
          <w:rFonts w:hint="eastAsia" w:ascii="宋体" w:hAnsi="宋体" w:cs="宋体"/>
          <w:b/>
          <w:kern w:val="0"/>
          <w:sz w:val="24"/>
        </w:rPr>
        <w:t>3.7 投标文件的编制</w:t>
      </w:r>
    </w:p>
    <w:p>
      <w:pPr>
        <w:autoSpaceDE w:val="0"/>
        <w:autoSpaceDN w:val="0"/>
        <w:adjustRightInd w:val="0"/>
        <w:spacing w:line="440" w:lineRule="exact"/>
        <w:ind w:firstLine="420" w:firstLineChars="200"/>
        <w:jc w:val="left"/>
        <w:rPr>
          <w:rFonts w:ascii="宋体" w:hAnsi="宋体" w:cs="宋体"/>
          <w:kern w:val="0"/>
          <w:szCs w:val="21"/>
        </w:rPr>
      </w:pPr>
      <w:r>
        <w:rPr>
          <w:rFonts w:hint="eastAsia" w:ascii="宋体" w:hAnsi="宋体" w:cs="宋体"/>
          <w:kern w:val="0"/>
          <w:szCs w:val="21"/>
        </w:rPr>
        <w:t>3.7.1 投标文件应按本招标文件“投标文件格式”进行编写。</w:t>
      </w:r>
    </w:p>
    <w:p>
      <w:pPr>
        <w:autoSpaceDE w:val="0"/>
        <w:autoSpaceDN w:val="0"/>
        <w:adjustRightInd w:val="0"/>
        <w:spacing w:line="440" w:lineRule="exact"/>
        <w:ind w:firstLine="420" w:firstLineChars="200"/>
        <w:jc w:val="left"/>
        <w:rPr>
          <w:rFonts w:ascii="宋体" w:hAnsi="宋体" w:cs="宋体"/>
          <w:kern w:val="0"/>
          <w:szCs w:val="21"/>
        </w:rPr>
      </w:pPr>
      <w:r>
        <w:rPr>
          <w:rFonts w:hint="eastAsia" w:ascii="宋体" w:hAnsi="宋体" w:cs="宋体"/>
          <w:kern w:val="0"/>
          <w:szCs w:val="21"/>
        </w:rPr>
        <w:t>3.7.2 投标文件应当对招标文件规定的投标有效期、供货期、质量要求、技术标准和要求等实质性内容作出响应。</w:t>
      </w:r>
    </w:p>
    <w:p>
      <w:pPr>
        <w:autoSpaceDE w:val="0"/>
        <w:autoSpaceDN w:val="0"/>
        <w:adjustRightInd w:val="0"/>
        <w:spacing w:line="440" w:lineRule="exact"/>
        <w:ind w:firstLine="420" w:firstLineChars="200"/>
        <w:jc w:val="left"/>
        <w:rPr>
          <w:rFonts w:ascii="宋体" w:hAnsi="宋体" w:cs="宋体"/>
          <w:kern w:val="0"/>
          <w:szCs w:val="21"/>
        </w:rPr>
      </w:pPr>
      <w:r>
        <w:rPr>
          <w:rFonts w:hint="eastAsia" w:ascii="宋体" w:hAnsi="宋体" w:cs="宋体"/>
          <w:kern w:val="0"/>
          <w:szCs w:val="21"/>
        </w:rPr>
        <w:t>3.7.3 投标文件应投标文件应按第六章“投标文件格式”使用焦作市公共资源交易系统投标文件制作专用工具软件编制。</w:t>
      </w:r>
    </w:p>
    <w:p>
      <w:pPr>
        <w:autoSpaceDE w:val="0"/>
        <w:autoSpaceDN w:val="0"/>
        <w:adjustRightInd w:val="0"/>
        <w:spacing w:line="440" w:lineRule="exact"/>
        <w:ind w:firstLine="420" w:firstLineChars="200"/>
        <w:jc w:val="left"/>
        <w:rPr>
          <w:rFonts w:ascii="宋体" w:hAnsi="宋体" w:cs="宋体"/>
          <w:kern w:val="0"/>
          <w:szCs w:val="21"/>
        </w:rPr>
      </w:pPr>
      <w:r>
        <w:rPr>
          <w:rFonts w:hint="eastAsia" w:ascii="宋体" w:hAnsi="宋体" w:cs="宋体"/>
          <w:kern w:val="0"/>
          <w:szCs w:val="21"/>
        </w:rPr>
        <w:t>3.7.4 本项目采用电子开评标方式，潜在投标人可提前在焦作市交易中心官网首页---下载中心--下载《焦作市电子招投标系统操作手册》、《焦作市公共资源交易平台不见面开标操作手册》和《投标文件制作工作工具》等查看操作说明，按要求进行投标文件制作和上传等。为避免网络拥堵等不可控因素影响投标文件的上传，请提前上传投标文件，并在开标截止时间前登录不见面开标大厅进行签到，按要求解密投标文件。因文件未及时上传导致投标失败的责任由投标人自行承担。</w:t>
      </w:r>
    </w:p>
    <w:p>
      <w:pPr>
        <w:autoSpaceDE w:val="0"/>
        <w:autoSpaceDN w:val="0"/>
        <w:adjustRightInd w:val="0"/>
        <w:spacing w:line="440" w:lineRule="exact"/>
        <w:ind w:firstLine="482" w:firstLineChars="200"/>
        <w:jc w:val="left"/>
        <w:rPr>
          <w:rFonts w:ascii="宋体" w:hAnsi="宋体" w:cs="宋体"/>
          <w:b/>
          <w:kern w:val="0"/>
          <w:sz w:val="24"/>
        </w:rPr>
      </w:pPr>
      <w:r>
        <w:rPr>
          <w:rFonts w:hint="eastAsia" w:ascii="宋体" w:hAnsi="宋体" w:cs="宋体"/>
          <w:b/>
          <w:kern w:val="0"/>
          <w:sz w:val="24"/>
        </w:rPr>
        <w:t>3.8 语言文字</w:t>
      </w:r>
    </w:p>
    <w:p>
      <w:pPr>
        <w:autoSpaceDE w:val="0"/>
        <w:autoSpaceDN w:val="0"/>
        <w:adjustRightInd w:val="0"/>
        <w:spacing w:line="440" w:lineRule="exact"/>
        <w:ind w:firstLine="420" w:firstLineChars="200"/>
        <w:jc w:val="left"/>
        <w:rPr>
          <w:rFonts w:ascii="宋体" w:hAnsi="宋体" w:cs="宋体"/>
          <w:kern w:val="0"/>
          <w:szCs w:val="21"/>
        </w:rPr>
      </w:pPr>
      <w:r>
        <w:rPr>
          <w:rFonts w:hint="eastAsia" w:ascii="宋体" w:hAnsi="宋体" w:cs="宋体"/>
          <w:kern w:val="0"/>
          <w:szCs w:val="21"/>
        </w:rPr>
        <w:t>除专用术语外，与招标投标有关的语言均使用中文。必要时专业术语应附有中文注释。</w:t>
      </w:r>
    </w:p>
    <w:p>
      <w:pPr>
        <w:autoSpaceDE w:val="0"/>
        <w:autoSpaceDN w:val="0"/>
        <w:adjustRightInd w:val="0"/>
        <w:spacing w:line="440" w:lineRule="exact"/>
        <w:ind w:firstLine="482" w:firstLineChars="200"/>
        <w:jc w:val="left"/>
        <w:rPr>
          <w:rFonts w:ascii="宋体" w:hAnsi="宋体" w:cs="宋体"/>
          <w:b/>
          <w:kern w:val="0"/>
          <w:sz w:val="24"/>
        </w:rPr>
      </w:pPr>
      <w:r>
        <w:rPr>
          <w:rFonts w:hint="eastAsia" w:ascii="宋体" w:hAnsi="宋体" w:cs="宋体"/>
          <w:b/>
          <w:kern w:val="0"/>
          <w:sz w:val="24"/>
        </w:rPr>
        <w:t>3.9 计量单位和货币</w:t>
      </w:r>
    </w:p>
    <w:p>
      <w:pPr>
        <w:autoSpaceDE w:val="0"/>
        <w:autoSpaceDN w:val="0"/>
        <w:adjustRightInd w:val="0"/>
        <w:spacing w:line="440" w:lineRule="exact"/>
        <w:ind w:firstLine="420" w:firstLineChars="200"/>
        <w:jc w:val="left"/>
        <w:rPr>
          <w:rFonts w:ascii="宋体" w:hAnsi="宋体" w:cs="宋体"/>
          <w:kern w:val="0"/>
          <w:szCs w:val="21"/>
        </w:rPr>
      </w:pPr>
      <w:r>
        <w:rPr>
          <w:rFonts w:hint="eastAsia" w:ascii="宋体" w:hAnsi="宋体" w:cs="宋体"/>
          <w:kern w:val="0"/>
          <w:szCs w:val="21"/>
        </w:rPr>
        <w:t>所有计量单位均采用中华人民共和国法定计量单位。货币均采用人民币。</w:t>
      </w:r>
    </w:p>
    <w:p>
      <w:pPr>
        <w:autoSpaceDE w:val="0"/>
        <w:autoSpaceDN w:val="0"/>
        <w:adjustRightInd w:val="0"/>
        <w:spacing w:line="440" w:lineRule="exact"/>
        <w:ind w:firstLine="482" w:firstLineChars="200"/>
        <w:jc w:val="left"/>
        <w:rPr>
          <w:rFonts w:ascii="宋体" w:hAnsi="宋体" w:cs="宋体"/>
          <w:b/>
          <w:kern w:val="0"/>
          <w:sz w:val="24"/>
        </w:rPr>
      </w:pPr>
      <w:r>
        <w:rPr>
          <w:rFonts w:hint="eastAsia" w:ascii="宋体" w:hAnsi="宋体" w:cs="宋体"/>
          <w:b/>
          <w:kern w:val="0"/>
          <w:sz w:val="24"/>
        </w:rPr>
        <w:t>3.10 踏勘现场</w:t>
      </w:r>
    </w:p>
    <w:p>
      <w:pPr>
        <w:autoSpaceDE w:val="0"/>
        <w:autoSpaceDN w:val="0"/>
        <w:adjustRightInd w:val="0"/>
        <w:spacing w:line="440" w:lineRule="exact"/>
        <w:ind w:firstLine="420" w:firstLineChars="200"/>
        <w:jc w:val="left"/>
        <w:rPr>
          <w:rFonts w:ascii="宋体" w:hAnsi="宋体" w:cs="宋体"/>
          <w:kern w:val="0"/>
          <w:szCs w:val="21"/>
        </w:rPr>
      </w:pPr>
      <w:r>
        <w:rPr>
          <w:rFonts w:hint="eastAsia" w:ascii="宋体" w:hAnsi="宋体" w:cs="宋体"/>
          <w:kern w:val="0"/>
          <w:szCs w:val="21"/>
        </w:rPr>
        <w:t>3.10.1 投标人须知前附表规定组织踏勘现场的，采购人按投标人须知前附表规定的时间、地点组织投标人踏勘项目现场。</w:t>
      </w:r>
    </w:p>
    <w:p>
      <w:pPr>
        <w:autoSpaceDE w:val="0"/>
        <w:autoSpaceDN w:val="0"/>
        <w:adjustRightInd w:val="0"/>
        <w:spacing w:line="440" w:lineRule="exact"/>
        <w:ind w:firstLine="420" w:firstLineChars="200"/>
        <w:jc w:val="left"/>
        <w:rPr>
          <w:rFonts w:ascii="宋体" w:hAnsi="宋体" w:cs="宋体"/>
          <w:kern w:val="0"/>
          <w:szCs w:val="21"/>
        </w:rPr>
      </w:pPr>
      <w:r>
        <w:rPr>
          <w:rFonts w:hint="eastAsia" w:ascii="宋体" w:hAnsi="宋体" w:cs="宋体"/>
          <w:kern w:val="0"/>
          <w:szCs w:val="21"/>
        </w:rPr>
        <w:t>3.10.2 投标人踏勘现场发生的费用自理。</w:t>
      </w:r>
    </w:p>
    <w:p>
      <w:pPr>
        <w:autoSpaceDE w:val="0"/>
        <w:autoSpaceDN w:val="0"/>
        <w:adjustRightInd w:val="0"/>
        <w:spacing w:line="440" w:lineRule="exact"/>
        <w:ind w:firstLine="420" w:firstLineChars="200"/>
        <w:jc w:val="left"/>
        <w:rPr>
          <w:rFonts w:ascii="宋体" w:hAnsi="宋体" w:cs="宋体"/>
          <w:kern w:val="0"/>
          <w:szCs w:val="21"/>
        </w:rPr>
      </w:pPr>
      <w:r>
        <w:rPr>
          <w:rFonts w:hint="eastAsia" w:ascii="宋体" w:hAnsi="宋体" w:cs="宋体"/>
          <w:kern w:val="0"/>
          <w:szCs w:val="21"/>
        </w:rPr>
        <w:t>3.10.3 采购人在踏勘现场中介绍的情况，供投标人在编制投标文件时参考，采购人不对投标人据此作出的判断和决策负责。</w:t>
      </w:r>
    </w:p>
    <w:p>
      <w:pPr>
        <w:autoSpaceDE w:val="0"/>
        <w:autoSpaceDN w:val="0"/>
        <w:adjustRightInd w:val="0"/>
        <w:spacing w:line="440" w:lineRule="exact"/>
        <w:ind w:firstLine="482" w:firstLineChars="200"/>
        <w:jc w:val="left"/>
        <w:rPr>
          <w:rFonts w:ascii="宋体" w:hAnsi="宋体" w:cs="宋体"/>
          <w:b/>
          <w:kern w:val="0"/>
          <w:sz w:val="24"/>
        </w:rPr>
      </w:pPr>
      <w:r>
        <w:rPr>
          <w:rFonts w:hint="eastAsia" w:ascii="宋体" w:hAnsi="宋体" w:cs="宋体"/>
          <w:b/>
          <w:kern w:val="0"/>
          <w:sz w:val="24"/>
        </w:rPr>
        <w:t>3.11 投标澄清会</w:t>
      </w:r>
    </w:p>
    <w:p>
      <w:pPr>
        <w:autoSpaceDE w:val="0"/>
        <w:autoSpaceDN w:val="0"/>
        <w:adjustRightInd w:val="0"/>
        <w:spacing w:line="440" w:lineRule="exact"/>
        <w:jc w:val="left"/>
        <w:rPr>
          <w:rFonts w:ascii="宋体" w:hAnsi="宋体" w:cs="宋体"/>
          <w:kern w:val="0"/>
          <w:szCs w:val="21"/>
        </w:rPr>
      </w:pPr>
      <w:r>
        <w:rPr>
          <w:rFonts w:hint="eastAsia" w:ascii="宋体" w:hAnsi="宋体" w:cs="宋体"/>
          <w:kern w:val="0"/>
          <w:szCs w:val="21"/>
        </w:rPr>
        <w:t xml:space="preserve">    不召开</w:t>
      </w:r>
    </w:p>
    <w:p>
      <w:pPr>
        <w:rPr>
          <w:b/>
          <w:bCs/>
          <w:sz w:val="32"/>
          <w:szCs w:val="32"/>
        </w:rPr>
      </w:pPr>
      <w:bookmarkStart w:id="20" w:name="_Toc13410"/>
      <w:bookmarkStart w:id="21" w:name="_Toc1664"/>
      <w:bookmarkStart w:id="22" w:name="_Toc421284744"/>
      <w:r>
        <w:rPr>
          <w:rFonts w:hint="eastAsia"/>
          <w:b/>
          <w:bCs/>
          <w:sz w:val="32"/>
          <w:szCs w:val="32"/>
        </w:rPr>
        <w:t>4.投标</w:t>
      </w:r>
      <w:bookmarkEnd w:id="20"/>
      <w:bookmarkEnd w:id="21"/>
      <w:bookmarkEnd w:id="22"/>
    </w:p>
    <w:p>
      <w:pPr>
        <w:autoSpaceDE w:val="0"/>
        <w:autoSpaceDN w:val="0"/>
        <w:adjustRightInd w:val="0"/>
        <w:spacing w:line="440" w:lineRule="exact"/>
        <w:ind w:firstLine="482" w:firstLineChars="200"/>
        <w:jc w:val="left"/>
        <w:rPr>
          <w:rFonts w:ascii="宋体" w:hAnsi="宋体" w:cs="宋体"/>
          <w:b/>
          <w:kern w:val="0"/>
          <w:sz w:val="24"/>
        </w:rPr>
      </w:pPr>
      <w:bookmarkStart w:id="23" w:name="_Toc12707"/>
      <w:r>
        <w:rPr>
          <w:rFonts w:hint="eastAsia" w:ascii="宋体" w:hAnsi="宋体" w:cs="宋体"/>
          <w:b/>
          <w:kern w:val="0"/>
          <w:sz w:val="24"/>
        </w:rPr>
        <w:t>4.1 投标文件的密封和标记</w:t>
      </w:r>
      <w:bookmarkEnd w:id="23"/>
    </w:p>
    <w:p>
      <w:pPr>
        <w:autoSpaceDE w:val="0"/>
        <w:autoSpaceDN w:val="0"/>
        <w:adjustRightInd w:val="0"/>
        <w:spacing w:line="440" w:lineRule="exact"/>
        <w:ind w:firstLine="420" w:firstLineChars="200"/>
        <w:jc w:val="left"/>
        <w:rPr>
          <w:rFonts w:ascii="宋体" w:hAnsi="宋体" w:cs="宋体"/>
          <w:kern w:val="0"/>
          <w:szCs w:val="21"/>
          <w:lang w:val="zh-CN"/>
        </w:rPr>
      </w:pPr>
      <w:r>
        <w:rPr>
          <w:rFonts w:hint="eastAsia" w:ascii="宋体" w:hAnsi="宋体" w:cs="宋体"/>
          <w:kern w:val="0"/>
          <w:szCs w:val="21"/>
        </w:rPr>
        <w:t>4.1.1.</w:t>
      </w:r>
      <w:r>
        <w:rPr>
          <w:rFonts w:hint="eastAsia" w:ascii="宋体" w:hAnsi="宋体" w:cs="宋体"/>
          <w:kern w:val="0"/>
          <w:szCs w:val="21"/>
          <w:lang w:val="zh-CN"/>
        </w:rPr>
        <w:t>网上上传的电子投标文件应使用数字证书认证并加密。</w:t>
      </w:r>
    </w:p>
    <w:p>
      <w:pPr>
        <w:autoSpaceDE w:val="0"/>
        <w:autoSpaceDN w:val="0"/>
        <w:adjustRightInd w:val="0"/>
        <w:spacing w:line="440" w:lineRule="exact"/>
        <w:ind w:firstLine="482" w:firstLineChars="200"/>
        <w:jc w:val="left"/>
        <w:rPr>
          <w:rFonts w:ascii="宋体" w:hAnsi="宋体" w:cs="宋体"/>
          <w:b/>
          <w:kern w:val="0"/>
          <w:sz w:val="24"/>
        </w:rPr>
      </w:pPr>
      <w:r>
        <w:rPr>
          <w:rFonts w:hint="eastAsia" w:ascii="宋体" w:hAnsi="宋体" w:cs="宋体"/>
          <w:b/>
          <w:kern w:val="0"/>
          <w:sz w:val="24"/>
        </w:rPr>
        <w:t>4.2 投标文件的递交</w:t>
      </w:r>
    </w:p>
    <w:p>
      <w:pPr>
        <w:autoSpaceDE w:val="0"/>
        <w:autoSpaceDN w:val="0"/>
        <w:adjustRightInd w:val="0"/>
        <w:spacing w:line="440" w:lineRule="exact"/>
        <w:ind w:firstLine="420" w:firstLineChars="200"/>
        <w:jc w:val="left"/>
        <w:rPr>
          <w:rFonts w:ascii="宋体" w:hAnsi="宋体" w:cs="宋体"/>
          <w:kern w:val="0"/>
          <w:szCs w:val="21"/>
          <w:lang w:val="zh-CN"/>
        </w:rPr>
      </w:pPr>
      <w:r>
        <w:rPr>
          <w:rFonts w:hint="eastAsia" w:ascii="宋体" w:hAnsi="宋体" w:cs="宋体"/>
          <w:kern w:val="0"/>
          <w:szCs w:val="21"/>
        </w:rPr>
        <w:t>4.2.</w:t>
      </w:r>
      <w:r>
        <w:rPr>
          <w:rFonts w:hint="eastAsia" w:ascii="宋体" w:hAnsi="宋体" w:cs="宋体"/>
          <w:kern w:val="0"/>
          <w:szCs w:val="21"/>
          <w:lang w:val="zh-CN"/>
        </w:rPr>
        <w:t>1.所有投标文件必须在本招标文件中规定的投标截止时间之前</w:t>
      </w:r>
      <w:r>
        <w:rPr>
          <w:rFonts w:hint="eastAsia" w:ascii="宋体" w:hAnsi="宋体" w:cs="宋体"/>
          <w:kern w:val="0"/>
          <w:szCs w:val="21"/>
        </w:rPr>
        <w:t>请提前上传投标文件，并在开标截止时间前登录不见面开标大厅进行签到，按要求解密投标文件，不能按时上传、签到、解密者视为自动放弃投标。</w:t>
      </w:r>
    </w:p>
    <w:p>
      <w:pPr>
        <w:autoSpaceDE w:val="0"/>
        <w:autoSpaceDN w:val="0"/>
        <w:adjustRightInd w:val="0"/>
        <w:spacing w:line="440" w:lineRule="exact"/>
        <w:ind w:firstLine="420" w:firstLineChars="200"/>
        <w:jc w:val="left"/>
        <w:rPr>
          <w:rFonts w:ascii="宋体" w:hAnsi="宋体" w:cs="宋体"/>
          <w:kern w:val="0"/>
          <w:szCs w:val="21"/>
          <w:lang w:val="zh-CN"/>
        </w:rPr>
      </w:pPr>
      <w:r>
        <w:rPr>
          <w:rFonts w:hint="eastAsia" w:ascii="宋体" w:hAnsi="宋体" w:cs="宋体"/>
          <w:kern w:val="0"/>
          <w:szCs w:val="21"/>
        </w:rPr>
        <w:t>4.2.</w:t>
      </w:r>
      <w:r>
        <w:rPr>
          <w:rFonts w:hint="eastAsia" w:ascii="宋体" w:hAnsi="宋体" w:cs="宋体"/>
          <w:kern w:val="0"/>
          <w:szCs w:val="21"/>
          <w:lang w:val="zh-CN"/>
        </w:rPr>
        <w:t>2.采购人拒绝接收在投标文件递交截止时间后上传的投标文件。</w:t>
      </w:r>
      <w:bookmarkStart w:id="24" w:name="_Hlt26954862"/>
      <w:bookmarkEnd w:id="24"/>
      <w:bookmarkStart w:id="25" w:name="_Hlt26954754"/>
      <w:bookmarkEnd w:id="25"/>
    </w:p>
    <w:p>
      <w:pPr>
        <w:autoSpaceDE w:val="0"/>
        <w:autoSpaceDN w:val="0"/>
        <w:adjustRightInd w:val="0"/>
        <w:spacing w:line="440" w:lineRule="exact"/>
        <w:jc w:val="left"/>
        <w:rPr>
          <w:lang w:val="zh-CN"/>
        </w:rPr>
      </w:pPr>
      <w:r>
        <w:rPr>
          <w:rFonts w:hint="eastAsia" w:ascii="宋体" w:hAnsi="宋体" w:cs="宋体"/>
          <w:b/>
          <w:kern w:val="0"/>
          <w:sz w:val="24"/>
        </w:rPr>
        <w:t xml:space="preserve"> 4.3 投标文件的修改与撤回</w:t>
      </w:r>
    </w:p>
    <w:p>
      <w:pPr>
        <w:autoSpaceDE w:val="0"/>
        <w:autoSpaceDN w:val="0"/>
        <w:adjustRightInd w:val="0"/>
        <w:spacing w:line="440" w:lineRule="exact"/>
        <w:ind w:firstLine="420"/>
        <w:jc w:val="left"/>
        <w:rPr>
          <w:rFonts w:ascii="宋体" w:hAnsi="宋体" w:cs="宋体"/>
          <w:kern w:val="0"/>
          <w:szCs w:val="21"/>
        </w:rPr>
      </w:pPr>
      <w:r>
        <w:rPr>
          <w:rFonts w:hint="eastAsia" w:ascii="宋体" w:hAnsi="宋体" w:cs="宋体"/>
          <w:kern w:val="0"/>
          <w:szCs w:val="21"/>
        </w:rPr>
        <w:t>4.3.1根据《焦作市电子招投标系统操作手册》、《焦作市公共资源交易平台不见面开标操作手册》和《投标文件制作工作工具》等操作说明，按要求进行投标文件</w:t>
      </w:r>
      <w:r>
        <w:rPr>
          <w:rFonts w:hint="eastAsia" w:ascii="宋体" w:hAnsi="宋体" w:cs="宋体"/>
          <w:bCs/>
          <w:kern w:val="0"/>
          <w:szCs w:val="21"/>
        </w:rPr>
        <w:t>修改与撤回、上传等。</w:t>
      </w:r>
    </w:p>
    <w:p>
      <w:pPr>
        <w:autoSpaceDE w:val="0"/>
        <w:autoSpaceDN w:val="0"/>
        <w:adjustRightInd w:val="0"/>
        <w:spacing w:line="440" w:lineRule="exact"/>
        <w:ind w:firstLine="420"/>
        <w:jc w:val="left"/>
        <w:rPr>
          <w:rFonts w:ascii="宋体" w:hAnsi="宋体" w:cs="宋体"/>
          <w:b/>
          <w:bCs/>
          <w:sz w:val="32"/>
          <w:szCs w:val="32"/>
        </w:rPr>
      </w:pPr>
      <w:r>
        <w:rPr>
          <w:rFonts w:hint="eastAsia" w:ascii="宋体" w:hAnsi="宋体" w:cs="宋体"/>
          <w:kern w:val="0"/>
          <w:szCs w:val="21"/>
        </w:rPr>
        <w:t>4.3.2 投标截止时间以后不得修改与撤回投标文件。</w:t>
      </w:r>
    </w:p>
    <w:p>
      <w:pPr>
        <w:rPr>
          <w:rFonts w:ascii="宋体" w:hAnsi="宋体" w:cs="宋体"/>
          <w:b/>
          <w:bCs/>
          <w:sz w:val="32"/>
          <w:szCs w:val="32"/>
        </w:rPr>
      </w:pPr>
      <w:r>
        <w:rPr>
          <w:rFonts w:hint="eastAsia" w:ascii="宋体" w:hAnsi="宋体" w:cs="宋体"/>
          <w:b/>
          <w:bCs/>
          <w:sz w:val="32"/>
          <w:szCs w:val="32"/>
        </w:rPr>
        <w:t>5.开标</w:t>
      </w:r>
    </w:p>
    <w:p>
      <w:pPr>
        <w:autoSpaceDE w:val="0"/>
        <w:autoSpaceDN w:val="0"/>
        <w:adjustRightInd w:val="0"/>
        <w:spacing w:line="440" w:lineRule="exact"/>
        <w:ind w:firstLine="482" w:firstLineChars="200"/>
        <w:jc w:val="left"/>
        <w:rPr>
          <w:rFonts w:ascii="宋体" w:hAnsi="宋体" w:cs="宋体"/>
          <w:b/>
          <w:kern w:val="0"/>
          <w:sz w:val="24"/>
        </w:rPr>
      </w:pPr>
      <w:r>
        <w:rPr>
          <w:rFonts w:hint="eastAsia" w:ascii="宋体" w:hAnsi="宋体" w:cs="宋体"/>
          <w:b/>
          <w:kern w:val="0"/>
          <w:sz w:val="24"/>
        </w:rPr>
        <w:t>5.1 开标时间、地点和方式</w:t>
      </w:r>
    </w:p>
    <w:p>
      <w:pPr>
        <w:autoSpaceDE w:val="0"/>
        <w:autoSpaceDN w:val="0"/>
        <w:adjustRightInd w:val="0"/>
        <w:spacing w:line="440" w:lineRule="exact"/>
        <w:jc w:val="left"/>
        <w:rPr>
          <w:rFonts w:ascii="宋体" w:hAnsi="宋体" w:cs="宋体"/>
          <w:kern w:val="0"/>
          <w:szCs w:val="21"/>
        </w:rPr>
      </w:pPr>
      <w:r>
        <w:rPr>
          <w:rFonts w:hint="eastAsia" w:ascii="宋体" w:hAnsi="宋体" w:cs="宋体"/>
          <w:szCs w:val="21"/>
        </w:rPr>
        <w:t>采用“远程不见面”的开标方式,投标人应当在投标截止前，登录远程开标大厅，在线准时参加开标活动并进行文件解密、答疑澄清等。在规定时间内未签到、投标文件未解密的投标人，视为放弃投标。</w:t>
      </w:r>
    </w:p>
    <w:p>
      <w:pPr>
        <w:spacing w:line="440" w:lineRule="exact"/>
        <w:ind w:firstLine="482" w:firstLineChars="200"/>
        <w:rPr>
          <w:rFonts w:ascii="宋体" w:hAnsi="宋体" w:cs="宋体"/>
          <w:szCs w:val="21"/>
        </w:rPr>
      </w:pPr>
      <w:r>
        <w:rPr>
          <w:rFonts w:hint="eastAsia" w:ascii="宋体" w:hAnsi="宋体" w:cs="宋体"/>
          <w:b/>
          <w:kern w:val="0"/>
          <w:sz w:val="24"/>
        </w:rPr>
        <w:t>5.</w:t>
      </w:r>
      <w:r>
        <w:rPr>
          <w:rFonts w:hint="eastAsia" w:ascii="宋体" w:hAnsi="宋体" w:cs="宋体"/>
          <w:b/>
          <w:sz w:val="24"/>
        </w:rPr>
        <w:t>2 投标人有下列情形之一的，采购人不予受理</w:t>
      </w:r>
    </w:p>
    <w:p>
      <w:pPr>
        <w:spacing w:line="438" w:lineRule="exact"/>
        <w:rPr>
          <w:rFonts w:ascii="宋体" w:hAnsi="宋体" w:cs="宋体"/>
          <w:szCs w:val="21"/>
        </w:rPr>
      </w:pPr>
      <w:r>
        <w:rPr>
          <w:rFonts w:hint="eastAsia" w:ascii="宋体" w:hAnsi="宋体" w:cs="宋体"/>
          <w:szCs w:val="21"/>
        </w:rPr>
        <w:t xml:space="preserve">    （1）投标文件逾期送达的或者未送达指定地点的；</w:t>
      </w:r>
    </w:p>
    <w:p>
      <w:pPr>
        <w:spacing w:line="438" w:lineRule="exact"/>
        <w:rPr>
          <w:rFonts w:ascii="宋体" w:hAnsi="宋体" w:cs="宋体"/>
          <w:szCs w:val="21"/>
        </w:rPr>
      </w:pPr>
      <w:r>
        <w:rPr>
          <w:rFonts w:hint="eastAsia" w:ascii="宋体" w:hAnsi="宋体" w:cs="宋体"/>
          <w:szCs w:val="21"/>
        </w:rPr>
        <w:t xml:space="preserve">    （2）未按招标文件要求上传的。</w:t>
      </w:r>
    </w:p>
    <w:p>
      <w:pPr>
        <w:autoSpaceDE w:val="0"/>
        <w:autoSpaceDN w:val="0"/>
        <w:adjustRightInd w:val="0"/>
        <w:spacing w:line="440" w:lineRule="exact"/>
        <w:ind w:firstLine="482" w:firstLineChars="200"/>
        <w:rPr>
          <w:rFonts w:ascii="宋体" w:hAnsi="宋体" w:cs="宋体"/>
          <w:b/>
          <w:kern w:val="0"/>
          <w:sz w:val="24"/>
        </w:rPr>
      </w:pPr>
      <w:r>
        <w:rPr>
          <w:rFonts w:hint="eastAsia" w:ascii="宋体" w:hAnsi="宋体" w:cs="宋体"/>
          <w:b/>
          <w:kern w:val="0"/>
          <w:sz w:val="24"/>
        </w:rPr>
        <w:t>5.3 开标程序</w:t>
      </w:r>
    </w:p>
    <w:p>
      <w:pPr>
        <w:tabs>
          <w:tab w:val="left" w:pos="360"/>
          <w:tab w:val="left" w:pos="540"/>
        </w:tabs>
        <w:spacing w:line="360" w:lineRule="auto"/>
        <w:ind w:firstLine="420" w:firstLineChars="200"/>
        <w:rPr>
          <w:rFonts w:ascii="宋体" w:hAnsi="宋体"/>
          <w:szCs w:val="21"/>
          <w:lang w:val="zh-CN"/>
        </w:rPr>
      </w:pPr>
      <w:r>
        <w:rPr>
          <w:rFonts w:hint="eastAsia" w:ascii="宋体" w:hAnsi="宋体"/>
          <w:szCs w:val="21"/>
        </w:rPr>
        <w:t>2、</w:t>
      </w:r>
      <w:r>
        <w:rPr>
          <w:rFonts w:hint="eastAsia" w:ascii="宋体" w:hAnsi="宋体"/>
          <w:szCs w:val="21"/>
          <w:lang w:val="zh-CN"/>
        </w:rPr>
        <w:t>开标程序</w:t>
      </w:r>
    </w:p>
    <w:p>
      <w:pPr>
        <w:tabs>
          <w:tab w:val="left" w:pos="360"/>
          <w:tab w:val="left" w:pos="540"/>
        </w:tabs>
        <w:spacing w:line="360" w:lineRule="auto"/>
        <w:ind w:firstLine="420" w:firstLineChars="200"/>
        <w:rPr>
          <w:rFonts w:ascii="宋体" w:hAnsi="宋体"/>
          <w:szCs w:val="21"/>
          <w:lang w:val="zh-CN"/>
        </w:rPr>
      </w:pPr>
      <w:r>
        <w:rPr>
          <w:rFonts w:hint="eastAsia" w:ascii="宋体" w:hAnsi="宋体"/>
          <w:szCs w:val="21"/>
          <w:lang w:val="zh-CN"/>
        </w:rPr>
        <w:t>2.1本</w:t>
      </w:r>
      <w:r>
        <w:rPr>
          <w:rFonts w:hint="eastAsia" w:ascii="宋体" w:hAnsi="宋体"/>
          <w:szCs w:val="21"/>
        </w:rPr>
        <w:t>项目</w:t>
      </w:r>
      <w:r>
        <w:rPr>
          <w:rFonts w:hint="eastAsia" w:ascii="宋体" w:hAnsi="宋体"/>
          <w:szCs w:val="21"/>
          <w:lang w:val="zh-CN"/>
        </w:rPr>
        <w:t>采用电子开标。投标截止时间到达后，各投标人按电子投标文件递交的顺序对电子投标文件进行解密。解密完成后各投标人的电子投标文件的实质性内容将自动显示在网页中。投标人在投标截止时间前未上传电子投标文件的将被视为放弃投标。</w:t>
      </w:r>
    </w:p>
    <w:p>
      <w:pPr>
        <w:tabs>
          <w:tab w:val="left" w:pos="360"/>
          <w:tab w:val="left" w:pos="540"/>
        </w:tabs>
        <w:spacing w:line="360" w:lineRule="auto"/>
        <w:ind w:firstLine="422" w:firstLineChars="200"/>
        <w:rPr>
          <w:rFonts w:ascii="宋体" w:hAnsi="宋体"/>
          <w:b/>
          <w:bCs/>
          <w:szCs w:val="21"/>
          <w:lang w:val="zh-CN"/>
        </w:rPr>
      </w:pPr>
      <w:r>
        <w:rPr>
          <w:rFonts w:hint="eastAsia" w:ascii="宋体" w:hAnsi="宋体"/>
          <w:b/>
          <w:bCs/>
          <w:szCs w:val="21"/>
          <w:lang w:val="zh-CN"/>
        </w:rPr>
        <w:t>主持人按下列程序进行开标：</w:t>
      </w:r>
    </w:p>
    <w:p>
      <w:pPr>
        <w:spacing w:line="438" w:lineRule="exact"/>
        <w:rPr>
          <w:szCs w:val="22"/>
          <w:lang w:val="zh-CN"/>
        </w:rPr>
      </w:pPr>
      <w:r>
        <w:rPr>
          <w:rFonts w:hint="eastAsia"/>
          <w:szCs w:val="22"/>
          <w:lang w:val="zh-CN"/>
        </w:rPr>
        <w:t>（</w:t>
      </w:r>
      <w:r>
        <w:rPr>
          <w:rFonts w:hint="eastAsia"/>
          <w:szCs w:val="22"/>
        </w:rPr>
        <w:t>1</w:t>
      </w:r>
      <w:r>
        <w:rPr>
          <w:rFonts w:hint="eastAsia"/>
          <w:szCs w:val="22"/>
          <w:lang w:val="zh-CN"/>
        </w:rPr>
        <w:t>）宣布投标截止时间已到，不再接收投标文件；</w:t>
      </w:r>
    </w:p>
    <w:p>
      <w:pPr>
        <w:spacing w:line="438" w:lineRule="exact"/>
        <w:rPr>
          <w:szCs w:val="22"/>
          <w:lang w:val="zh-CN"/>
        </w:rPr>
      </w:pPr>
      <w:r>
        <w:rPr>
          <w:rFonts w:hint="eastAsia"/>
          <w:szCs w:val="22"/>
          <w:lang w:val="zh-CN"/>
        </w:rPr>
        <w:t>（2）宣布开标纪律；</w:t>
      </w:r>
    </w:p>
    <w:p>
      <w:pPr>
        <w:spacing w:line="438" w:lineRule="exact"/>
        <w:rPr>
          <w:szCs w:val="22"/>
          <w:lang w:val="zh-CN"/>
        </w:rPr>
      </w:pPr>
      <w:r>
        <w:rPr>
          <w:rFonts w:hint="eastAsia"/>
          <w:szCs w:val="22"/>
          <w:lang w:val="zh-CN"/>
        </w:rPr>
        <w:t>（3）宣布开标人、唱标人、记录人、监标人等有关人员姓名；</w:t>
      </w:r>
    </w:p>
    <w:p>
      <w:pPr>
        <w:spacing w:line="438" w:lineRule="exact"/>
        <w:rPr>
          <w:szCs w:val="22"/>
          <w:lang w:val="zh-CN"/>
        </w:rPr>
      </w:pPr>
      <w:r>
        <w:rPr>
          <w:rFonts w:hint="eastAsia"/>
          <w:szCs w:val="22"/>
          <w:lang w:val="zh-CN"/>
        </w:rPr>
        <w:t>（4）电子投标文件解密；</w:t>
      </w:r>
    </w:p>
    <w:p>
      <w:pPr>
        <w:spacing w:line="438" w:lineRule="exact"/>
        <w:rPr>
          <w:szCs w:val="22"/>
          <w:lang w:val="zh-CN"/>
        </w:rPr>
      </w:pPr>
      <w:r>
        <w:rPr>
          <w:rFonts w:hint="eastAsia"/>
          <w:szCs w:val="22"/>
          <w:lang w:val="zh-CN"/>
        </w:rPr>
        <w:t>（5）宣布投标文件开标顺序，电子唱标并记录在案；</w:t>
      </w:r>
    </w:p>
    <w:p>
      <w:pPr>
        <w:spacing w:line="438" w:lineRule="exact"/>
        <w:rPr>
          <w:szCs w:val="22"/>
          <w:lang w:val="zh-CN"/>
        </w:rPr>
      </w:pPr>
      <w:r>
        <w:rPr>
          <w:rFonts w:hint="eastAsia"/>
          <w:szCs w:val="22"/>
          <w:lang w:val="zh-CN"/>
        </w:rPr>
        <w:t>（6）采购人、监标人等有关人员在开标记录上签字确认；</w:t>
      </w:r>
    </w:p>
    <w:p>
      <w:pPr>
        <w:spacing w:line="438" w:lineRule="exact"/>
        <w:ind w:firstLine="210" w:firstLineChars="100"/>
        <w:rPr>
          <w:szCs w:val="22"/>
          <w:lang w:val="zh-CN"/>
        </w:rPr>
      </w:pPr>
      <w:r>
        <w:rPr>
          <w:rFonts w:hint="eastAsia"/>
          <w:szCs w:val="22"/>
          <w:lang w:val="zh-CN"/>
        </w:rPr>
        <w:t>(7）开标结束。</w:t>
      </w:r>
    </w:p>
    <w:p>
      <w:pPr>
        <w:spacing w:line="438" w:lineRule="exact"/>
        <w:rPr>
          <w:szCs w:val="22"/>
          <w:lang w:val="zh-CN"/>
        </w:rPr>
      </w:pPr>
      <w:r>
        <w:rPr>
          <w:rFonts w:hint="eastAsia"/>
          <w:szCs w:val="22"/>
          <w:lang w:val="zh-CN"/>
        </w:rPr>
        <w:t>2.2开标时出现下列情况的，采购人将拒绝其投标文件。</w:t>
      </w:r>
    </w:p>
    <w:p>
      <w:pPr>
        <w:spacing w:line="438" w:lineRule="exact"/>
        <w:rPr>
          <w:szCs w:val="22"/>
          <w:lang w:val="zh-CN"/>
        </w:rPr>
      </w:pPr>
      <w:r>
        <w:rPr>
          <w:rFonts w:hint="eastAsia"/>
          <w:szCs w:val="22"/>
          <w:lang w:val="zh-CN"/>
        </w:rPr>
        <w:t>（1）经检查数字证书无效的投标文件；</w:t>
      </w:r>
    </w:p>
    <w:p>
      <w:pPr>
        <w:spacing w:line="438" w:lineRule="exact"/>
        <w:rPr>
          <w:szCs w:val="22"/>
        </w:rPr>
      </w:pPr>
      <w:r>
        <w:rPr>
          <w:rFonts w:hint="eastAsia"/>
          <w:szCs w:val="22"/>
          <w:lang w:val="zh-CN"/>
        </w:rPr>
        <w:t>（2）投标人未按投标人须知表规定的时间内解密投标文件的；</w:t>
      </w:r>
    </w:p>
    <w:p>
      <w:pPr>
        <w:rPr>
          <w:b/>
          <w:bCs/>
          <w:sz w:val="32"/>
          <w:szCs w:val="32"/>
        </w:rPr>
      </w:pPr>
      <w:bookmarkStart w:id="26" w:name="_Toc9927"/>
      <w:bookmarkStart w:id="27" w:name="_Toc13445"/>
      <w:r>
        <w:rPr>
          <w:rFonts w:hint="eastAsia"/>
          <w:b/>
          <w:bCs/>
          <w:sz w:val="32"/>
          <w:szCs w:val="32"/>
        </w:rPr>
        <w:t>6.资格审查工作</w:t>
      </w:r>
      <w:bookmarkEnd w:id="26"/>
      <w:bookmarkEnd w:id="27"/>
    </w:p>
    <w:p>
      <w:pPr>
        <w:spacing w:line="438" w:lineRule="exact"/>
        <w:ind w:firstLine="420" w:firstLineChars="200"/>
      </w:pPr>
      <w:bookmarkStart w:id="28" w:name="_Toc18888"/>
      <w:bookmarkStart w:id="29" w:name="_Toc18806"/>
      <w:bookmarkStart w:id="30" w:name="_Toc15919"/>
      <w:bookmarkStart w:id="31" w:name="_Toc25275"/>
      <w:bookmarkStart w:id="32" w:name="_Toc22488"/>
      <w:bookmarkStart w:id="33" w:name="_Toc25448"/>
      <w:bookmarkStart w:id="34" w:name="_Toc18803"/>
      <w:r>
        <w:rPr>
          <w:rFonts w:hint="eastAsia"/>
        </w:rPr>
        <w:t>采购代理机构将根据招标内容和特点按规定组建资格审查小组，其成员由采购人代表或代理机构专职人员1人（含）以上单数组成，资格审查小组负责对投标人资格进行审查。</w:t>
      </w:r>
      <w:bookmarkEnd w:id="28"/>
      <w:bookmarkEnd w:id="29"/>
      <w:bookmarkEnd w:id="30"/>
      <w:bookmarkEnd w:id="31"/>
      <w:bookmarkEnd w:id="32"/>
      <w:bookmarkEnd w:id="33"/>
      <w:bookmarkEnd w:id="34"/>
    </w:p>
    <w:p>
      <w:pPr>
        <w:rPr>
          <w:rFonts w:ascii="宋体" w:hAnsi="宋体" w:cs="宋体"/>
          <w:b/>
          <w:bCs/>
          <w:sz w:val="32"/>
          <w:szCs w:val="32"/>
        </w:rPr>
      </w:pPr>
      <w:bookmarkStart w:id="35" w:name="_Toc22180"/>
      <w:bookmarkStart w:id="36" w:name="_Toc17195"/>
      <w:bookmarkStart w:id="37" w:name="_Toc28607"/>
      <w:bookmarkStart w:id="38" w:name="_Toc421284748"/>
      <w:r>
        <w:rPr>
          <w:rFonts w:hint="eastAsia" w:ascii="宋体" w:hAnsi="宋体" w:cs="宋体"/>
          <w:b/>
          <w:bCs/>
          <w:sz w:val="32"/>
          <w:szCs w:val="32"/>
        </w:rPr>
        <w:t>7.评标</w:t>
      </w:r>
      <w:bookmarkEnd w:id="35"/>
    </w:p>
    <w:p>
      <w:pPr>
        <w:autoSpaceDE w:val="0"/>
        <w:autoSpaceDN w:val="0"/>
        <w:adjustRightInd w:val="0"/>
        <w:spacing w:line="500" w:lineRule="exact"/>
        <w:ind w:firstLine="482" w:firstLineChars="200"/>
        <w:rPr>
          <w:rFonts w:ascii="宋体" w:hAnsi="宋体" w:cs="宋体"/>
          <w:b/>
          <w:kern w:val="0"/>
          <w:sz w:val="24"/>
        </w:rPr>
      </w:pPr>
      <w:r>
        <w:rPr>
          <w:rFonts w:ascii="宋体" w:hAnsi="宋体" w:cs="宋体"/>
          <w:b/>
          <w:kern w:val="0"/>
          <w:sz w:val="24"/>
        </w:rPr>
        <w:t xml:space="preserve">7.1 </w:t>
      </w:r>
      <w:r>
        <w:rPr>
          <w:rFonts w:hint="eastAsia" w:ascii="宋体" w:hAnsi="宋体" w:cs="宋体"/>
          <w:b/>
          <w:kern w:val="0"/>
          <w:sz w:val="24"/>
        </w:rPr>
        <w:t>评标委员会</w:t>
      </w:r>
    </w:p>
    <w:p>
      <w:pPr>
        <w:autoSpaceDE w:val="0"/>
        <w:autoSpaceDN w:val="0"/>
        <w:adjustRightInd w:val="0"/>
        <w:spacing w:line="500" w:lineRule="exact"/>
        <w:ind w:firstLine="420" w:firstLineChars="200"/>
        <w:rPr>
          <w:rFonts w:ascii="宋体" w:hAnsi="宋体" w:cs="宋体"/>
          <w:kern w:val="0"/>
          <w:szCs w:val="21"/>
        </w:rPr>
      </w:pPr>
      <w:r>
        <w:rPr>
          <w:rFonts w:hint="eastAsia" w:ascii="宋体" w:hAnsi="宋体" w:cs="宋体"/>
          <w:kern w:val="0"/>
          <w:szCs w:val="21"/>
        </w:rPr>
        <w:t>评标由采购人依法组建的评标委员会负责。评标委员会由采购人代表及相关技术、经济等方面的专家组成。评标委员会成员人数以及技术、经济等方面专家的确定方式见投标人须知前附表。</w:t>
      </w:r>
    </w:p>
    <w:p>
      <w:pPr>
        <w:autoSpaceDE w:val="0"/>
        <w:autoSpaceDN w:val="0"/>
        <w:adjustRightInd w:val="0"/>
        <w:spacing w:line="500" w:lineRule="exact"/>
        <w:rPr>
          <w:rFonts w:ascii="宋体" w:hAnsi="宋体" w:cs="宋体"/>
          <w:b/>
          <w:kern w:val="0"/>
          <w:sz w:val="24"/>
        </w:rPr>
      </w:pPr>
      <w:r>
        <w:rPr>
          <w:rFonts w:ascii="宋体" w:hAnsi="宋体" w:cs="宋体"/>
          <w:b/>
          <w:kern w:val="0"/>
          <w:sz w:val="24"/>
        </w:rPr>
        <w:t xml:space="preserve">    7.2 </w:t>
      </w:r>
      <w:r>
        <w:rPr>
          <w:rFonts w:hint="eastAsia" w:ascii="宋体" w:hAnsi="宋体" w:cs="宋体"/>
          <w:b/>
          <w:kern w:val="0"/>
          <w:sz w:val="24"/>
        </w:rPr>
        <w:t>评标办法</w:t>
      </w:r>
    </w:p>
    <w:p>
      <w:pPr>
        <w:autoSpaceDE w:val="0"/>
        <w:autoSpaceDN w:val="0"/>
        <w:adjustRightInd w:val="0"/>
        <w:spacing w:line="500" w:lineRule="exact"/>
        <w:ind w:left="-178" w:leftChars="-85" w:firstLine="420" w:firstLineChars="200"/>
        <w:jc w:val="left"/>
        <w:rPr>
          <w:rFonts w:ascii="宋体" w:hAnsi="宋体" w:cs="宋体"/>
          <w:kern w:val="0"/>
          <w:szCs w:val="21"/>
        </w:rPr>
      </w:pPr>
      <w:r>
        <w:rPr>
          <w:rFonts w:ascii="宋体" w:hAnsi="宋体" w:cs="宋体"/>
          <w:kern w:val="0"/>
          <w:szCs w:val="21"/>
        </w:rPr>
        <w:t xml:space="preserve">  7.2.1 </w:t>
      </w:r>
      <w:r>
        <w:rPr>
          <w:rFonts w:hint="eastAsia" w:ascii="宋体" w:hAnsi="宋体" w:cs="宋体"/>
          <w:kern w:val="0"/>
          <w:szCs w:val="21"/>
        </w:rPr>
        <w:t>评标办法见投标人须知前附表。</w:t>
      </w:r>
    </w:p>
    <w:p>
      <w:pPr>
        <w:autoSpaceDE w:val="0"/>
        <w:autoSpaceDN w:val="0"/>
        <w:adjustRightInd w:val="0"/>
        <w:spacing w:line="500" w:lineRule="exact"/>
        <w:ind w:left="-178" w:leftChars="-85" w:firstLine="420" w:firstLineChars="200"/>
        <w:jc w:val="left"/>
        <w:rPr>
          <w:rFonts w:ascii="宋体" w:hAnsi="宋体" w:cs="宋体"/>
          <w:kern w:val="0"/>
          <w:szCs w:val="21"/>
        </w:rPr>
      </w:pPr>
      <w:r>
        <w:rPr>
          <w:rFonts w:ascii="宋体" w:hAnsi="宋体" w:cs="宋体"/>
          <w:kern w:val="0"/>
          <w:szCs w:val="21"/>
        </w:rPr>
        <w:t xml:space="preserve">  7.2.2 </w:t>
      </w:r>
      <w:r>
        <w:rPr>
          <w:rFonts w:hint="eastAsia" w:ascii="宋体" w:hAnsi="宋体" w:cs="宋体"/>
          <w:kern w:val="0"/>
          <w:szCs w:val="21"/>
        </w:rPr>
        <w:t>评标委员会按照本章第</w:t>
      </w:r>
      <w:r>
        <w:rPr>
          <w:rFonts w:ascii="宋体" w:hAnsi="宋体" w:cs="宋体"/>
          <w:kern w:val="0"/>
          <w:szCs w:val="21"/>
        </w:rPr>
        <w:t>6.2.1</w:t>
      </w:r>
      <w:r>
        <w:rPr>
          <w:rFonts w:hint="eastAsia" w:ascii="宋体" w:hAnsi="宋体" w:cs="宋体"/>
          <w:kern w:val="0"/>
          <w:szCs w:val="21"/>
        </w:rPr>
        <w:t>项规定的评标办法和第三章“评标标准和评标方法”规定的评标因素、标准和程序对投标文件进行评审。第三章“评标标准和评标方法”没有规定的评审因素和标准，不作为评标依据。</w:t>
      </w:r>
    </w:p>
    <w:p>
      <w:pPr>
        <w:spacing w:line="500" w:lineRule="exact"/>
        <w:ind w:firstLine="482" w:firstLineChars="200"/>
        <w:rPr>
          <w:rFonts w:ascii="宋体" w:hAnsi="宋体" w:cs="宋体"/>
          <w:kern w:val="0"/>
          <w:szCs w:val="21"/>
        </w:rPr>
      </w:pPr>
      <w:r>
        <w:rPr>
          <w:rFonts w:ascii="宋体" w:hAnsi="宋体" w:cs="宋体"/>
          <w:b/>
          <w:sz w:val="24"/>
        </w:rPr>
        <w:t>7.3</w:t>
      </w:r>
      <w:r>
        <w:rPr>
          <w:rFonts w:hint="eastAsia" w:ascii="宋体" w:hAnsi="宋体" w:cs="宋体"/>
          <w:kern w:val="0"/>
          <w:szCs w:val="21"/>
        </w:rPr>
        <w:t>在招标采购中，出现下列情形之一的，应予废标：</w:t>
      </w:r>
    </w:p>
    <w:p>
      <w:pPr>
        <w:spacing w:line="500" w:lineRule="exact"/>
        <w:ind w:firstLine="420" w:firstLineChars="200"/>
        <w:rPr>
          <w:rFonts w:ascii="宋体" w:hAnsi="宋体" w:cs="宋体"/>
          <w:kern w:val="0"/>
          <w:szCs w:val="21"/>
        </w:rPr>
      </w:pPr>
      <w:r>
        <w:rPr>
          <w:rFonts w:ascii="宋体" w:hAnsi="宋体" w:cs="宋体"/>
          <w:kern w:val="0"/>
          <w:szCs w:val="21"/>
        </w:rPr>
        <w:t xml:space="preserve"> 7.3.1 </w:t>
      </w:r>
      <w:r>
        <w:rPr>
          <w:rFonts w:hint="eastAsia" w:ascii="宋体" w:hAnsi="宋体" w:cs="宋体"/>
          <w:kern w:val="0"/>
          <w:szCs w:val="21"/>
        </w:rPr>
        <w:t>符合专业条件的供应商或者对招标文件作实质响应的供应商不足三家的；</w:t>
      </w:r>
    </w:p>
    <w:p>
      <w:pPr>
        <w:spacing w:line="500" w:lineRule="exact"/>
        <w:ind w:firstLine="420" w:firstLineChars="200"/>
        <w:rPr>
          <w:rFonts w:ascii="宋体" w:hAnsi="宋体" w:cs="宋体"/>
          <w:kern w:val="0"/>
          <w:szCs w:val="21"/>
        </w:rPr>
      </w:pPr>
      <w:r>
        <w:rPr>
          <w:rFonts w:ascii="宋体" w:hAnsi="宋体" w:cs="宋体"/>
          <w:kern w:val="0"/>
          <w:szCs w:val="21"/>
        </w:rPr>
        <w:t xml:space="preserve"> 7.3.2 </w:t>
      </w:r>
      <w:r>
        <w:rPr>
          <w:rFonts w:hint="eastAsia" w:ascii="宋体" w:hAnsi="宋体" w:cs="宋体"/>
          <w:kern w:val="0"/>
          <w:szCs w:val="21"/>
        </w:rPr>
        <w:t>出现影响采购公正的违法、违规行为的；</w:t>
      </w:r>
    </w:p>
    <w:p>
      <w:pPr>
        <w:spacing w:line="500" w:lineRule="exact"/>
        <w:ind w:firstLine="420" w:firstLineChars="200"/>
        <w:rPr>
          <w:rFonts w:ascii="宋体" w:hAnsi="宋体" w:cs="宋体"/>
          <w:kern w:val="0"/>
          <w:szCs w:val="21"/>
        </w:rPr>
      </w:pPr>
      <w:r>
        <w:rPr>
          <w:rFonts w:ascii="宋体" w:hAnsi="宋体" w:cs="宋体"/>
          <w:kern w:val="0"/>
          <w:szCs w:val="21"/>
        </w:rPr>
        <w:t xml:space="preserve"> 7.3.3 </w:t>
      </w:r>
      <w:r>
        <w:rPr>
          <w:rFonts w:hint="eastAsia" w:ascii="宋体" w:hAnsi="宋体" w:cs="宋体"/>
          <w:kern w:val="0"/>
          <w:szCs w:val="21"/>
        </w:rPr>
        <w:t>投标人的报价均超过了采购预算，采购人不能支付的；</w:t>
      </w:r>
    </w:p>
    <w:p>
      <w:pPr>
        <w:spacing w:line="500" w:lineRule="exact"/>
        <w:ind w:firstLine="420" w:firstLineChars="200"/>
        <w:rPr>
          <w:rFonts w:ascii="宋体" w:hAnsi="宋体" w:cs="宋体"/>
          <w:kern w:val="0"/>
          <w:szCs w:val="21"/>
        </w:rPr>
      </w:pPr>
      <w:r>
        <w:rPr>
          <w:rFonts w:ascii="宋体" w:hAnsi="宋体" w:cs="宋体"/>
          <w:kern w:val="0"/>
          <w:szCs w:val="21"/>
        </w:rPr>
        <w:t xml:space="preserve"> 7.3.4 </w:t>
      </w:r>
      <w:r>
        <w:rPr>
          <w:rFonts w:hint="eastAsia" w:ascii="宋体" w:hAnsi="宋体" w:cs="宋体"/>
          <w:kern w:val="0"/>
          <w:szCs w:val="21"/>
        </w:rPr>
        <w:t>因重大变故，采购任务取消的。</w:t>
      </w:r>
    </w:p>
    <w:p>
      <w:pPr>
        <w:spacing w:line="500" w:lineRule="exact"/>
        <w:ind w:firstLine="482" w:firstLineChars="200"/>
        <w:rPr>
          <w:rFonts w:ascii="宋体" w:hAnsi="宋体" w:cs="宋体"/>
          <w:szCs w:val="21"/>
        </w:rPr>
      </w:pPr>
      <w:r>
        <w:rPr>
          <w:rFonts w:ascii="宋体" w:hAnsi="宋体" w:cs="宋体"/>
          <w:b/>
          <w:sz w:val="24"/>
        </w:rPr>
        <w:t xml:space="preserve">7.4 </w:t>
      </w:r>
      <w:r>
        <w:rPr>
          <w:rFonts w:hint="eastAsia" w:ascii="宋体" w:hAnsi="宋体" w:cs="宋体"/>
          <w:kern w:val="0"/>
          <w:szCs w:val="21"/>
        </w:rPr>
        <w:t>废标后，除采购任务取消情形外，应当重新组织招标；需要采取其他方式采购的，应当在采购活动开始前获得温政府采购监督管理部门或者政府有关部门批准。</w:t>
      </w:r>
    </w:p>
    <w:p>
      <w:pPr>
        <w:spacing w:line="500" w:lineRule="exact"/>
        <w:ind w:firstLine="482" w:firstLineChars="200"/>
        <w:rPr>
          <w:rFonts w:ascii="宋体" w:hAnsi="宋体" w:cs="宋体"/>
          <w:b/>
          <w:sz w:val="24"/>
        </w:rPr>
      </w:pPr>
      <w:r>
        <w:rPr>
          <w:rFonts w:ascii="宋体" w:hAnsi="宋体" w:cs="宋体"/>
          <w:b/>
          <w:sz w:val="24"/>
        </w:rPr>
        <w:t xml:space="preserve">7.5 </w:t>
      </w:r>
      <w:r>
        <w:rPr>
          <w:rFonts w:hint="eastAsia" w:ascii="宋体" w:hAnsi="宋体" w:cs="宋体"/>
          <w:b/>
          <w:sz w:val="24"/>
        </w:rPr>
        <w:t>纪律和监督</w:t>
      </w:r>
    </w:p>
    <w:p>
      <w:pPr>
        <w:spacing w:line="500" w:lineRule="exact"/>
        <w:ind w:firstLine="420" w:firstLineChars="200"/>
        <w:rPr>
          <w:rFonts w:ascii="宋体" w:hAnsi="宋体" w:cs="宋体"/>
          <w:szCs w:val="21"/>
        </w:rPr>
      </w:pPr>
      <w:r>
        <w:rPr>
          <w:rFonts w:ascii="宋体" w:hAnsi="宋体" w:cs="宋体"/>
          <w:szCs w:val="21"/>
        </w:rPr>
        <w:t xml:space="preserve">7.5.1 </w:t>
      </w:r>
      <w:r>
        <w:rPr>
          <w:rFonts w:hint="eastAsia" w:ascii="宋体" w:hAnsi="宋体" w:cs="宋体"/>
          <w:szCs w:val="21"/>
        </w:rPr>
        <w:t>对采购人的纪律要求。采购人不得泄漏招标投标活动中应当保密的情况和资料，不得与投标人串通损害国家利益、社会公共利益或者他人合法权益。</w:t>
      </w:r>
    </w:p>
    <w:p>
      <w:pPr>
        <w:spacing w:line="500" w:lineRule="exact"/>
        <w:ind w:firstLine="420" w:firstLineChars="200"/>
        <w:rPr>
          <w:rFonts w:ascii="宋体" w:hAnsi="宋体" w:cs="宋体"/>
          <w:szCs w:val="21"/>
        </w:rPr>
      </w:pPr>
      <w:r>
        <w:rPr>
          <w:rFonts w:ascii="宋体" w:hAnsi="宋体" w:cs="宋体"/>
          <w:szCs w:val="21"/>
        </w:rPr>
        <w:t xml:space="preserve">7.5.2 </w:t>
      </w:r>
      <w:r>
        <w:rPr>
          <w:rFonts w:hint="eastAsia" w:ascii="宋体" w:hAnsi="宋体" w:cs="宋体"/>
          <w:szCs w:val="21"/>
        </w:rPr>
        <w:t>对投标人的纪律要求。投标人不得相互串通投标或者与采购人串通投标，不得向采购人或者评标委员会成员行贿谋取中标，不得以他人名义投标或者以其他方式弄虚作假骗取中标；投标人不得以任何方式干扰、影响评标工作。</w:t>
      </w:r>
    </w:p>
    <w:p>
      <w:pPr>
        <w:spacing w:line="500" w:lineRule="exact"/>
        <w:ind w:firstLine="420" w:firstLineChars="200"/>
        <w:rPr>
          <w:rFonts w:ascii="宋体" w:hAnsi="宋体" w:cs="宋体"/>
          <w:szCs w:val="21"/>
        </w:rPr>
      </w:pPr>
      <w:r>
        <w:rPr>
          <w:rFonts w:ascii="宋体" w:hAnsi="宋体" w:cs="宋体"/>
          <w:szCs w:val="21"/>
        </w:rPr>
        <w:t xml:space="preserve">7.5.3 </w:t>
      </w:r>
      <w:r>
        <w:rPr>
          <w:rFonts w:hint="eastAsia" w:ascii="宋体" w:hAnsi="宋体" w:cs="宋体"/>
          <w:kern w:val="0"/>
          <w:szCs w:val="21"/>
        </w:rPr>
        <w:t>对评标委员会成员的纪律要求</w:t>
      </w:r>
      <w:r>
        <w:rPr>
          <w:rFonts w:hint="eastAsia" w:ascii="宋体" w:hAnsi="宋体" w:cs="宋体"/>
          <w:szCs w:val="21"/>
        </w:rPr>
        <w:t>。评标委员会成员不得收受他人的财物或者其他好处，不得向他人透露对投标文件的评审和比较、中标候选人的推荐情况以及评标有关的其他情况。在评标活动中，评标委员会成员不得擅离职守，影响评标程序正常进行，不得使用第三章“评标办法”没有规定的评审因素和标准进行评标。</w:t>
      </w:r>
    </w:p>
    <w:p>
      <w:pPr>
        <w:spacing w:line="500" w:lineRule="exact"/>
        <w:ind w:firstLine="482" w:firstLineChars="200"/>
        <w:rPr>
          <w:rFonts w:ascii="宋体" w:hAnsi="宋体" w:cs="宋体"/>
          <w:b/>
          <w:kern w:val="0"/>
          <w:sz w:val="24"/>
        </w:rPr>
      </w:pPr>
      <w:r>
        <w:rPr>
          <w:rFonts w:ascii="宋体" w:hAnsi="宋体" w:cs="宋体"/>
          <w:b/>
          <w:sz w:val="24"/>
        </w:rPr>
        <w:t xml:space="preserve">7.6 </w:t>
      </w:r>
      <w:r>
        <w:rPr>
          <w:rFonts w:hint="eastAsia" w:ascii="宋体" w:hAnsi="宋体" w:cs="宋体"/>
          <w:b/>
          <w:kern w:val="0"/>
          <w:sz w:val="24"/>
        </w:rPr>
        <w:t>对与评标活动有关的工作人员的纪律要求</w:t>
      </w:r>
    </w:p>
    <w:p>
      <w:pPr>
        <w:spacing w:line="500" w:lineRule="exact"/>
        <w:ind w:firstLine="420" w:firstLineChars="200"/>
        <w:rPr>
          <w:rFonts w:ascii="宋体" w:hAnsi="宋体" w:cs="宋体"/>
          <w:szCs w:val="21"/>
        </w:rPr>
      </w:pPr>
      <w:r>
        <w:rPr>
          <w:rFonts w:hint="eastAsia" w:ascii="宋体" w:hAnsi="宋体" w:cs="宋体"/>
          <w:kern w:val="0"/>
          <w:szCs w:val="21"/>
        </w:rPr>
        <w:t>与评标活动有关</w:t>
      </w:r>
      <w:r>
        <w:rPr>
          <w:rFonts w:hint="eastAsia" w:ascii="宋体" w:hAnsi="宋体" w:cs="宋体"/>
          <w:szCs w:val="21"/>
        </w:rPr>
        <w:t>的工作人员不得收受他人的财物或者其他好处，不得向他人透漏对投标文件的评审和比较、中标候选人的推荐情况以及评标有关的其他情况。在评标活动中，与评标活动有关的工作人员不得擅离职守，影响评标程序正常进行。</w:t>
      </w:r>
    </w:p>
    <w:p>
      <w:pPr>
        <w:spacing w:line="500" w:lineRule="exact"/>
        <w:ind w:firstLine="482" w:firstLineChars="200"/>
        <w:rPr>
          <w:rFonts w:ascii="宋体" w:hAnsi="宋体" w:cs="宋体"/>
          <w:sz w:val="24"/>
        </w:rPr>
      </w:pPr>
      <w:r>
        <w:rPr>
          <w:rFonts w:ascii="宋体" w:hAnsi="宋体" w:cs="宋体"/>
          <w:b/>
          <w:bCs/>
          <w:kern w:val="0"/>
          <w:sz w:val="24"/>
        </w:rPr>
        <w:t xml:space="preserve">7.7 </w:t>
      </w:r>
      <w:r>
        <w:rPr>
          <w:rFonts w:hint="eastAsia" w:ascii="宋体" w:hAnsi="宋体" w:cs="宋体"/>
          <w:b/>
          <w:bCs/>
          <w:kern w:val="0"/>
          <w:sz w:val="24"/>
        </w:rPr>
        <w:t>质疑和投诉</w:t>
      </w:r>
    </w:p>
    <w:p>
      <w:pPr>
        <w:spacing w:line="500" w:lineRule="exact"/>
        <w:ind w:firstLine="420" w:firstLineChars="200"/>
        <w:rPr>
          <w:rFonts w:ascii="宋体" w:hAnsi="宋体" w:cs="宋体"/>
          <w:szCs w:val="21"/>
        </w:rPr>
      </w:pPr>
      <w:r>
        <w:rPr>
          <w:rFonts w:hint="eastAsia" w:ascii="宋体" w:hAnsi="宋体" w:cs="宋体"/>
          <w:kern w:val="0"/>
          <w:szCs w:val="21"/>
        </w:rPr>
        <w:t>供应商认为采购文件、采购过程和中标、成交结果使自己的权益受到损害的，可以在知道或者应知其权益受到损害之日起七个工作日内，以书面形式向采购人提出质疑，否则不予受理。</w:t>
      </w:r>
    </w:p>
    <w:p>
      <w:pPr>
        <w:rPr>
          <w:b/>
          <w:bCs/>
          <w:sz w:val="32"/>
          <w:szCs w:val="32"/>
        </w:rPr>
      </w:pPr>
      <w:bookmarkStart w:id="39" w:name="_Toc421284747"/>
      <w:bookmarkStart w:id="40" w:name="_Toc5160"/>
      <w:bookmarkStart w:id="41" w:name="_Toc5803"/>
      <w:bookmarkStart w:id="42" w:name="_Toc23260"/>
      <w:bookmarkStart w:id="43" w:name="_Toc4430"/>
      <w:r>
        <w:rPr>
          <w:b/>
          <w:bCs/>
          <w:sz w:val="32"/>
          <w:szCs w:val="32"/>
        </w:rPr>
        <w:t>8.</w:t>
      </w:r>
      <w:r>
        <w:rPr>
          <w:rFonts w:hint="eastAsia"/>
          <w:b/>
          <w:bCs/>
          <w:sz w:val="32"/>
          <w:szCs w:val="32"/>
        </w:rPr>
        <w:t>合同授予</w:t>
      </w:r>
      <w:bookmarkEnd w:id="39"/>
      <w:bookmarkEnd w:id="40"/>
      <w:bookmarkEnd w:id="41"/>
      <w:bookmarkEnd w:id="42"/>
      <w:bookmarkEnd w:id="43"/>
    </w:p>
    <w:p>
      <w:pPr>
        <w:autoSpaceDE w:val="0"/>
        <w:autoSpaceDN w:val="0"/>
        <w:adjustRightInd w:val="0"/>
        <w:spacing w:line="500" w:lineRule="exact"/>
        <w:jc w:val="left"/>
        <w:rPr>
          <w:rFonts w:ascii="宋体" w:hAnsi="宋体" w:cs="宋体"/>
          <w:kern w:val="0"/>
          <w:sz w:val="24"/>
        </w:rPr>
      </w:pPr>
      <w:r>
        <w:rPr>
          <w:rFonts w:ascii="宋体" w:hAnsi="宋体" w:cs="宋体"/>
          <w:b/>
          <w:bCs/>
          <w:kern w:val="0"/>
          <w:sz w:val="24"/>
        </w:rPr>
        <w:t xml:space="preserve">    8.1 </w:t>
      </w:r>
      <w:r>
        <w:rPr>
          <w:rFonts w:hint="eastAsia" w:ascii="宋体" w:hAnsi="宋体" w:cs="宋体"/>
          <w:b/>
          <w:bCs/>
          <w:kern w:val="0"/>
          <w:sz w:val="24"/>
        </w:rPr>
        <w:t>中标通知</w:t>
      </w:r>
    </w:p>
    <w:p>
      <w:pPr>
        <w:autoSpaceDE w:val="0"/>
        <w:autoSpaceDN w:val="0"/>
        <w:adjustRightInd w:val="0"/>
        <w:spacing w:line="500" w:lineRule="exact"/>
        <w:ind w:firstLine="420" w:firstLineChars="200"/>
        <w:jc w:val="left"/>
        <w:rPr>
          <w:rFonts w:ascii="宋体" w:hAnsi="宋体" w:cs="宋体"/>
          <w:kern w:val="0"/>
          <w:szCs w:val="21"/>
        </w:rPr>
      </w:pPr>
      <w:r>
        <w:rPr>
          <w:rFonts w:hint="eastAsia" w:ascii="宋体" w:hAnsi="宋体" w:cs="宋体"/>
          <w:kern w:val="0"/>
          <w:szCs w:val="21"/>
        </w:rPr>
        <w:t>在本章第</w:t>
      </w:r>
      <w:r>
        <w:rPr>
          <w:rFonts w:ascii="宋体" w:hAnsi="宋体" w:cs="宋体"/>
          <w:kern w:val="0"/>
          <w:szCs w:val="21"/>
        </w:rPr>
        <w:t>3.4</w:t>
      </w:r>
      <w:r>
        <w:rPr>
          <w:rFonts w:hint="eastAsia" w:ascii="宋体" w:hAnsi="宋体" w:cs="宋体"/>
          <w:kern w:val="0"/>
          <w:szCs w:val="21"/>
        </w:rPr>
        <w:t>款规定的投标有效期内，采购人在指定的网站公布中标结果，并以书面形式向中标人发出中标通知书。</w:t>
      </w:r>
    </w:p>
    <w:p>
      <w:pPr>
        <w:autoSpaceDE w:val="0"/>
        <w:autoSpaceDN w:val="0"/>
        <w:adjustRightInd w:val="0"/>
        <w:spacing w:line="500" w:lineRule="exact"/>
        <w:ind w:firstLine="482" w:firstLineChars="200"/>
        <w:jc w:val="left"/>
        <w:rPr>
          <w:rFonts w:ascii="宋体" w:hAnsi="宋体" w:cs="宋体"/>
          <w:b/>
          <w:kern w:val="0"/>
          <w:sz w:val="24"/>
        </w:rPr>
      </w:pPr>
      <w:r>
        <w:rPr>
          <w:rFonts w:ascii="宋体" w:hAnsi="宋体" w:cs="宋体"/>
          <w:b/>
          <w:kern w:val="0"/>
          <w:sz w:val="24"/>
        </w:rPr>
        <w:t xml:space="preserve">8.2 </w:t>
      </w:r>
      <w:r>
        <w:rPr>
          <w:rFonts w:hint="eastAsia" w:ascii="宋体" w:hAnsi="宋体" w:cs="宋体"/>
          <w:b/>
          <w:kern w:val="0"/>
          <w:sz w:val="24"/>
        </w:rPr>
        <w:t>履约保证金(免收）</w:t>
      </w:r>
    </w:p>
    <w:p>
      <w:pPr>
        <w:autoSpaceDE w:val="0"/>
        <w:autoSpaceDN w:val="0"/>
        <w:adjustRightInd w:val="0"/>
        <w:spacing w:line="500" w:lineRule="exact"/>
        <w:jc w:val="left"/>
        <w:rPr>
          <w:rFonts w:ascii="宋体" w:hAnsi="宋体" w:cs="宋体"/>
          <w:b/>
          <w:kern w:val="0"/>
          <w:sz w:val="24"/>
        </w:rPr>
      </w:pPr>
      <w:r>
        <w:rPr>
          <w:rFonts w:ascii="宋体" w:hAnsi="宋体" w:cs="宋体"/>
          <w:b/>
          <w:kern w:val="0"/>
          <w:sz w:val="24"/>
        </w:rPr>
        <w:t xml:space="preserve">    8.3 </w:t>
      </w:r>
      <w:r>
        <w:rPr>
          <w:rFonts w:hint="eastAsia" w:ascii="宋体" w:hAnsi="宋体" w:cs="宋体"/>
          <w:b/>
          <w:kern w:val="0"/>
          <w:sz w:val="24"/>
        </w:rPr>
        <w:t>签订合同</w:t>
      </w:r>
    </w:p>
    <w:p>
      <w:pPr>
        <w:autoSpaceDE w:val="0"/>
        <w:autoSpaceDN w:val="0"/>
        <w:adjustRightInd w:val="0"/>
        <w:spacing w:line="500" w:lineRule="exact"/>
        <w:ind w:left="126" w:leftChars="60" w:firstLine="126" w:firstLineChars="60"/>
        <w:jc w:val="left"/>
        <w:rPr>
          <w:rFonts w:ascii="宋体" w:hAnsi="宋体" w:cs="宋体"/>
          <w:kern w:val="0"/>
          <w:szCs w:val="21"/>
        </w:rPr>
      </w:pPr>
      <w:r>
        <w:rPr>
          <w:rFonts w:ascii="宋体" w:hAnsi="宋体" w:cs="宋体"/>
          <w:kern w:val="0"/>
          <w:szCs w:val="21"/>
        </w:rPr>
        <w:t xml:space="preserve">8.3.1 </w:t>
      </w:r>
      <w:r>
        <w:rPr>
          <w:rFonts w:hint="eastAsia" w:ascii="宋体" w:hAnsi="宋体" w:cs="宋体"/>
          <w:kern w:val="0"/>
          <w:szCs w:val="21"/>
        </w:rPr>
        <w:t>采购人和中标人应当自中标通知书发出之日起1日内，根据招标文件和中标人的投标文件订立书面合同。中标人无正当理由拒签合同的，采购人取消其中标资格。给采购人造成的损失应予以赔偿。</w:t>
      </w:r>
    </w:p>
    <w:p>
      <w:pPr>
        <w:autoSpaceDE w:val="0"/>
        <w:autoSpaceDN w:val="0"/>
        <w:adjustRightInd w:val="0"/>
        <w:spacing w:line="500" w:lineRule="exact"/>
        <w:ind w:firstLine="420" w:firstLineChars="200"/>
        <w:jc w:val="left"/>
        <w:rPr>
          <w:rFonts w:ascii="宋体" w:hAnsi="宋体" w:cs="宋体"/>
          <w:kern w:val="0"/>
          <w:szCs w:val="21"/>
        </w:rPr>
      </w:pPr>
      <w:r>
        <w:rPr>
          <w:rFonts w:ascii="宋体" w:hAnsi="宋体" w:cs="宋体"/>
          <w:kern w:val="0"/>
          <w:szCs w:val="21"/>
        </w:rPr>
        <w:t xml:space="preserve">8.3.2 </w:t>
      </w:r>
      <w:r>
        <w:rPr>
          <w:rFonts w:hint="eastAsia" w:ascii="宋体" w:hAnsi="宋体" w:cs="宋体"/>
          <w:kern w:val="0"/>
          <w:szCs w:val="21"/>
        </w:rPr>
        <w:t>发出中标通知书后，采购人无正当理由拒签合同的，给中标人造成损失的，应当赔偿损失。</w:t>
      </w:r>
    </w:p>
    <w:p>
      <w:pPr>
        <w:autoSpaceDE w:val="0"/>
        <w:autoSpaceDN w:val="0"/>
        <w:adjustRightInd w:val="0"/>
        <w:spacing w:line="500" w:lineRule="exact"/>
        <w:ind w:firstLine="482" w:firstLineChars="200"/>
        <w:jc w:val="left"/>
        <w:rPr>
          <w:rFonts w:ascii="宋体" w:hAnsi="宋体" w:cs="宋体"/>
          <w:b/>
          <w:kern w:val="0"/>
          <w:sz w:val="24"/>
        </w:rPr>
      </w:pPr>
      <w:r>
        <w:rPr>
          <w:rFonts w:ascii="宋体" w:hAnsi="宋体" w:cs="宋体"/>
          <w:b/>
          <w:kern w:val="0"/>
          <w:sz w:val="24"/>
        </w:rPr>
        <w:t xml:space="preserve">8.4 </w:t>
      </w:r>
      <w:r>
        <w:rPr>
          <w:rFonts w:hint="eastAsia" w:ascii="宋体" w:hAnsi="宋体" w:cs="宋体"/>
          <w:b/>
          <w:kern w:val="0"/>
          <w:sz w:val="24"/>
        </w:rPr>
        <w:t>付款方式：</w:t>
      </w:r>
    </w:p>
    <w:p>
      <w:pPr>
        <w:autoSpaceDE w:val="0"/>
        <w:autoSpaceDN w:val="0"/>
        <w:adjustRightInd w:val="0"/>
        <w:spacing w:line="500" w:lineRule="exact"/>
        <w:ind w:firstLine="420" w:firstLineChars="200"/>
        <w:jc w:val="left"/>
        <w:rPr>
          <w:rFonts w:ascii="宋体" w:hAnsi="宋体" w:cs="宋体"/>
          <w:kern w:val="0"/>
          <w:szCs w:val="21"/>
        </w:rPr>
      </w:pPr>
      <w:r>
        <w:rPr>
          <w:rFonts w:hint="eastAsia" w:ascii="宋体" w:hAnsi="宋体" w:cs="宋体"/>
          <w:kern w:val="0"/>
          <w:szCs w:val="21"/>
        </w:rPr>
        <w:t>付款办法按第五章“合同条款”约定执行。</w:t>
      </w:r>
    </w:p>
    <w:bookmarkEnd w:id="36"/>
    <w:bookmarkEnd w:id="37"/>
    <w:bookmarkEnd w:id="38"/>
    <w:p>
      <w:pPr>
        <w:rPr>
          <w:b/>
          <w:bCs/>
          <w:sz w:val="32"/>
          <w:szCs w:val="32"/>
        </w:rPr>
      </w:pPr>
      <w:bookmarkStart w:id="44" w:name="_Toc20329"/>
      <w:bookmarkStart w:id="45" w:name="_Toc19769"/>
      <w:bookmarkStart w:id="46" w:name="_Toc32601"/>
      <w:r>
        <w:rPr>
          <w:rFonts w:hint="eastAsia"/>
          <w:b/>
          <w:bCs/>
          <w:sz w:val="32"/>
          <w:szCs w:val="32"/>
        </w:rPr>
        <w:t>9.需要落实的政府采购政策</w:t>
      </w:r>
      <w:bookmarkEnd w:id="44"/>
    </w:p>
    <w:bookmarkEnd w:id="45"/>
    <w:bookmarkEnd w:id="46"/>
    <w:p>
      <w:pPr>
        <w:snapToGrid w:val="0"/>
        <w:spacing w:line="360" w:lineRule="auto"/>
        <w:ind w:firstLine="420" w:firstLineChars="200"/>
        <w:jc w:val="left"/>
        <w:rPr>
          <w:rFonts w:ascii="宋体" w:hAnsi="宋体" w:cs="宋体"/>
          <w:szCs w:val="21"/>
        </w:rPr>
      </w:pPr>
      <w:r>
        <w:rPr>
          <w:rFonts w:hint="eastAsia" w:ascii="宋体" w:hAnsi="宋体" w:cs="宋体"/>
          <w:szCs w:val="21"/>
        </w:rPr>
        <w:t>9.1对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不再发布“节能产品政府采购清单”和“环境标志产品政府采购清单”。</w:t>
      </w:r>
    </w:p>
    <w:p>
      <w:pPr>
        <w:snapToGrid w:val="0"/>
        <w:spacing w:line="360" w:lineRule="auto"/>
        <w:ind w:firstLine="420" w:firstLineChars="200"/>
        <w:jc w:val="left"/>
        <w:rPr>
          <w:rFonts w:ascii="宋体" w:hAnsi="宋体" w:cs="宋体"/>
          <w:szCs w:val="21"/>
        </w:rPr>
      </w:pPr>
      <w:r>
        <w:rPr>
          <w:rFonts w:hint="eastAsia" w:ascii="宋体" w:hAnsi="宋体" w:cs="宋体"/>
          <w:szCs w:val="21"/>
        </w:rPr>
        <w:t>9.2依据品目清单和认证证书实施政府优先采购和强制采购。采购人拟采购的产品属于品目清单范围的，采购人及其委托的采购代理机构应当依据国家确定的认证机构出具的、处于有效期之内的节能产品、环境标志产品认证证书，对获得证书的产品实施政府优先采购或强制采购。</w:t>
      </w:r>
    </w:p>
    <w:p>
      <w:pPr>
        <w:snapToGrid w:val="0"/>
        <w:spacing w:line="360" w:lineRule="auto"/>
        <w:ind w:firstLine="420" w:firstLineChars="200"/>
        <w:jc w:val="left"/>
        <w:rPr>
          <w:rFonts w:ascii="宋体" w:hAnsi="宋体" w:cs="宋体"/>
          <w:szCs w:val="21"/>
        </w:rPr>
      </w:pPr>
      <w:r>
        <w:rPr>
          <w:rFonts w:hint="eastAsia" w:ascii="宋体" w:hAnsi="宋体" w:cs="宋体"/>
          <w:szCs w:val="21"/>
        </w:rPr>
        <w:t>9.3关于无线局域网产品，必须执行国家财政部、发改委、信息产业部等部门的规定，投标人必须提供所投货物的《无限局域网认证产品政府采购清单》等证明材料文件复印件。</w:t>
      </w:r>
    </w:p>
    <w:p>
      <w:pPr>
        <w:snapToGrid w:val="0"/>
        <w:spacing w:line="360" w:lineRule="auto"/>
        <w:ind w:firstLine="420" w:firstLineChars="200"/>
        <w:jc w:val="left"/>
        <w:rPr>
          <w:rFonts w:ascii="宋体" w:hAnsi="宋体" w:cs="宋体"/>
          <w:szCs w:val="21"/>
        </w:rPr>
      </w:pPr>
      <w:r>
        <w:rPr>
          <w:rFonts w:hint="eastAsia" w:ascii="宋体" w:hAnsi="宋体" w:cs="宋体"/>
          <w:szCs w:val="21"/>
        </w:rPr>
        <w:t>9.4关于计算机办公设备，必须执行国家版权局、信息产业部、财政部等部门规定，投标人所投货物必须是国家信息部、版权局、商务部等部门认可的预装正版操作系统软件的计算机产品。</w:t>
      </w:r>
    </w:p>
    <w:p>
      <w:pPr>
        <w:snapToGrid w:val="0"/>
        <w:spacing w:line="360" w:lineRule="auto"/>
        <w:ind w:firstLine="420" w:firstLineChars="200"/>
        <w:jc w:val="left"/>
        <w:rPr>
          <w:rFonts w:ascii="宋体" w:hAnsi="宋体" w:cs="宋体"/>
          <w:szCs w:val="21"/>
        </w:rPr>
      </w:pPr>
      <w:r>
        <w:rPr>
          <w:rFonts w:hint="eastAsia" w:ascii="宋体" w:hAnsi="宋体" w:cs="宋体"/>
          <w:szCs w:val="21"/>
        </w:rPr>
        <w:t>9.5采购货物为国家强制性认证产品的，必须符合强制性标准并提供国家及相关部门的认证材料和证书。</w:t>
      </w:r>
    </w:p>
    <w:p>
      <w:pPr>
        <w:snapToGrid w:val="0"/>
        <w:spacing w:line="360" w:lineRule="auto"/>
        <w:ind w:firstLine="420" w:firstLineChars="200"/>
        <w:jc w:val="left"/>
        <w:rPr>
          <w:rFonts w:ascii="宋体" w:hAnsi="宋体" w:cs="宋体"/>
          <w:szCs w:val="21"/>
        </w:rPr>
      </w:pPr>
      <w:r>
        <w:rPr>
          <w:rFonts w:hint="eastAsia" w:ascii="宋体" w:hAnsi="宋体" w:cs="宋体"/>
          <w:szCs w:val="21"/>
        </w:rPr>
        <w:t>9.6优先采购本国产品。采购进口产品应符合《中华人民共和国政府采购法》并依法办理论证、公示、审批手续。</w:t>
      </w:r>
    </w:p>
    <w:p>
      <w:pPr>
        <w:snapToGrid w:val="0"/>
        <w:spacing w:line="360" w:lineRule="auto"/>
        <w:ind w:firstLine="420" w:firstLineChars="200"/>
        <w:jc w:val="left"/>
        <w:rPr>
          <w:rFonts w:ascii="宋体" w:hAnsi="宋体" w:cs="宋体"/>
          <w:szCs w:val="21"/>
        </w:rPr>
      </w:pPr>
      <w:r>
        <w:rPr>
          <w:rFonts w:hint="eastAsia" w:ascii="宋体" w:hAnsi="宋体" w:cs="宋体"/>
          <w:szCs w:val="21"/>
        </w:rPr>
        <w:t>9.7采购信息安全产品的，应当采购经国家认证的信息安全产品，投标人应提供由中国信息安全认证中心按国家标准颁发的有效认证证书。</w:t>
      </w:r>
    </w:p>
    <w:p>
      <w:pPr>
        <w:snapToGrid w:val="0"/>
        <w:spacing w:line="360" w:lineRule="auto"/>
        <w:ind w:firstLine="420" w:firstLineChars="200"/>
        <w:jc w:val="left"/>
        <w:rPr>
          <w:rFonts w:ascii="宋体" w:hAnsi="宋体" w:cs="宋体"/>
          <w:szCs w:val="21"/>
        </w:rPr>
      </w:pPr>
      <w:r>
        <w:rPr>
          <w:rFonts w:hint="eastAsia" w:ascii="宋体" w:hAnsi="宋体" w:cs="宋体"/>
          <w:szCs w:val="21"/>
        </w:rPr>
        <w:t>9.8鼓励创新，首购和订购的产品具有首创和自主研发性质，属于自主创新产品的，必须执行《自主创新产品政府收购和订购管理办法》。</w:t>
      </w:r>
    </w:p>
    <w:p>
      <w:pPr>
        <w:snapToGrid w:val="0"/>
        <w:spacing w:line="360" w:lineRule="auto"/>
        <w:ind w:firstLine="420" w:firstLineChars="200"/>
        <w:jc w:val="left"/>
        <w:rPr>
          <w:rFonts w:ascii="宋体" w:hAnsi="宋体" w:cs="宋体"/>
          <w:color w:val="FF0000"/>
          <w:szCs w:val="21"/>
        </w:rPr>
      </w:pPr>
      <w:r>
        <w:rPr>
          <w:rFonts w:hint="eastAsia" w:ascii="宋体" w:hAnsi="宋体" w:cs="宋体"/>
          <w:szCs w:val="21"/>
        </w:rPr>
        <w:t>9.9促进中小型企业发展，必须执行财政部、工信部印发的《政府采购促进中小型企业发展暂行办法》，对小型和微型企业的报价给予10%-20%的扣除（监狱企业、残疾人福利性企业视同小型、微型企业），本项目给予20%的扣除，用扣除后的价格参与评审，参加政府采购活动的中小企业应当提供《中小企业声明函》、残疾人福利性企业应提供残疾人福利性单位声明函，未填写中小企业声明函的在评标过程中不予认可。</w:t>
      </w:r>
    </w:p>
    <w:p>
      <w:pPr>
        <w:rPr>
          <w:rFonts w:ascii="宋体" w:hAnsi="宋体" w:cs="宋体"/>
          <w:b/>
          <w:bCs/>
          <w:sz w:val="32"/>
          <w:szCs w:val="32"/>
        </w:rPr>
      </w:pPr>
      <w:bookmarkStart w:id="47" w:name="_Toc9750"/>
      <w:bookmarkStart w:id="48" w:name="_Toc12542"/>
      <w:bookmarkStart w:id="49" w:name="_Toc421284749"/>
      <w:bookmarkStart w:id="50" w:name="_Toc8834"/>
      <w:r>
        <w:rPr>
          <w:rFonts w:hint="eastAsia" w:ascii="宋体" w:hAnsi="宋体" w:cs="宋体"/>
          <w:b/>
          <w:bCs/>
          <w:sz w:val="32"/>
          <w:szCs w:val="32"/>
        </w:rPr>
        <w:t>10.需要补充的其他内容</w:t>
      </w:r>
      <w:bookmarkEnd w:id="47"/>
      <w:bookmarkEnd w:id="48"/>
      <w:bookmarkEnd w:id="49"/>
      <w:bookmarkEnd w:id="50"/>
    </w:p>
    <w:p>
      <w:pPr>
        <w:autoSpaceDE w:val="0"/>
        <w:autoSpaceDN w:val="0"/>
        <w:adjustRightInd w:val="0"/>
        <w:spacing w:line="440" w:lineRule="exact"/>
        <w:ind w:firstLine="482" w:firstLineChars="200"/>
        <w:rPr>
          <w:rFonts w:ascii="宋体" w:hAnsi="宋体" w:cs="宋体"/>
          <w:kern w:val="0"/>
          <w:sz w:val="24"/>
        </w:rPr>
      </w:pPr>
      <w:r>
        <w:rPr>
          <w:rFonts w:hint="eastAsia" w:ascii="宋体" w:hAnsi="宋体" w:cs="宋体"/>
          <w:b/>
          <w:kern w:val="0"/>
          <w:sz w:val="24"/>
        </w:rPr>
        <w:t>10.1 费用承担</w:t>
      </w:r>
    </w:p>
    <w:p>
      <w:pPr>
        <w:autoSpaceDE w:val="0"/>
        <w:autoSpaceDN w:val="0"/>
        <w:adjustRightInd w:val="0"/>
        <w:spacing w:line="440" w:lineRule="exact"/>
        <w:ind w:left="17" w:leftChars="8" w:firstLine="420" w:firstLineChars="200"/>
        <w:jc w:val="left"/>
        <w:rPr>
          <w:rFonts w:ascii="宋体" w:hAnsi="宋体" w:cs="宋体"/>
          <w:szCs w:val="21"/>
        </w:rPr>
      </w:pPr>
      <w:r>
        <w:rPr>
          <w:rFonts w:hint="eastAsia" w:ascii="宋体" w:hAnsi="宋体" w:cs="宋体"/>
          <w:szCs w:val="21"/>
        </w:rPr>
        <w:t>（1）无论投标过程中的作法和结果如何，投标人应自行承担所有参与投标有关的全部费用，采购人和采购代理机构在任何情况下均无义务和责任承担上述费用。</w:t>
      </w:r>
    </w:p>
    <w:p>
      <w:pPr>
        <w:autoSpaceDE w:val="0"/>
        <w:autoSpaceDN w:val="0"/>
        <w:adjustRightInd w:val="0"/>
        <w:spacing w:line="440" w:lineRule="exact"/>
        <w:ind w:firstLine="420"/>
        <w:jc w:val="left"/>
        <w:rPr>
          <w:rFonts w:ascii="宋体" w:hAnsi="宋体" w:cs="宋体"/>
          <w:szCs w:val="21"/>
        </w:rPr>
      </w:pPr>
      <w:r>
        <w:rPr>
          <w:rFonts w:hint="eastAsia" w:ascii="宋体" w:hAnsi="宋体" w:cs="宋体"/>
          <w:szCs w:val="21"/>
        </w:rPr>
        <w:t>（2）招标代理服务费由中标人支付。</w:t>
      </w:r>
    </w:p>
    <w:p>
      <w:pPr>
        <w:autoSpaceDE w:val="0"/>
        <w:autoSpaceDN w:val="0"/>
        <w:adjustRightInd w:val="0"/>
        <w:spacing w:line="500" w:lineRule="exact"/>
        <w:ind w:firstLine="420"/>
        <w:jc w:val="left"/>
        <w:rPr>
          <w:rFonts w:ascii="宋体" w:hAnsi="宋体" w:cs="宋体"/>
          <w:szCs w:val="21"/>
        </w:rPr>
      </w:pPr>
      <w:r>
        <w:rPr>
          <w:rFonts w:hint="eastAsia" w:ascii="宋体" w:hAnsi="宋体" w:cs="宋体"/>
          <w:szCs w:val="21"/>
        </w:rPr>
        <w:t>（3）供应商与采购人签订合同后，将合同副本原件报采购代理机构备案。</w:t>
      </w:r>
    </w:p>
    <w:p>
      <w:pPr>
        <w:spacing w:line="440" w:lineRule="exact"/>
        <w:ind w:firstLine="482" w:firstLineChars="200"/>
        <w:jc w:val="left"/>
        <w:rPr>
          <w:rFonts w:ascii="宋体" w:hAnsi="宋体" w:cs="宋体"/>
          <w:b/>
          <w:kern w:val="0"/>
          <w:sz w:val="24"/>
        </w:rPr>
      </w:pPr>
      <w:r>
        <w:rPr>
          <w:rFonts w:hint="eastAsia" w:ascii="宋体" w:hAnsi="宋体" w:cs="宋体"/>
          <w:b/>
          <w:kern w:val="0"/>
          <w:sz w:val="24"/>
        </w:rPr>
        <w:t>10.2 解释权</w:t>
      </w:r>
    </w:p>
    <w:p>
      <w:pPr>
        <w:autoSpaceDE w:val="0"/>
        <w:autoSpaceDN w:val="0"/>
        <w:adjustRightInd w:val="0"/>
        <w:spacing w:line="440" w:lineRule="exact"/>
        <w:ind w:left="17" w:leftChars="8" w:firstLine="420" w:firstLineChars="200"/>
        <w:jc w:val="left"/>
        <w:rPr>
          <w:rFonts w:ascii="宋体" w:hAnsi="宋体" w:cs="宋体"/>
          <w:kern w:val="0"/>
          <w:szCs w:val="21"/>
        </w:rPr>
      </w:pPr>
      <w:r>
        <w:rPr>
          <w:rFonts w:hint="eastAsia" w:ascii="宋体" w:hAnsi="宋体" w:cs="宋体"/>
        </w:rPr>
        <w:t>构成本招标文件的各个组成文件应互为解释，互为说明；如有不明确或不一致，构成合同文件组成内容的，以合同文件约定内容为准，且以专用合同条款约定的合同文件优先顺序解释；除招标文件中有特别规定外，仅适用于招标投标阶段的规定，按招标公告（投标邀请书）、投标人须知、评标办法、投标文件格式的先后顺序解释；同一组成文件中就同一事项的规定或约定不一致的，以编排顺序在后者为准；同一组成文件不同版本之间有不一致的，以形成时间在后者为准。按本款前述规定仍不能形成结论的，由采购人负责解释。</w:t>
      </w:r>
    </w:p>
    <w:p>
      <w:pPr>
        <w:autoSpaceDE w:val="0"/>
        <w:autoSpaceDN w:val="0"/>
        <w:adjustRightInd w:val="0"/>
        <w:spacing w:line="440" w:lineRule="exact"/>
        <w:rPr>
          <w:rFonts w:ascii="宋体" w:hAnsi="宋体" w:cs="宋体"/>
          <w:b/>
          <w:kern w:val="0"/>
          <w:szCs w:val="21"/>
        </w:rPr>
      </w:pPr>
      <w:r>
        <w:rPr>
          <w:rFonts w:hint="eastAsia" w:ascii="宋体" w:hAnsi="宋体" w:cs="宋体"/>
          <w:b/>
          <w:kern w:val="0"/>
          <w:sz w:val="24"/>
        </w:rPr>
        <w:t xml:space="preserve">  10.3 </w:t>
      </w:r>
      <w:r>
        <w:rPr>
          <w:rFonts w:hint="eastAsia" w:ascii="宋体" w:hAnsi="宋体" w:cs="宋体"/>
          <w:b/>
          <w:kern w:val="0"/>
          <w:szCs w:val="21"/>
        </w:rPr>
        <w:t>本招标文件未尽事宜，按《中华人民共和国政府采购法》等法律法规的有关规定执行。</w:t>
      </w:r>
    </w:p>
    <w:p>
      <w:pPr>
        <w:pStyle w:val="21"/>
        <w:rPr>
          <w:rFonts w:ascii="宋体" w:hAnsi="宋体" w:cs="宋体"/>
        </w:rPr>
      </w:pPr>
      <w:r>
        <w:rPr>
          <w:rFonts w:hint="eastAsia" w:ascii="宋体" w:hAnsi="宋体" w:cs="宋体"/>
        </w:rPr>
        <w:br w:type="page"/>
      </w:r>
      <w:bookmarkEnd w:id="12"/>
      <w:bookmarkStart w:id="51" w:name="_Toc6120"/>
      <w:bookmarkStart w:id="52" w:name="_Toc380581854"/>
      <w:bookmarkStart w:id="53" w:name="_Toc18099"/>
      <w:bookmarkStart w:id="54" w:name="_Toc13205"/>
      <w:bookmarkStart w:id="55" w:name="_Toc388091815"/>
      <w:bookmarkStart w:id="56" w:name="_Toc421284754"/>
      <w:bookmarkStart w:id="57" w:name="_Toc388541209"/>
      <w:bookmarkStart w:id="58" w:name="_Toc371423273"/>
      <w:bookmarkStart w:id="59" w:name="_Toc17206"/>
      <w:bookmarkStart w:id="60" w:name="_Toc31363"/>
      <w:bookmarkStart w:id="61" w:name="_Toc241"/>
      <w:bookmarkStart w:id="62" w:name="_Toc371425844"/>
      <w:r>
        <w:rPr>
          <w:rFonts w:hint="eastAsia" w:ascii="宋体" w:hAnsi="宋体" w:cs="宋体"/>
        </w:rPr>
        <w:t>第三章 评标标准和评标方法</w:t>
      </w:r>
      <w:bookmarkEnd w:id="51"/>
    </w:p>
    <w:bookmarkEnd w:id="52"/>
    <w:bookmarkEnd w:id="53"/>
    <w:bookmarkEnd w:id="54"/>
    <w:bookmarkEnd w:id="55"/>
    <w:bookmarkEnd w:id="56"/>
    <w:bookmarkEnd w:id="57"/>
    <w:bookmarkEnd w:id="58"/>
    <w:bookmarkEnd w:id="59"/>
    <w:bookmarkEnd w:id="60"/>
    <w:bookmarkEnd w:id="61"/>
    <w:bookmarkEnd w:id="62"/>
    <w:p>
      <w:pPr>
        <w:rPr>
          <w:b/>
          <w:bCs/>
          <w:sz w:val="28"/>
          <w:szCs w:val="28"/>
        </w:rPr>
      </w:pPr>
      <w:bookmarkStart w:id="63" w:name="_Toc2257"/>
      <w:bookmarkStart w:id="64" w:name="_Toc28899"/>
      <w:bookmarkStart w:id="65" w:name="_Toc21838"/>
      <w:bookmarkStart w:id="66" w:name="_Toc25591"/>
      <w:bookmarkStart w:id="67" w:name="_Toc26123"/>
      <w:bookmarkStart w:id="68" w:name="_Toc12745"/>
      <w:bookmarkStart w:id="69" w:name="_Toc28361"/>
      <w:bookmarkStart w:id="70" w:name="_Toc371423271"/>
      <w:bookmarkStart w:id="71" w:name="_Toc371425842"/>
      <w:bookmarkStart w:id="72" w:name="_Toc25711"/>
      <w:bookmarkStart w:id="73" w:name="_Toc21577"/>
      <w:bookmarkStart w:id="74" w:name="_Toc31484"/>
      <w:bookmarkStart w:id="75" w:name="_Toc22453"/>
      <w:r>
        <w:rPr>
          <w:b/>
          <w:bCs/>
          <w:sz w:val="28"/>
          <w:szCs w:val="28"/>
        </w:rPr>
        <w:t>1.</w:t>
      </w:r>
      <w:r>
        <w:rPr>
          <w:rFonts w:hint="eastAsia"/>
          <w:b/>
          <w:bCs/>
          <w:sz w:val="28"/>
          <w:szCs w:val="28"/>
        </w:rPr>
        <w:t>评标准则和评标方法</w:t>
      </w:r>
      <w:bookmarkEnd w:id="63"/>
      <w:bookmarkEnd w:id="64"/>
      <w:bookmarkEnd w:id="65"/>
      <w:bookmarkEnd w:id="66"/>
      <w:bookmarkEnd w:id="67"/>
      <w:bookmarkEnd w:id="68"/>
      <w:bookmarkEnd w:id="69"/>
      <w:bookmarkEnd w:id="70"/>
      <w:bookmarkEnd w:id="71"/>
      <w:bookmarkEnd w:id="72"/>
      <w:bookmarkEnd w:id="73"/>
      <w:bookmarkEnd w:id="74"/>
      <w:bookmarkEnd w:id="75"/>
    </w:p>
    <w:p>
      <w:pPr>
        <w:autoSpaceDE w:val="0"/>
        <w:autoSpaceDN w:val="0"/>
        <w:adjustRightInd w:val="0"/>
        <w:spacing w:line="360" w:lineRule="exact"/>
        <w:ind w:firstLine="420" w:firstLineChars="200"/>
        <w:rPr>
          <w:rFonts w:ascii="宋体" w:cs="宋体"/>
          <w:szCs w:val="21"/>
        </w:rPr>
      </w:pPr>
      <w:r>
        <w:rPr>
          <w:rFonts w:ascii="宋体" w:hAnsi="宋体" w:cs="宋体"/>
          <w:szCs w:val="21"/>
        </w:rPr>
        <w:t xml:space="preserve">1.1  </w:t>
      </w:r>
      <w:r>
        <w:rPr>
          <w:rFonts w:hint="eastAsia" w:ascii="宋体" w:hAnsi="宋体" w:cs="宋体"/>
          <w:szCs w:val="21"/>
        </w:rPr>
        <w:t>评标过程将遵循“公平、公正、科学、择优”的原则进行。</w:t>
      </w:r>
    </w:p>
    <w:p>
      <w:pPr>
        <w:autoSpaceDE w:val="0"/>
        <w:autoSpaceDN w:val="0"/>
        <w:adjustRightInd w:val="0"/>
        <w:spacing w:line="360" w:lineRule="exact"/>
        <w:ind w:firstLine="420" w:firstLineChars="200"/>
        <w:rPr>
          <w:rFonts w:ascii="宋体" w:cs="宋体"/>
          <w:kern w:val="0"/>
          <w:szCs w:val="21"/>
        </w:rPr>
      </w:pPr>
      <w:r>
        <w:rPr>
          <w:rFonts w:ascii="宋体" w:hAnsi="宋体" w:cs="宋体"/>
          <w:szCs w:val="21"/>
        </w:rPr>
        <w:t xml:space="preserve">1.2  </w:t>
      </w:r>
      <w:r>
        <w:rPr>
          <w:rFonts w:hint="eastAsia" w:ascii="宋体" w:hAnsi="宋体" w:cs="宋体"/>
          <w:szCs w:val="21"/>
        </w:rPr>
        <w:t>评标将严格</w:t>
      </w:r>
      <w:r>
        <w:rPr>
          <w:rFonts w:hint="eastAsia" w:ascii="宋体" w:hAnsi="宋体" w:cs="宋体"/>
          <w:kern w:val="0"/>
          <w:szCs w:val="28"/>
        </w:rPr>
        <w:t>按照招标文件的相关规定进行评标、定标。</w:t>
      </w:r>
    </w:p>
    <w:p>
      <w:pPr>
        <w:autoSpaceDE w:val="0"/>
        <w:autoSpaceDN w:val="0"/>
        <w:adjustRightInd w:val="0"/>
        <w:spacing w:line="360" w:lineRule="exact"/>
        <w:ind w:firstLine="420" w:firstLineChars="200"/>
      </w:pPr>
      <w:bookmarkStart w:id="76" w:name="_Toc9035"/>
      <w:bookmarkStart w:id="77" w:name="_Toc371425843"/>
      <w:bookmarkStart w:id="78" w:name="_Toc27273"/>
      <w:bookmarkStart w:id="79" w:name="_Toc371423272"/>
      <w:bookmarkStart w:id="80" w:name="_Toc4231"/>
      <w:r>
        <w:rPr>
          <w:rFonts w:ascii="宋体" w:hAnsi="宋体" w:cs="宋体"/>
          <w:szCs w:val="21"/>
        </w:rPr>
        <w:t xml:space="preserve">1.3 </w:t>
      </w:r>
      <w:r>
        <w:rPr>
          <w:rFonts w:hint="eastAsia" w:ascii="宋体" w:hAnsi="宋体" w:cs="宋体"/>
          <w:szCs w:val="21"/>
        </w:rPr>
        <w:t>本项目采用综合评分法。评标委员会按照招标文件的要求和条件，根据各投标人的价格、商务、技术、售后对招标文件的响应程度等进行综合评价、评分，评标委员会对通过评审的投标人，按最终得分从高到低排序，推荐1名中标候选人。综合评分相等时，以投标报价低的优先；得分且投标报价都相等的，投标文件满足招标文件全部实质性要求，且按照评审因素的量化指标评审得分最高的投标人为排名第一的中标候选人。（使用综合评分法的采购项目，提供相同品牌产品且通过资格审查、符合性审查的不同投标人参加同一合同项下投标的，按一家投标人计算，评审后得分最高的同品牌投标人获得中标人推荐资格，其他同品牌投标人不作为中标候选人。非单一产品采购项目，采购人应当根据采购项目技术构成、产品价格比重等合理确定核心产品。多家投标人提供的核心产品品牌相同的，按此条规定处理。）</w:t>
      </w:r>
    </w:p>
    <w:p>
      <w:pPr>
        <w:rPr>
          <w:b/>
          <w:bCs/>
          <w:sz w:val="28"/>
          <w:szCs w:val="28"/>
        </w:rPr>
      </w:pPr>
      <w:bookmarkStart w:id="81" w:name="_Toc14697"/>
      <w:bookmarkStart w:id="82" w:name="_Toc8587"/>
      <w:bookmarkStart w:id="83" w:name="_Toc22480"/>
      <w:bookmarkStart w:id="84" w:name="_Toc2601"/>
      <w:bookmarkStart w:id="85" w:name="_Toc22436"/>
      <w:r>
        <w:rPr>
          <w:b/>
          <w:bCs/>
          <w:sz w:val="28"/>
          <w:szCs w:val="28"/>
        </w:rPr>
        <w:t>2.</w:t>
      </w:r>
      <w:r>
        <w:rPr>
          <w:rFonts w:hint="eastAsia"/>
          <w:b/>
          <w:bCs/>
          <w:sz w:val="28"/>
          <w:szCs w:val="28"/>
        </w:rPr>
        <w:t>评审标准</w:t>
      </w:r>
      <w:bookmarkEnd w:id="76"/>
      <w:bookmarkEnd w:id="77"/>
      <w:bookmarkEnd w:id="78"/>
      <w:bookmarkEnd w:id="79"/>
      <w:bookmarkEnd w:id="80"/>
      <w:bookmarkEnd w:id="81"/>
      <w:bookmarkEnd w:id="82"/>
      <w:bookmarkEnd w:id="83"/>
      <w:bookmarkEnd w:id="84"/>
      <w:bookmarkEnd w:id="85"/>
    </w:p>
    <w:p>
      <w:pPr>
        <w:spacing w:line="360" w:lineRule="exact"/>
        <w:ind w:firstLine="422" w:firstLineChars="200"/>
        <w:rPr>
          <w:rFonts w:ascii="宋体" w:hAnsi="宋体" w:cs="宋体"/>
          <w:b/>
          <w:kern w:val="0"/>
          <w:szCs w:val="21"/>
        </w:rPr>
      </w:pPr>
      <w:r>
        <w:rPr>
          <w:rFonts w:ascii="宋体" w:hAnsi="宋体" w:cs="宋体"/>
          <w:b/>
          <w:kern w:val="0"/>
          <w:szCs w:val="21"/>
        </w:rPr>
        <w:t xml:space="preserve">2.1  </w:t>
      </w:r>
      <w:r>
        <w:rPr>
          <w:rFonts w:hint="eastAsia" w:ascii="宋体" w:hAnsi="宋体" w:cs="宋体"/>
          <w:b/>
          <w:kern w:val="0"/>
          <w:szCs w:val="21"/>
        </w:rPr>
        <w:t>初步评审标准</w:t>
      </w:r>
    </w:p>
    <w:tbl>
      <w:tblPr>
        <w:tblStyle w:val="24"/>
        <w:tblW w:w="98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2"/>
        <w:gridCol w:w="629"/>
        <w:gridCol w:w="2749"/>
        <w:gridCol w:w="53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132"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b/>
                <w:bCs/>
                <w:szCs w:val="21"/>
              </w:rPr>
            </w:pPr>
            <w:r>
              <w:rPr>
                <w:rFonts w:hint="eastAsia" w:ascii="宋体" w:hAnsi="宋体" w:cs="宋体"/>
                <w:b/>
                <w:bCs/>
                <w:kern w:val="0"/>
                <w:szCs w:val="21"/>
              </w:rPr>
              <w:t>审查主体</w:t>
            </w:r>
          </w:p>
        </w:tc>
        <w:tc>
          <w:tcPr>
            <w:tcW w:w="3378" w:type="dxa"/>
            <w:gridSpan w:val="2"/>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b/>
                <w:szCs w:val="21"/>
              </w:rPr>
            </w:pPr>
            <w:r>
              <w:rPr>
                <w:rFonts w:hint="eastAsia" w:ascii="宋体" w:hAnsi="宋体" w:cs="宋体"/>
                <w:b/>
                <w:szCs w:val="21"/>
              </w:rPr>
              <w:t>评审因素</w:t>
            </w:r>
          </w:p>
        </w:tc>
        <w:tc>
          <w:tcPr>
            <w:tcW w:w="5368"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b/>
                <w:szCs w:val="21"/>
              </w:rPr>
            </w:pPr>
            <w:r>
              <w:rPr>
                <w:rFonts w:hint="eastAsia" w:ascii="宋体" w:hAnsi="宋体" w:cs="宋体"/>
                <w:b/>
                <w:szCs w:val="21"/>
              </w:rPr>
              <w:t>评审标准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132" w:type="dxa"/>
            <w:vMerge w:val="restart"/>
            <w:tcBorders>
              <w:left w:val="single" w:color="auto" w:sz="4" w:space="0"/>
              <w:right w:val="single" w:color="auto" w:sz="4" w:space="0"/>
            </w:tcBorders>
            <w:vAlign w:val="center"/>
          </w:tcPr>
          <w:p>
            <w:pPr>
              <w:spacing w:line="360" w:lineRule="exact"/>
              <w:jc w:val="center"/>
              <w:rPr>
                <w:rFonts w:ascii="宋体" w:hAnsi="宋体" w:cs="宋体"/>
                <w:szCs w:val="21"/>
              </w:rPr>
            </w:pPr>
            <w:r>
              <w:rPr>
                <w:rFonts w:hint="eastAsia" w:ascii="宋体" w:hAnsi="宋体" w:cs="宋体"/>
                <w:szCs w:val="21"/>
              </w:rPr>
              <w:t>资格审查小组</w:t>
            </w:r>
          </w:p>
        </w:tc>
        <w:tc>
          <w:tcPr>
            <w:tcW w:w="629" w:type="dxa"/>
            <w:vMerge w:val="restart"/>
            <w:tcBorders>
              <w:left w:val="single" w:color="auto" w:sz="4" w:space="0"/>
              <w:right w:val="single" w:color="auto" w:sz="4" w:space="0"/>
            </w:tcBorders>
            <w:vAlign w:val="center"/>
          </w:tcPr>
          <w:p>
            <w:pPr>
              <w:spacing w:line="360" w:lineRule="exact"/>
              <w:jc w:val="center"/>
              <w:rPr>
                <w:rFonts w:ascii="宋体" w:hAnsi="宋体" w:cs="宋体"/>
                <w:szCs w:val="21"/>
              </w:rPr>
            </w:pPr>
          </w:p>
          <w:p>
            <w:pPr>
              <w:spacing w:line="360" w:lineRule="exact"/>
              <w:jc w:val="center"/>
              <w:rPr>
                <w:rFonts w:ascii="宋体" w:hAnsi="宋体" w:cs="宋体"/>
                <w:szCs w:val="21"/>
              </w:rPr>
            </w:pPr>
            <w:r>
              <w:rPr>
                <w:rFonts w:hint="eastAsia" w:ascii="宋体" w:hAnsi="宋体" w:cs="宋体"/>
                <w:szCs w:val="21"/>
              </w:rPr>
              <w:t>资格评审标准</w:t>
            </w:r>
          </w:p>
          <w:p>
            <w:pPr>
              <w:spacing w:line="360" w:lineRule="exact"/>
              <w:jc w:val="center"/>
              <w:rPr>
                <w:rFonts w:ascii="宋体" w:hAnsi="宋体" w:cs="宋体"/>
                <w:szCs w:val="21"/>
              </w:rPr>
            </w:pPr>
          </w:p>
        </w:tc>
        <w:tc>
          <w:tcPr>
            <w:tcW w:w="274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s="宋体"/>
                <w:szCs w:val="21"/>
              </w:rPr>
            </w:pPr>
            <w:r>
              <w:rPr>
                <w:rFonts w:hint="eastAsia" w:ascii="宋体" w:hAnsi="宋体" w:cs="宋体"/>
                <w:szCs w:val="21"/>
              </w:rPr>
              <w:t>供应商资格信用承诺函</w:t>
            </w:r>
          </w:p>
        </w:tc>
        <w:tc>
          <w:tcPr>
            <w:tcW w:w="5368"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s="宋体"/>
                <w:szCs w:val="21"/>
              </w:rPr>
            </w:pPr>
            <w:r>
              <w:rPr>
                <w:rFonts w:hint="eastAsia" w:ascii="宋体" w:hAnsi="宋体" w:cs="宋体"/>
                <w:szCs w:val="21"/>
              </w:rPr>
              <w:t>符合“温县政府采购供应商资格信用承诺函”格式要求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132" w:type="dxa"/>
            <w:vMerge w:val="continue"/>
            <w:tcBorders>
              <w:left w:val="single" w:color="auto" w:sz="4" w:space="0"/>
              <w:right w:val="single" w:color="auto" w:sz="4" w:space="0"/>
            </w:tcBorders>
            <w:vAlign w:val="center"/>
          </w:tcPr>
          <w:p>
            <w:pPr>
              <w:spacing w:line="300" w:lineRule="exact"/>
              <w:jc w:val="left"/>
              <w:rPr>
                <w:rFonts w:ascii="宋体" w:hAnsi="宋体" w:cs="宋体"/>
                <w:szCs w:val="21"/>
              </w:rPr>
            </w:pPr>
          </w:p>
        </w:tc>
        <w:tc>
          <w:tcPr>
            <w:tcW w:w="629" w:type="dxa"/>
            <w:vMerge w:val="continue"/>
            <w:tcBorders>
              <w:left w:val="single" w:color="auto" w:sz="4" w:space="0"/>
              <w:right w:val="single" w:color="auto" w:sz="4" w:space="0"/>
            </w:tcBorders>
            <w:vAlign w:val="center"/>
          </w:tcPr>
          <w:p>
            <w:pPr>
              <w:widowControl/>
              <w:spacing w:line="300" w:lineRule="exact"/>
              <w:jc w:val="center"/>
              <w:rPr>
                <w:rFonts w:ascii="宋体" w:hAnsi="宋体" w:cs="宋体"/>
                <w:szCs w:val="21"/>
              </w:rPr>
            </w:pPr>
          </w:p>
        </w:tc>
        <w:tc>
          <w:tcPr>
            <w:tcW w:w="274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s="宋体"/>
                <w:szCs w:val="21"/>
              </w:rPr>
            </w:pPr>
            <w:r>
              <w:rPr>
                <w:rFonts w:hint="eastAsia" w:ascii="宋体" w:hAnsi="宋体" w:cs="宋体"/>
                <w:szCs w:val="21"/>
              </w:rPr>
              <w:t>法人代表证明或法人授权委托书</w:t>
            </w:r>
          </w:p>
        </w:tc>
        <w:tc>
          <w:tcPr>
            <w:tcW w:w="5368"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s="宋体"/>
                <w:szCs w:val="21"/>
              </w:rPr>
            </w:pPr>
            <w:r>
              <w:rPr>
                <w:rFonts w:hint="eastAsia" w:ascii="宋体" w:hAnsi="宋体" w:cs="宋体"/>
                <w:szCs w:val="21"/>
              </w:rPr>
              <w:t>法定代表人（负责人</w:t>
            </w:r>
            <w:r>
              <w:rPr>
                <w:rFonts w:hint="eastAsia" w:ascii="宋体" w:hAnsi="宋体" w:cs="宋体"/>
                <w:szCs w:val="21"/>
                <w:lang w:val="en-US" w:eastAsia="zh-CN"/>
              </w:rPr>
              <w:t>)</w:t>
            </w:r>
            <w:r>
              <w:rPr>
                <w:rFonts w:hint="eastAsia" w:ascii="宋体" w:hAnsi="宋体" w:cs="宋体"/>
                <w:szCs w:val="21"/>
              </w:rPr>
              <w:t>证明或法定代表人（负责人）授权委托书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132" w:type="dxa"/>
            <w:vMerge w:val="continue"/>
            <w:tcBorders>
              <w:left w:val="single" w:color="auto" w:sz="4" w:space="0"/>
              <w:right w:val="single" w:color="auto" w:sz="4" w:space="0"/>
            </w:tcBorders>
            <w:vAlign w:val="center"/>
          </w:tcPr>
          <w:p>
            <w:pPr>
              <w:spacing w:line="300" w:lineRule="exact"/>
              <w:jc w:val="left"/>
              <w:rPr>
                <w:rFonts w:ascii="宋体" w:hAnsi="宋体" w:cs="宋体"/>
                <w:szCs w:val="21"/>
              </w:rPr>
            </w:pPr>
          </w:p>
        </w:tc>
        <w:tc>
          <w:tcPr>
            <w:tcW w:w="629" w:type="dxa"/>
            <w:vMerge w:val="continue"/>
            <w:tcBorders>
              <w:left w:val="single" w:color="auto" w:sz="4" w:space="0"/>
              <w:right w:val="single" w:color="auto" w:sz="4" w:space="0"/>
            </w:tcBorders>
            <w:vAlign w:val="center"/>
          </w:tcPr>
          <w:p>
            <w:pPr>
              <w:widowControl/>
              <w:spacing w:line="300" w:lineRule="exact"/>
              <w:jc w:val="center"/>
              <w:rPr>
                <w:rFonts w:ascii="宋体" w:hAnsi="宋体" w:cs="宋体"/>
                <w:szCs w:val="21"/>
              </w:rPr>
            </w:pPr>
          </w:p>
        </w:tc>
        <w:tc>
          <w:tcPr>
            <w:tcW w:w="274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s="宋体"/>
                <w:szCs w:val="21"/>
              </w:rPr>
            </w:pPr>
            <w:r>
              <w:rPr>
                <w:rFonts w:hint="eastAsia" w:ascii="宋体" w:hAnsi="宋体" w:cs="宋体"/>
                <w:szCs w:val="21"/>
              </w:rPr>
              <w:t>资质要求</w:t>
            </w:r>
          </w:p>
        </w:tc>
        <w:tc>
          <w:tcPr>
            <w:tcW w:w="5368"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s="宋体"/>
                <w:szCs w:val="21"/>
              </w:rPr>
            </w:pPr>
            <w:r>
              <w:rPr>
                <w:rFonts w:hint="eastAsia" w:ascii="宋体" w:hAnsi="宋体" w:cs="宋体"/>
                <w:szCs w:val="21"/>
              </w:rPr>
              <w:t>符合第二章投标人须知前附表1.3.4 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132" w:type="dxa"/>
            <w:vMerge w:val="continue"/>
            <w:tcBorders>
              <w:left w:val="single" w:color="auto" w:sz="4" w:space="0"/>
              <w:right w:val="single" w:color="auto" w:sz="4" w:space="0"/>
            </w:tcBorders>
            <w:vAlign w:val="center"/>
          </w:tcPr>
          <w:p>
            <w:pPr>
              <w:spacing w:line="300" w:lineRule="exact"/>
              <w:jc w:val="left"/>
              <w:rPr>
                <w:rFonts w:ascii="宋体" w:hAnsi="宋体" w:cs="宋体"/>
                <w:szCs w:val="21"/>
              </w:rPr>
            </w:pPr>
          </w:p>
        </w:tc>
        <w:tc>
          <w:tcPr>
            <w:tcW w:w="629" w:type="dxa"/>
            <w:vMerge w:val="continue"/>
            <w:tcBorders>
              <w:left w:val="single" w:color="auto" w:sz="4" w:space="0"/>
              <w:right w:val="single" w:color="auto" w:sz="4" w:space="0"/>
            </w:tcBorders>
            <w:vAlign w:val="center"/>
          </w:tcPr>
          <w:p>
            <w:pPr>
              <w:widowControl/>
              <w:spacing w:line="300" w:lineRule="exact"/>
              <w:jc w:val="center"/>
              <w:rPr>
                <w:rFonts w:ascii="宋体" w:hAnsi="宋体" w:cs="宋体"/>
                <w:szCs w:val="21"/>
              </w:rPr>
            </w:pPr>
          </w:p>
        </w:tc>
        <w:tc>
          <w:tcPr>
            <w:tcW w:w="274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s="宋体"/>
                <w:szCs w:val="21"/>
              </w:rPr>
            </w:pPr>
            <w:r>
              <w:rPr>
                <w:rFonts w:hint="eastAsia" w:ascii="宋体" w:hAnsi="宋体" w:cs="宋体"/>
                <w:szCs w:val="21"/>
              </w:rPr>
              <w:t>无行贿犯罪承诺书</w:t>
            </w:r>
          </w:p>
        </w:tc>
        <w:tc>
          <w:tcPr>
            <w:tcW w:w="5368"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s="宋体"/>
                <w:szCs w:val="21"/>
              </w:rPr>
            </w:pPr>
            <w:r>
              <w:rPr>
                <w:rFonts w:hint="eastAsia" w:ascii="宋体" w:hAnsi="宋体" w:cs="宋体"/>
                <w:szCs w:val="21"/>
              </w:rPr>
              <w:t>符合第二章投标人须知前附表1.3.4规定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132" w:type="dxa"/>
            <w:vMerge w:val="continue"/>
            <w:tcBorders>
              <w:left w:val="single" w:color="auto" w:sz="4" w:space="0"/>
              <w:right w:val="single" w:color="auto" w:sz="4" w:space="0"/>
            </w:tcBorders>
            <w:vAlign w:val="center"/>
          </w:tcPr>
          <w:p>
            <w:pPr>
              <w:spacing w:line="300" w:lineRule="exact"/>
              <w:jc w:val="left"/>
              <w:rPr>
                <w:rFonts w:ascii="宋体" w:hAnsi="宋体" w:cs="宋体"/>
                <w:szCs w:val="21"/>
              </w:rPr>
            </w:pPr>
          </w:p>
        </w:tc>
        <w:tc>
          <w:tcPr>
            <w:tcW w:w="629" w:type="dxa"/>
            <w:vMerge w:val="continue"/>
            <w:tcBorders>
              <w:left w:val="single" w:color="auto" w:sz="4" w:space="0"/>
              <w:right w:val="single" w:color="auto" w:sz="4" w:space="0"/>
            </w:tcBorders>
            <w:vAlign w:val="center"/>
          </w:tcPr>
          <w:p>
            <w:pPr>
              <w:widowControl/>
              <w:spacing w:line="300" w:lineRule="exact"/>
              <w:jc w:val="center"/>
              <w:rPr>
                <w:rFonts w:ascii="宋体" w:hAnsi="宋体" w:cs="宋体"/>
                <w:szCs w:val="21"/>
              </w:rPr>
            </w:pPr>
          </w:p>
        </w:tc>
        <w:tc>
          <w:tcPr>
            <w:tcW w:w="274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s="宋体"/>
                <w:szCs w:val="21"/>
              </w:rPr>
            </w:pPr>
            <w:r>
              <w:rPr>
                <w:rFonts w:hint="eastAsia" w:ascii="宋体" w:hAnsi="宋体" w:cs="宋体"/>
                <w:szCs w:val="21"/>
              </w:rPr>
              <w:t>信誉要求</w:t>
            </w:r>
          </w:p>
        </w:tc>
        <w:tc>
          <w:tcPr>
            <w:tcW w:w="5368"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s="宋体"/>
                <w:szCs w:val="21"/>
              </w:rPr>
            </w:pPr>
            <w:r>
              <w:rPr>
                <w:rFonts w:hint="eastAsia" w:ascii="宋体" w:hAnsi="宋体" w:cs="宋体"/>
                <w:szCs w:val="21"/>
              </w:rPr>
              <w:t>符合第二章投标人须知前附表1.3.4 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132" w:type="dxa"/>
            <w:vMerge w:val="restart"/>
            <w:tcBorders>
              <w:left w:val="single" w:color="auto" w:sz="4" w:space="0"/>
              <w:right w:val="single" w:color="auto" w:sz="4" w:space="0"/>
            </w:tcBorders>
            <w:vAlign w:val="center"/>
          </w:tcPr>
          <w:p>
            <w:pPr>
              <w:spacing w:line="360" w:lineRule="exact"/>
              <w:jc w:val="center"/>
              <w:rPr>
                <w:rFonts w:ascii="宋体" w:hAnsi="宋体" w:cs="宋体"/>
                <w:szCs w:val="21"/>
              </w:rPr>
            </w:pPr>
            <w:r>
              <w:rPr>
                <w:rFonts w:hint="eastAsia" w:ascii="宋体" w:hAnsi="宋体" w:cs="宋体"/>
                <w:szCs w:val="21"/>
              </w:rPr>
              <w:t>评</w:t>
            </w:r>
          </w:p>
          <w:p>
            <w:pPr>
              <w:spacing w:line="360" w:lineRule="exact"/>
              <w:jc w:val="center"/>
              <w:rPr>
                <w:rFonts w:ascii="宋体" w:hAnsi="宋体" w:cs="宋体"/>
                <w:szCs w:val="21"/>
              </w:rPr>
            </w:pPr>
            <w:r>
              <w:rPr>
                <w:rFonts w:hint="eastAsia" w:ascii="宋体" w:hAnsi="宋体" w:cs="宋体"/>
                <w:szCs w:val="21"/>
              </w:rPr>
              <w:t>标</w:t>
            </w:r>
          </w:p>
          <w:p>
            <w:pPr>
              <w:spacing w:line="360" w:lineRule="exact"/>
              <w:jc w:val="center"/>
              <w:rPr>
                <w:rFonts w:ascii="宋体" w:hAnsi="宋体" w:cs="宋体"/>
                <w:szCs w:val="21"/>
              </w:rPr>
            </w:pPr>
            <w:r>
              <w:rPr>
                <w:rFonts w:hint="eastAsia" w:ascii="宋体" w:hAnsi="宋体" w:cs="宋体"/>
                <w:szCs w:val="21"/>
              </w:rPr>
              <w:t>委</w:t>
            </w:r>
          </w:p>
          <w:p>
            <w:pPr>
              <w:spacing w:line="360" w:lineRule="exact"/>
              <w:jc w:val="center"/>
              <w:rPr>
                <w:rFonts w:ascii="宋体" w:hAnsi="宋体" w:cs="宋体"/>
                <w:szCs w:val="21"/>
              </w:rPr>
            </w:pPr>
            <w:r>
              <w:rPr>
                <w:rFonts w:hint="eastAsia" w:ascii="宋体" w:hAnsi="宋体" w:cs="宋体"/>
                <w:szCs w:val="21"/>
              </w:rPr>
              <w:t>员</w:t>
            </w:r>
          </w:p>
          <w:p>
            <w:pPr>
              <w:spacing w:line="360" w:lineRule="exact"/>
              <w:jc w:val="center"/>
              <w:rPr>
                <w:rFonts w:ascii="宋体" w:hAnsi="宋体" w:cs="宋体"/>
                <w:szCs w:val="21"/>
              </w:rPr>
            </w:pPr>
            <w:r>
              <w:rPr>
                <w:rFonts w:hint="eastAsia" w:ascii="宋体" w:hAnsi="宋体" w:cs="宋体"/>
                <w:szCs w:val="21"/>
              </w:rPr>
              <w:t>会</w:t>
            </w:r>
          </w:p>
        </w:tc>
        <w:tc>
          <w:tcPr>
            <w:tcW w:w="629" w:type="dxa"/>
            <w:vMerge w:val="restart"/>
            <w:tcBorders>
              <w:left w:val="single" w:color="auto" w:sz="4" w:space="0"/>
              <w:right w:val="single" w:color="auto" w:sz="4" w:space="0"/>
            </w:tcBorders>
            <w:vAlign w:val="center"/>
          </w:tcPr>
          <w:p>
            <w:pPr>
              <w:spacing w:line="360" w:lineRule="exact"/>
              <w:jc w:val="center"/>
              <w:rPr>
                <w:rFonts w:ascii="宋体" w:hAnsi="宋体" w:cs="宋体"/>
                <w:szCs w:val="21"/>
              </w:rPr>
            </w:pPr>
            <w:r>
              <w:rPr>
                <w:rFonts w:hint="eastAsia" w:ascii="宋体" w:hAnsi="宋体" w:cs="宋体"/>
                <w:szCs w:val="21"/>
              </w:rPr>
              <w:t>符合性评审标准</w:t>
            </w:r>
          </w:p>
        </w:tc>
        <w:tc>
          <w:tcPr>
            <w:tcW w:w="2749" w:type="dxa"/>
            <w:tcBorders>
              <w:top w:val="single" w:color="auto" w:sz="4" w:space="0"/>
              <w:left w:val="single" w:color="auto" w:sz="4" w:space="0"/>
              <w:bottom w:val="single" w:color="auto" w:sz="4" w:space="0"/>
              <w:right w:val="single" w:color="auto" w:sz="4" w:space="0"/>
            </w:tcBorders>
            <w:vAlign w:val="center"/>
          </w:tcPr>
          <w:p>
            <w:pPr>
              <w:pStyle w:val="41"/>
              <w:spacing w:before="145" w:line="300" w:lineRule="exact"/>
              <w:ind w:hanging="5"/>
              <w:jc w:val="center"/>
              <w:rPr>
                <w:rFonts w:ascii="宋体" w:hAnsi="宋体" w:cs="宋体"/>
                <w:szCs w:val="21"/>
              </w:rPr>
            </w:pPr>
            <w:r>
              <w:rPr>
                <w:rFonts w:hint="eastAsia" w:ascii="宋体" w:hAnsi="宋体" w:cs="宋体"/>
                <w:szCs w:val="21"/>
              </w:rPr>
              <w:t>供应商名称</w:t>
            </w:r>
          </w:p>
        </w:tc>
        <w:tc>
          <w:tcPr>
            <w:tcW w:w="5368" w:type="dxa"/>
            <w:tcBorders>
              <w:top w:val="single" w:color="auto" w:sz="4" w:space="0"/>
              <w:left w:val="single" w:color="auto" w:sz="4" w:space="0"/>
              <w:bottom w:val="single" w:color="auto" w:sz="4" w:space="0"/>
              <w:right w:val="single" w:color="auto" w:sz="4" w:space="0"/>
            </w:tcBorders>
            <w:vAlign w:val="center"/>
          </w:tcPr>
          <w:p>
            <w:pPr>
              <w:spacing w:line="300" w:lineRule="exact"/>
              <w:rPr>
                <w:rFonts w:ascii="宋体" w:hAnsi="宋体" w:cs="宋体"/>
                <w:szCs w:val="21"/>
              </w:rPr>
            </w:pPr>
            <w:r>
              <w:rPr>
                <w:rFonts w:hint="eastAsia" w:ascii="宋体" w:hAnsi="宋体" w:cs="宋体"/>
                <w:szCs w:val="21"/>
              </w:rPr>
              <w:t>与《营业执照》等证件一致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132" w:type="dxa"/>
            <w:vMerge w:val="continue"/>
            <w:tcBorders>
              <w:left w:val="single" w:color="auto" w:sz="4" w:space="0"/>
              <w:right w:val="single" w:color="auto" w:sz="4" w:space="0"/>
            </w:tcBorders>
            <w:vAlign w:val="center"/>
          </w:tcPr>
          <w:p>
            <w:pPr>
              <w:spacing w:line="360" w:lineRule="exact"/>
              <w:jc w:val="center"/>
              <w:rPr>
                <w:rFonts w:ascii="宋体" w:hAnsi="宋体" w:cs="宋体"/>
                <w:szCs w:val="21"/>
              </w:rPr>
            </w:pPr>
          </w:p>
        </w:tc>
        <w:tc>
          <w:tcPr>
            <w:tcW w:w="629" w:type="dxa"/>
            <w:vMerge w:val="continue"/>
            <w:tcBorders>
              <w:left w:val="single" w:color="auto" w:sz="4" w:space="0"/>
              <w:right w:val="single" w:color="auto" w:sz="4" w:space="0"/>
            </w:tcBorders>
            <w:vAlign w:val="center"/>
          </w:tcPr>
          <w:p>
            <w:pPr>
              <w:spacing w:line="360" w:lineRule="exact"/>
              <w:jc w:val="center"/>
              <w:rPr>
                <w:rFonts w:ascii="宋体" w:hAnsi="宋体" w:cs="宋体"/>
                <w:szCs w:val="21"/>
              </w:rPr>
            </w:pPr>
          </w:p>
        </w:tc>
        <w:tc>
          <w:tcPr>
            <w:tcW w:w="274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s="宋体"/>
                <w:szCs w:val="21"/>
              </w:rPr>
            </w:pPr>
            <w:r>
              <w:rPr>
                <w:rFonts w:hint="eastAsia" w:ascii="宋体" w:hAnsi="宋体" w:cs="宋体"/>
                <w:szCs w:val="21"/>
              </w:rPr>
              <w:t>投标函签字盖章</w:t>
            </w:r>
          </w:p>
        </w:tc>
        <w:tc>
          <w:tcPr>
            <w:tcW w:w="5368"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s="宋体"/>
                <w:szCs w:val="21"/>
              </w:rPr>
            </w:pPr>
            <w:r>
              <w:rPr>
                <w:rFonts w:hint="eastAsia" w:ascii="宋体" w:hAnsi="宋体" w:cs="宋体"/>
                <w:szCs w:val="21"/>
              </w:rPr>
              <w:t>由法定代表人（负责人）或委托代理人签字并加盖单位公章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132" w:type="dxa"/>
            <w:vMerge w:val="continue"/>
            <w:tcBorders>
              <w:left w:val="single" w:color="auto" w:sz="4" w:space="0"/>
              <w:right w:val="single" w:color="auto" w:sz="4" w:space="0"/>
            </w:tcBorders>
            <w:vAlign w:val="center"/>
          </w:tcPr>
          <w:p>
            <w:pPr>
              <w:widowControl/>
              <w:spacing w:line="360" w:lineRule="exact"/>
              <w:jc w:val="center"/>
              <w:rPr>
                <w:rFonts w:ascii="宋体" w:hAnsi="宋体" w:cs="宋体"/>
                <w:szCs w:val="21"/>
              </w:rPr>
            </w:pPr>
          </w:p>
        </w:tc>
        <w:tc>
          <w:tcPr>
            <w:tcW w:w="629" w:type="dxa"/>
            <w:vMerge w:val="continue"/>
            <w:tcBorders>
              <w:left w:val="single" w:color="auto" w:sz="4" w:space="0"/>
              <w:right w:val="single" w:color="auto" w:sz="4" w:space="0"/>
            </w:tcBorders>
            <w:vAlign w:val="center"/>
          </w:tcPr>
          <w:p>
            <w:pPr>
              <w:spacing w:line="360" w:lineRule="exact"/>
              <w:jc w:val="center"/>
              <w:rPr>
                <w:rFonts w:ascii="宋体" w:hAnsi="宋体" w:cs="宋体"/>
                <w:szCs w:val="21"/>
              </w:rPr>
            </w:pPr>
          </w:p>
        </w:tc>
        <w:tc>
          <w:tcPr>
            <w:tcW w:w="274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s="宋体"/>
                <w:szCs w:val="21"/>
              </w:rPr>
            </w:pPr>
            <w:r>
              <w:rPr>
                <w:rFonts w:hint="eastAsia" w:ascii="宋体" w:hAnsi="宋体" w:cs="宋体"/>
                <w:szCs w:val="21"/>
              </w:rPr>
              <w:t>投标文件格式</w:t>
            </w:r>
          </w:p>
        </w:tc>
        <w:tc>
          <w:tcPr>
            <w:tcW w:w="5368"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s="宋体"/>
                <w:szCs w:val="21"/>
              </w:rPr>
            </w:pPr>
            <w:r>
              <w:rPr>
                <w:rFonts w:hint="eastAsia" w:ascii="宋体" w:hAnsi="宋体" w:cs="宋体"/>
                <w:szCs w:val="21"/>
              </w:rPr>
              <w:t>符合招标文件格式要求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jc w:val="center"/>
        </w:trPr>
        <w:tc>
          <w:tcPr>
            <w:tcW w:w="1132" w:type="dxa"/>
            <w:vMerge w:val="continue"/>
            <w:tcBorders>
              <w:left w:val="single" w:color="auto" w:sz="4" w:space="0"/>
              <w:right w:val="single" w:color="auto" w:sz="4" w:space="0"/>
            </w:tcBorders>
            <w:vAlign w:val="center"/>
          </w:tcPr>
          <w:p>
            <w:pPr>
              <w:spacing w:line="360" w:lineRule="exact"/>
              <w:jc w:val="center"/>
              <w:rPr>
                <w:rFonts w:ascii="宋体" w:hAnsi="宋体" w:cs="宋体"/>
                <w:szCs w:val="21"/>
              </w:rPr>
            </w:pPr>
          </w:p>
        </w:tc>
        <w:tc>
          <w:tcPr>
            <w:tcW w:w="629" w:type="dxa"/>
            <w:vMerge w:val="continue"/>
            <w:tcBorders>
              <w:left w:val="single" w:color="auto" w:sz="4" w:space="0"/>
              <w:right w:val="single" w:color="auto" w:sz="4" w:space="0"/>
            </w:tcBorders>
            <w:vAlign w:val="center"/>
          </w:tcPr>
          <w:p>
            <w:pPr>
              <w:ind w:firstLine="105" w:firstLineChars="50"/>
              <w:jc w:val="center"/>
              <w:rPr>
                <w:rFonts w:ascii="宋体" w:hAnsi="宋体" w:cs="宋体"/>
                <w:szCs w:val="21"/>
              </w:rPr>
            </w:pPr>
          </w:p>
        </w:tc>
        <w:tc>
          <w:tcPr>
            <w:tcW w:w="2749" w:type="dxa"/>
            <w:tcBorders>
              <w:top w:val="single" w:color="auto" w:sz="4" w:space="0"/>
              <w:left w:val="single" w:color="auto" w:sz="4" w:space="0"/>
              <w:bottom w:val="single" w:color="auto" w:sz="4" w:space="0"/>
              <w:right w:val="single" w:color="auto" w:sz="4" w:space="0"/>
            </w:tcBorders>
            <w:vAlign w:val="center"/>
          </w:tcPr>
          <w:p>
            <w:pPr>
              <w:ind w:firstLine="105" w:firstLineChars="50"/>
              <w:jc w:val="center"/>
              <w:rPr>
                <w:rFonts w:ascii="宋体" w:hAnsi="宋体" w:cs="宋体"/>
                <w:szCs w:val="21"/>
              </w:rPr>
            </w:pPr>
            <w:r>
              <w:rPr>
                <w:rFonts w:hint="eastAsia" w:ascii="宋体" w:hAnsi="宋体" w:cs="宋体"/>
                <w:szCs w:val="21"/>
              </w:rPr>
              <w:t>投标内容和技术标准</w:t>
            </w:r>
          </w:p>
        </w:tc>
        <w:tc>
          <w:tcPr>
            <w:tcW w:w="5368"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s="宋体"/>
                <w:szCs w:val="21"/>
              </w:rPr>
            </w:pPr>
            <w:r>
              <w:rPr>
                <w:rFonts w:hint="eastAsia" w:ascii="宋体" w:hAnsi="宋体" w:cs="宋体"/>
                <w:szCs w:val="21"/>
              </w:rPr>
              <w:t>符合本招标项目内容和参数的规定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atLeast"/>
          <w:jc w:val="center"/>
        </w:trPr>
        <w:tc>
          <w:tcPr>
            <w:tcW w:w="1132" w:type="dxa"/>
            <w:vMerge w:val="continue"/>
            <w:tcBorders>
              <w:left w:val="single" w:color="auto" w:sz="4" w:space="0"/>
              <w:right w:val="single" w:color="auto" w:sz="4" w:space="0"/>
            </w:tcBorders>
            <w:vAlign w:val="center"/>
          </w:tcPr>
          <w:p>
            <w:pPr>
              <w:spacing w:line="360" w:lineRule="exact"/>
              <w:jc w:val="center"/>
              <w:rPr>
                <w:rFonts w:ascii="宋体" w:hAnsi="宋体" w:cs="宋体"/>
                <w:szCs w:val="21"/>
              </w:rPr>
            </w:pPr>
          </w:p>
        </w:tc>
        <w:tc>
          <w:tcPr>
            <w:tcW w:w="629" w:type="dxa"/>
            <w:vMerge w:val="continue"/>
            <w:tcBorders>
              <w:left w:val="single" w:color="auto" w:sz="4" w:space="0"/>
              <w:right w:val="single" w:color="auto" w:sz="4" w:space="0"/>
            </w:tcBorders>
            <w:vAlign w:val="center"/>
          </w:tcPr>
          <w:p>
            <w:pPr>
              <w:ind w:firstLine="420" w:firstLineChars="200"/>
              <w:rPr>
                <w:rFonts w:ascii="宋体" w:hAnsi="宋体" w:cs="宋体"/>
                <w:szCs w:val="21"/>
              </w:rPr>
            </w:pPr>
          </w:p>
        </w:tc>
        <w:tc>
          <w:tcPr>
            <w:tcW w:w="2749" w:type="dxa"/>
            <w:tcBorders>
              <w:top w:val="single" w:color="auto" w:sz="4" w:space="0"/>
              <w:left w:val="single" w:color="auto" w:sz="4" w:space="0"/>
              <w:bottom w:val="single" w:color="auto" w:sz="4" w:space="0"/>
              <w:right w:val="single" w:color="auto" w:sz="4" w:space="0"/>
            </w:tcBorders>
            <w:vAlign w:val="center"/>
          </w:tcPr>
          <w:p>
            <w:pPr>
              <w:ind w:firstLine="840" w:firstLineChars="400"/>
              <w:rPr>
                <w:rFonts w:ascii="宋体" w:hAnsi="宋体" w:cs="宋体"/>
                <w:szCs w:val="21"/>
              </w:rPr>
            </w:pPr>
            <w:r>
              <w:rPr>
                <w:rFonts w:hint="eastAsia" w:ascii="宋体" w:cs="宋体"/>
                <w:szCs w:val="21"/>
              </w:rPr>
              <w:t>供货期</w:t>
            </w:r>
          </w:p>
        </w:tc>
        <w:tc>
          <w:tcPr>
            <w:tcW w:w="5368"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s="宋体"/>
                <w:szCs w:val="21"/>
              </w:rPr>
            </w:pPr>
            <w:r>
              <w:rPr>
                <w:rFonts w:hint="eastAsia" w:ascii="宋体" w:hAnsi="宋体" w:cs="宋体"/>
                <w:szCs w:val="21"/>
              </w:rPr>
              <w:t>见投标人须知前附表1.3.2的规定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atLeast"/>
          <w:jc w:val="center"/>
        </w:trPr>
        <w:tc>
          <w:tcPr>
            <w:tcW w:w="1132" w:type="dxa"/>
            <w:vMerge w:val="continue"/>
            <w:tcBorders>
              <w:left w:val="single" w:color="auto" w:sz="4" w:space="0"/>
              <w:right w:val="single" w:color="auto" w:sz="4" w:space="0"/>
            </w:tcBorders>
            <w:vAlign w:val="center"/>
          </w:tcPr>
          <w:p>
            <w:pPr>
              <w:spacing w:line="360" w:lineRule="exact"/>
              <w:jc w:val="center"/>
              <w:rPr>
                <w:rFonts w:ascii="宋体" w:hAnsi="宋体" w:cs="宋体"/>
                <w:szCs w:val="21"/>
              </w:rPr>
            </w:pPr>
          </w:p>
        </w:tc>
        <w:tc>
          <w:tcPr>
            <w:tcW w:w="629" w:type="dxa"/>
            <w:vMerge w:val="continue"/>
            <w:tcBorders>
              <w:left w:val="single" w:color="auto" w:sz="4" w:space="0"/>
              <w:right w:val="single" w:color="auto" w:sz="4" w:space="0"/>
            </w:tcBorders>
            <w:vAlign w:val="center"/>
          </w:tcPr>
          <w:p>
            <w:pPr>
              <w:spacing w:line="360" w:lineRule="exact"/>
              <w:jc w:val="center"/>
              <w:rPr>
                <w:rFonts w:ascii="宋体" w:hAnsi="宋体" w:cs="宋体"/>
                <w:szCs w:val="21"/>
              </w:rPr>
            </w:pPr>
          </w:p>
        </w:tc>
        <w:tc>
          <w:tcPr>
            <w:tcW w:w="2749" w:type="dxa"/>
            <w:tcBorders>
              <w:top w:val="single" w:color="auto" w:sz="4" w:space="0"/>
              <w:left w:val="single" w:color="auto" w:sz="4" w:space="0"/>
              <w:bottom w:val="single" w:color="auto" w:sz="4" w:space="0"/>
              <w:right w:val="single" w:color="auto" w:sz="4" w:space="0"/>
            </w:tcBorders>
            <w:vAlign w:val="center"/>
          </w:tcPr>
          <w:p>
            <w:pPr>
              <w:spacing w:line="360" w:lineRule="exact"/>
              <w:ind w:firstLine="630" w:firstLineChars="300"/>
              <w:rPr>
                <w:rFonts w:ascii="宋体" w:hAnsi="宋体" w:cs="宋体"/>
                <w:szCs w:val="21"/>
              </w:rPr>
            </w:pPr>
            <w:r>
              <w:rPr>
                <w:rFonts w:hint="eastAsia" w:ascii="宋体" w:hAnsi="宋体" w:cs="宋体"/>
                <w:szCs w:val="21"/>
              </w:rPr>
              <w:t>质量要求</w:t>
            </w:r>
          </w:p>
        </w:tc>
        <w:tc>
          <w:tcPr>
            <w:tcW w:w="5368"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s="宋体"/>
                <w:szCs w:val="21"/>
              </w:rPr>
            </w:pPr>
            <w:r>
              <w:rPr>
                <w:rFonts w:hint="eastAsia" w:ascii="宋体" w:hAnsi="宋体" w:cs="宋体"/>
                <w:szCs w:val="21"/>
              </w:rPr>
              <w:t>符合投标人须知前附表1.3.3的规定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atLeast"/>
          <w:jc w:val="center"/>
        </w:trPr>
        <w:tc>
          <w:tcPr>
            <w:tcW w:w="1132" w:type="dxa"/>
            <w:vMerge w:val="continue"/>
            <w:tcBorders>
              <w:left w:val="single" w:color="auto" w:sz="4" w:space="0"/>
              <w:right w:val="single" w:color="auto" w:sz="4" w:space="0"/>
            </w:tcBorders>
            <w:vAlign w:val="center"/>
          </w:tcPr>
          <w:p>
            <w:pPr>
              <w:spacing w:line="360" w:lineRule="exact"/>
              <w:jc w:val="center"/>
              <w:rPr>
                <w:rFonts w:ascii="宋体" w:hAnsi="宋体" w:cs="宋体"/>
                <w:szCs w:val="21"/>
              </w:rPr>
            </w:pPr>
          </w:p>
        </w:tc>
        <w:tc>
          <w:tcPr>
            <w:tcW w:w="629" w:type="dxa"/>
            <w:vMerge w:val="continue"/>
            <w:tcBorders>
              <w:left w:val="single" w:color="auto" w:sz="4" w:space="0"/>
              <w:right w:val="single" w:color="auto" w:sz="4" w:space="0"/>
            </w:tcBorders>
            <w:vAlign w:val="center"/>
          </w:tcPr>
          <w:p>
            <w:pPr>
              <w:spacing w:line="360" w:lineRule="exact"/>
              <w:jc w:val="center"/>
              <w:rPr>
                <w:rFonts w:ascii="宋体" w:hAnsi="宋体" w:cs="宋体"/>
                <w:szCs w:val="21"/>
              </w:rPr>
            </w:pPr>
          </w:p>
        </w:tc>
        <w:tc>
          <w:tcPr>
            <w:tcW w:w="274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s="宋体"/>
                <w:szCs w:val="21"/>
              </w:rPr>
            </w:pPr>
            <w:r>
              <w:rPr>
                <w:rFonts w:hint="eastAsia" w:ascii="宋体" w:hAnsi="宋体" w:cs="宋体"/>
                <w:szCs w:val="21"/>
              </w:rPr>
              <w:t>投标报价</w:t>
            </w:r>
          </w:p>
        </w:tc>
        <w:tc>
          <w:tcPr>
            <w:tcW w:w="5368"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s="宋体"/>
                <w:szCs w:val="21"/>
              </w:rPr>
            </w:pPr>
            <w:r>
              <w:rPr>
                <w:rFonts w:hint="eastAsia" w:ascii="宋体" w:hAnsi="宋体" w:cs="宋体"/>
                <w:szCs w:val="21"/>
              </w:rPr>
              <w:t>只能有一个有效报价，且不能超过采购预算价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atLeast"/>
          <w:jc w:val="center"/>
        </w:trPr>
        <w:tc>
          <w:tcPr>
            <w:tcW w:w="1132" w:type="dxa"/>
            <w:vMerge w:val="continue"/>
            <w:tcBorders>
              <w:left w:val="single" w:color="auto" w:sz="4" w:space="0"/>
              <w:right w:val="single" w:color="auto" w:sz="4" w:space="0"/>
            </w:tcBorders>
            <w:vAlign w:val="center"/>
          </w:tcPr>
          <w:p>
            <w:pPr>
              <w:spacing w:line="360" w:lineRule="exact"/>
              <w:jc w:val="center"/>
              <w:rPr>
                <w:rFonts w:ascii="宋体" w:hAnsi="宋体" w:cs="宋体"/>
                <w:szCs w:val="21"/>
              </w:rPr>
            </w:pPr>
          </w:p>
        </w:tc>
        <w:tc>
          <w:tcPr>
            <w:tcW w:w="629" w:type="dxa"/>
            <w:vMerge w:val="continue"/>
            <w:tcBorders>
              <w:left w:val="single" w:color="auto" w:sz="4" w:space="0"/>
              <w:right w:val="single" w:color="auto" w:sz="4" w:space="0"/>
            </w:tcBorders>
            <w:vAlign w:val="center"/>
          </w:tcPr>
          <w:p>
            <w:pPr>
              <w:spacing w:line="360" w:lineRule="exact"/>
              <w:jc w:val="center"/>
              <w:rPr>
                <w:rFonts w:ascii="宋体" w:hAnsi="宋体" w:cs="宋体"/>
                <w:szCs w:val="21"/>
              </w:rPr>
            </w:pPr>
          </w:p>
        </w:tc>
        <w:tc>
          <w:tcPr>
            <w:tcW w:w="274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s="宋体"/>
                <w:szCs w:val="21"/>
              </w:rPr>
            </w:pPr>
            <w:r>
              <w:rPr>
                <w:rFonts w:hint="eastAsia" w:ascii="宋体" w:hAnsi="宋体" w:cs="宋体"/>
                <w:szCs w:val="21"/>
              </w:rPr>
              <w:t>投标有效期</w:t>
            </w:r>
          </w:p>
        </w:tc>
        <w:tc>
          <w:tcPr>
            <w:tcW w:w="5368"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s="宋体"/>
                <w:szCs w:val="21"/>
              </w:rPr>
            </w:pPr>
            <w:r>
              <w:rPr>
                <w:rFonts w:hint="eastAsia" w:ascii="宋体" w:hAnsi="宋体" w:cs="宋体"/>
                <w:szCs w:val="21"/>
              </w:rPr>
              <w:t>投标文件递交截止日起</w:t>
            </w:r>
            <w:r>
              <w:rPr>
                <w:rFonts w:hint="eastAsia" w:ascii="宋体" w:hAnsi="宋体" w:cs="宋体"/>
                <w:szCs w:val="21"/>
                <w:u w:val="single"/>
              </w:rPr>
              <w:t>60日历天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1132" w:type="dxa"/>
            <w:vMerge w:val="continue"/>
            <w:tcBorders>
              <w:left w:val="single" w:color="auto" w:sz="4" w:space="0"/>
              <w:right w:val="single" w:color="auto" w:sz="4" w:space="0"/>
            </w:tcBorders>
            <w:vAlign w:val="center"/>
          </w:tcPr>
          <w:p>
            <w:pPr>
              <w:spacing w:line="360" w:lineRule="exact"/>
              <w:jc w:val="center"/>
              <w:rPr>
                <w:rFonts w:ascii="宋体" w:hAnsi="宋体" w:cs="宋体"/>
                <w:szCs w:val="21"/>
              </w:rPr>
            </w:pPr>
          </w:p>
        </w:tc>
        <w:tc>
          <w:tcPr>
            <w:tcW w:w="629" w:type="dxa"/>
            <w:vMerge w:val="continue"/>
            <w:tcBorders>
              <w:left w:val="single" w:color="auto" w:sz="4" w:space="0"/>
              <w:right w:val="single" w:color="auto" w:sz="4" w:space="0"/>
            </w:tcBorders>
            <w:vAlign w:val="center"/>
          </w:tcPr>
          <w:p>
            <w:pPr>
              <w:spacing w:line="360" w:lineRule="exact"/>
              <w:jc w:val="center"/>
              <w:rPr>
                <w:rFonts w:ascii="宋体" w:hAnsi="宋体" w:cs="宋体"/>
                <w:szCs w:val="21"/>
              </w:rPr>
            </w:pPr>
          </w:p>
        </w:tc>
        <w:tc>
          <w:tcPr>
            <w:tcW w:w="2749" w:type="dxa"/>
            <w:tcBorders>
              <w:top w:val="single" w:color="auto" w:sz="4" w:space="0"/>
              <w:left w:val="single" w:color="auto" w:sz="4" w:space="0"/>
              <w:right w:val="single" w:color="auto" w:sz="4" w:space="0"/>
            </w:tcBorders>
            <w:vAlign w:val="center"/>
          </w:tcPr>
          <w:p>
            <w:pPr>
              <w:spacing w:line="360" w:lineRule="exact"/>
              <w:jc w:val="center"/>
              <w:rPr>
                <w:rFonts w:ascii="宋体" w:hAnsi="宋体" w:cs="宋体"/>
                <w:szCs w:val="21"/>
              </w:rPr>
            </w:pPr>
            <w:r>
              <w:rPr>
                <w:rFonts w:hint="eastAsia" w:ascii="宋体" w:hAnsi="宋体" w:cs="宋体"/>
                <w:kern w:val="0"/>
                <w:szCs w:val="21"/>
              </w:rPr>
              <w:t>招标项目技术参数要求</w:t>
            </w:r>
          </w:p>
        </w:tc>
        <w:tc>
          <w:tcPr>
            <w:tcW w:w="5368" w:type="dxa"/>
            <w:tcBorders>
              <w:top w:val="single" w:color="auto" w:sz="4" w:space="0"/>
              <w:left w:val="single" w:color="auto" w:sz="4" w:space="0"/>
              <w:right w:val="single" w:color="auto" w:sz="4" w:space="0"/>
            </w:tcBorders>
            <w:vAlign w:val="center"/>
          </w:tcPr>
          <w:p>
            <w:pPr>
              <w:spacing w:line="360" w:lineRule="exact"/>
              <w:rPr>
                <w:rFonts w:ascii="宋体" w:hAnsi="宋体" w:cs="宋体"/>
                <w:szCs w:val="21"/>
              </w:rPr>
            </w:pPr>
            <w:r>
              <w:rPr>
                <w:rFonts w:hint="eastAsia" w:ascii="宋体" w:hAnsi="宋体" w:cs="宋体"/>
                <w:kern w:val="0"/>
                <w:szCs w:val="21"/>
              </w:rPr>
              <w:t>符合第四章“招标项目技术参数要求”规定。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 w:hRule="atLeast"/>
          <w:jc w:val="center"/>
        </w:trPr>
        <w:tc>
          <w:tcPr>
            <w:tcW w:w="1132" w:type="dxa"/>
            <w:vMerge w:val="continue"/>
            <w:tcBorders>
              <w:left w:val="single" w:color="auto" w:sz="4" w:space="0"/>
              <w:right w:val="single" w:color="auto" w:sz="4" w:space="0"/>
            </w:tcBorders>
            <w:vAlign w:val="center"/>
          </w:tcPr>
          <w:p>
            <w:pPr>
              <w:spacing w:line="360" w:lineRule="exact"/>
              <w:jc w:val="center"/>
              <w:rPr>
                <w:rFonts w:ascii="宋体" w:hAnsi="宋体" w:cs="宋体"/>
                <w:szCs w:val="21"/>
              </w:rPr>
            </w:pPr>
          </w:p>
        </w:tc>
        <w:tc>
          <w:tcPr>
            <w:tcW w:w="629" w:type="dxa"/>
            <w:vMerge w:val="continue"/>
            <w:tcBorders>
              <w:left w:val="single" w:color="auto" w:sz="4" w:space="0"/>
              <w:right w:val="single" w:color="auto" w:sz="4" w:space="0"/>
            </w:tcBorders>
            <w:vAlign w:val="center"/>
          </w:tcPr>
          <w:p>
            <w:pPr>
              <w:spacing w:line="360" w:lineRule="exact"/>
              <w:jc w:val="center"/>
              <w:rPr>
                <w:rFonts w:ascii="宋体" w:hAnsi="宋体" w:cs="宋体"/>
                <w:szCs w:val="21"/>
              </w:rPr>
            </w:pPr>
          </w:p>
        </w:tc>
        <w:tc>
          <w:tcPr>
            <w:tcW w:w="2749" w:type="dxa"/>
            <w:tcBorders>
              <w:top w:val="single" w:color="auto" w:sz="4" w:space="0"/>
              <w:left w:val="single" w:color="auto" w:sz="4" w:space="0"/>
              <w:right w:val="single" w:color="auto" w:sz="4" w:space="0"/>
            </w:tcBorders>
            <w:vAlign w:val="center"/>
          </w:tcPr>
          <w:p>
            <w:pPr>
              <w:autoSpaceDE w:val="0"/>
              <w:autoSpaceDN w:val="0"/>
              <w:spacing w:line="500" w:lineRule="exact"/>
              <w:jc w:val="center"/>
              <w:rPr>
                <w:rFonts w:ascii="宋体" w:hAnsi="宋体" w:cs="宋体"/>
                <w:kern w:val="0"/>
                <w:szCs w:val="21"/>
              </w:rPr>
            </w:pPr>
            <w:r>
              <w:rPr>
                <w:rFonts w:hint="eastAsia" w:ascii="宋体" w:hAnsi="宋体" w:cs="宋体"/>
                <w:kern w:val="0"/>
                <w:szCs w:val="21"/>
              </w:rPr>
              <w:t>权利义务</w:t>
            </w:r>
          </w:p>
        </w:tc>
        <w:tc>
          <w:tcPr>
            <w:tcW w:w="5368" w:type="dxa"/>
            <w:tcBorders>
              <w:top w:val="single" w:color="auto" w:sz="4" w:space="0"/>
              <w:left w:val="single" w:color="auto" w:sz="4" w:space="0"/>
              <w:right w:val="single" w:color="auto" w:sz="4" w:space="0"/>
            </w:tcBorders>
            <w:vAlign w:val="center"/>
          </w:tcPr>
          <w:p>
            <w:pPr>
              <w:autoSpaceDE w:val="0"/>
              <w:autoSpaceDN w:val="0"/>
              <w:spacing w:line="500" w:lineRule="exact"/>
              <w:rPr>
                <w:rFonts w:ascii="宋体" w:hAnsi="宋体" w:cs="宋体"/>
                <w:kern w:val="0"/>
                <w:szCs w:val="21"/>
              </w:rPr>
            </w:pPr>
            <w:r>
              <w:rPr>
                <w:rFonts w:hint="eastAsia" w:ascii="宋体" w:hAnsi="宋体" w:cs="宋体"/>
                <w:kern w:val="0"/>
                <w:szCs w:val="21"/>
              </w:rPr>
              <w:t>符合第五章“合同签订及条款”规定。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atLeast"/>
          <w:jc w:val="center"/>
        </w:trPr>
        <w:tc>
          <w:tcPr>
            <w:tcW w:w="1132" w:type="dxa"/>
            <w:vMerge w:val="continue"/>
            <w:tcBorders>
              <w:left w:val="single" w:color="auto" w:sz="4" w:space="0"/>
              <w:right w:val="single" w:color="auto" w:sz="4" w:space="0"/>
            </w:tcBorders>
            <w:vAlign w:val="center"/>
          </w:tcPr>
          <w:p>
            <w:pPr>
              <w:spacing w:line="360" w:lineRule="exact"/>
              <w:jc w:val="center"/>
              <w:rPr>
                <w:rFonts w:ascii="宋体" w:hAnsi="宋体" w:cs="宋体"/>
                <w:szCs w:val="21"/>
              </w:rPr>
            </w:pPr>
          </w:p>
        </w:tc>
        <w:tc>
          <w:tcPr>
            <w:tcW w:w="629" w:type="dxa"/>
            <w:vMerge w:val="continue"/>
            <w:tcBorders>
              <w:left w:val="single" w:color="auto" w:sz="4" w:space="0"/>
              <w:right w:val="single" w:color="auto" w:sz="4" w:space="0"/>
            </w:tcBorders>
            <w:vAlign w:val="center"/>
          </w:tcPr>
          <w:p>
            <w:pPr>
              <w:spacing w:line="360" w:lineRule="exact"/>
              <w:rPr>
                <w:rFonts w:ascii="宋体" w:hAnsi="宋体" w:cs="宋体"/>
                <w:szCs w:val="21"/>
              </w:rPr>
            </w:pPr>
          </w:p>
        </w:tc>
        <w:tc>
          <w:tcPr>
            <w:tcW w:w="2749" w:type="dxa"/>
            <w:tcBorders>
              <w:top w:val="single" w:color="auto" w:sz="4" w:space="0"/>
              <w:left w:val="single" w:color="auto" w:sz="4" w:space="0"/>
              <w:right w:val="single" w:color="auto" w:sz="4" w:space="0"/>
            </w:tcBorders>
            <w:vAlign w:val="center"/>
          </w:tcPr>
          <w:p>
            <w:pPr>
              <w:spacing w:line="360" w:lineRule="exact"/>
              <w:ind w:firstLine="210" w:firstLineChars="100"/>
              <w:rPr>
                <w:rFonts w:ascii="宋体" w:hAnsi="宋体" w:cs="宋体"/>
                <w:szCs w:val="21"/>
              </w:rPr>
            </w:pPr>
            <w:r>
              <w:rPr>
                <w:rFonts w:hint="eastAsia" w:ascii="宋体" w:hAnsi="宋体" w:cs="宋体"/>
                <w:szCs w:val="21"/>
              </w:rPr>
              <w:t>投标文件的其他响应</w:t>
            </w:r>
          </w:p>
        </w:tc>
        <w:tc>
          <w:tcPr>
            <w:tcW w:w="5368" w:type="dxa"/>
            <w:tcBorders>
              <w:top w:val="single" w:color="auto" w:sz="4" w:space="0"/>
              <w:left w:val="single" w:color="auto" w:sz="4" w:space="0"/>
              <w:right w:val="single" w:color="auto" w:sz="4" w:space="0"/>
            </w:tcBorders>
            <w:vAlign w:val="center"/>
          </w:tcPr>
          <w:p>
            <w:pPr>
              <w:spacing w:line="360" w:lineRule="exact"/>
              <w:rPr>
                <w:rFonts w:ascii="宋体" w:hAnsi="宋体" w:cs="宋体"/>
                <w:szCs w:val="21"/>
              </w:rPr>
            </w:pPr>
            <w:r>
              <w:rPr>
                <w:rFonts w:hint="eastAsia" w:ascii="宋体" w:hAnsi="宋体" w:cs="宋体"/>
                <w:szCs w:val="21"/>
              </w:rPr>
              <w:t>符合法律、法规和招标文件中规定的其他实质性要求的。</w:t>
            </w:r>
          </w:p>
        </w:tc>
      </w:tr>
    </w:tbl>
    <w:p>
      <w:pPr>
        <w:spacing w:line="420" w:lineRule="exact"/>
        <w:rPr>
          <w:rFonts w:ascii="宋体" w:hAnsi="宋体" w:cs="宋体"/>
          <w:b/>
          <w:bCs/>
          <w:kern w:val="0"/>
          <w:sz w:val="24"/>
        </w:rPr>
      </w:pPr>
    </w:p>
    <w:p>
      <w:pPr>
        <w:spacing w:line="420" w:lineRule="exact"/>
        <w:rPr>
          <w:rFonts w:ascii="宋体" w:hAnsi="宋体" w:cs="宋体"/>
          <w:b/>
          <w:bCs/>
          <w:kern w:val="0"/>
          <w:sz w:val="24"/>
        </w:rPr>
      </w:pPr>
      <w:r>
        <w:rPr>
          <w:rFonts w:hint="eastAsia" w:ascii="宋体" w:hAnsi="宋体" w:cs="宋体"/>
          <w:b/>
          <w:bCs/>
          <w:kern w:val="0"/>
          <w:sz w:val="24"/>
        </w:rPr>
        <w:t>2.2评分标准</w:t>
      </w:r>
    </w:p>
    <w:p>
      <w:pPr>
        <w:spacing w:line="440" w:lineRule="exact"/>
        <w:ind w:firstLine="482" w:firstLineChars="200"/>
        <w:rPr>
          <w:rFonts w:ascii="宋体" w:hAnsi="宋体"/>
          <w:b/>
          <w:sz w:val="24"/>
          <w:szCs w:val="24"/>
        </w:rPr>
      </w:pPr>
      <w:r>
        <w:rPr>
          <w:rFonts w:hint="eastAsia" w:ascii="宋体" w:hAnsi="宋体"/>
          <w:b/>
          <w:sz w:val="24"/>
          <w:szCs w:val="24"/>
        </w:rPr>
        <w:t>评分标准：分值构成：总分 100 分。其中：投标报价：30分，技术部分：20分，综合部分：50分</w:t>
      </w:r>
    </w:p>
    <w:tbl>
      <w:tblPr>
        <w:tblStyle w:val="24"/>
        <w:tblW w:w="988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0"/>
        <w:gridCol w:w="1040"/>
        <w:gridCol w:w="1713"/>
        <w:gridCol w:w="64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660" w:type="dxa"/>
            <w:vAlign w:val="top"/>
          </w:tcPr>
          <w:p>
            <w:pPr>
              <w:adjustRightInd w:val="0"/>
              <w:spacing w:line="300" w:lineRule="exact"/>
              <w:textAlignment w:val="baseline"/>
              <w:rPr>
                <w:rFonts w:ascii="宋体" w:hAnsi="宋体" w:cs="宋体"/>
                <w:b/>
                <w:bCs/>
                <w:color w:val="000000"/>
                <w:sz w:val="24"/>
                <w:szCs w:val="24"/>
              </w:rPr>
            </w:pPr>
            <w:r>
              <w:rPr>
                <w:rFonts w:hint="eastAsia" w:ascii="宋体" w:hAnsi="宋体" w:cs="宋体"/>
                <w:b/>
                <w:bCs/>
                <w:color w:val="000000"/>
                <w:sz w:val="24"/>
                <w:szCs w:val="24"/>
              </w:rPr>
              <w:t>序号</w:t>
            </w:r>
          </w:p>
        </w:tc>
        <w:tc>
          <w:tcPr>
            <w:tcW w:w="1040" w:type="dxa"/>
            <w:vAlign w:val="center"/>
          </w:tcPr>
          <w:p>
            <w:pPr>
              <w:adjustRightInd w:val="0"/>
              <w:spacing w:line="300" w:lineRule="exact"/>
              <w:jc w:val="center"/>
              <w:textAlignment w:val="baseline"/>
              <w:rPr>
                <w:rFonts w:ascii="宋体" w:hAnsi="宋体" w:cs="宋体"/>
                <w:b/>
                <w:bCs/>
                <w:color w:val="000000"/>
                <w:sz w:val="24"/>
                <w:szCs w:val="24"/>
              </w:rPr>
            </w:pPr>
            <w:r>
              <w:rPr>
                <w:rFonts w:hint="eastAsia" w:ascii="宋体" w:hAnsi="宋体" w:cs="宋体"/>
                <w:b/>
                <w:bCs/>
                <w:color w:val="000000"/>
                <w:sz w:val="24"/>
                <w:szCs w:val="24"/>
              </w:rPr>
              <w:t>内容</w:t>
            </w:r>
          </w:p>
        </w:tc>
        <w:tc>
          <w:tcPr>
            <w:tcW w:w="8182" w:type="dxa"/>
            <w:gridSpan w:val="2"/>
            <w:vAlign w:val="center"/>
          </w:tcPr>
          <w:p>
            <w:pPr>
              <w:adjustRightInd w:val="0"/>
              <w:spacing w:line="300" w:lineRule="exact"/>
              <w:jc w:val="center"/>
              <w:textAlignment w:val="baseline"/>
              <w:rPr>
                <w:rFonts w:ascii="宋体" w:hAnsi="宋体" w:cs="宋体"/>
                <w:b/>
                <w:bCs/>
                <w:color w:val="000000"/>
                <w:sz w:val="24"/>
                <w:szCs w:val="24"/>
              </w:rPr>
            </w:pPr>
            <w:r>
              <w:rPr>
                <w:rFonts w:hint="eastAsia" w:ascii="宋体" w:hAnsi="宋体" w:cs="宋体"/>
                <w:b/>
                <w:bCs/>
                <w:color w:val="000000"/>
                <w:sz w:val="24"/>
                <w:szCs w:val="24"/>
              </w:rPr>
              <w:t>评分标准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0" w:hRule="atLeast"/>
          <w:jc w:val="center"/>
        </w:trPr>
        <w:tc>
          <w:tcPr>
            <w:tcW w:w="660" w:type="dxa"/>
            <w:vAlign w:val="center"/>
          </w:tcPr>
          <w:p>
            <w:pPr>
              <w:adjustRightInd w:val="0"/>
              <w:spacing w:line="300" w:lineRule="exact"/>
              <w:jc w:val="center"/>
              <w:textAlignment w:val="baseline"/>
              <w:rPr>
                <w:rFonts w:ascii="宋体" w:hAnsi="宋体" w:cs="宋体"/>
                <w:color w:val="000000"/>
                <w:sz w:val="24"/>
                <w:szCs w:val="24"/>
              </w:rPr>
            </w:pPr>
            <w:r>
              <w:rPr>
                <w:rFonts w:hint="eastAsia" w:ascii="宋体" w:hAnsi="宋体" w:cs="宋体"/>
                <w:color w:val="000000"/>
                <w:sz w:val="24"/>
                <w:szCs w:val="24"/>
              </w:rPr>
              <w:t>1</w:t>
            </w:r>
          </w:p>
        </w:tc>
        <w:tc>
          <w:tcPr>
            <w:tcW w:w="1040" w:type="dxa"/>
            <w:vAlign w:val="center"/>
          </w:tcPr>
          <w:p>
            <w:pPr>
              <w:adjustRightInd w:val="0"/>
              <w:spacing w:line="300" w:lineRule="exact"/>
              <w:jc w:val="left"/>
              <w:textAlignment w:val="baseline"/>
              <w:rPr>
                <w:rFonts w:ascii="宋体" w:hAnsi="宋体" w:cs="宋体"/>
                <w:color w:val="000000"/>
                <w:sz w:val="24"/>
                <w:szCs w:val="24"/>
              </w:rPr>
            </w:pPr>
            <w:r>
              <w:rPr>
                <w:rFonts w:hint="eastAsia" w:ascii="宋体" w:hAnsi="宋体" w:cs="宋体"/>
                <w:color w:val="000000"/>
              </w:rPr>
              <w:t>投标报价（30分）</w:t>
            </w:r>
          </w:p>
        </w:tc>
        <w:tc>
          <w:tcPr>
            <w:tcW w:w="8182" w:type="dxa"/>
            <w:gridSpan w:val="2"/>
            <w:vAlign w:val="top"/>
          </w:tcPr>
          <w:p>
            <w:pPr>
              <w:adjustRightInd w:val="0"/>
              <w:spacing w:line="400" w:lineRule="exact"/>
              <w:textAlignment w:val="baseline"/>
              <w:rPr>
                <w:rFonts w:ascii="宋体" w:hAnsi="宋体" w:cs="宋体"/>
                <w:color w:val="000000"/>
              </w:rPr>
            </w:pPr>
            <w:r>
              <w:rPr>
                <w:rFonts w:hint="eastAsia" w:ascii="宋体" w:hAnsi="宋体" w:cs="宋体"/>
                <w:color w:val="000000"/>
              </w:rPr>
              <w:t>1、采用低价优先计算，即满足招标文件要求且投标价格最低的有效投标报价为评标基准价，其报价分为满分30分；</w:t>
            </w:r>
          </w:p>
          <w:p>
            <w:pPr>
              <w:adjustRightInd w:val="0"/>
              <w:spacing w:line="400" w:lineRule="exact"/>
              <w:textAlignment w:val="baseline"/>
              <w:rPr>
                <w:rFonts w:ascii="宋体" w:hAnsi="宋体" w:cs="宋体"/>
                <w:color w:val="000000"/>
              </w:rPr>
            </w:pPr>
            <w:r>
              <w:rPr>
                <w:rFonts w:hint="eastAsia" w:ascii="宋体" w:hAnsi="宋体" w:cs="宋体"/>
                <w:color w:val="000000"/>
              </w:rPr>
              <w:t>2、其他投标人的价格分统一按照下列公式计算：</w:t>
            </w:r>
          </w:p>
          <w:p>
            <w:pPr>
              <w:adjustRightInd w:val="0"/>
              <w:spacing w:line="400" w:lineRule="exact"/>
              <w:textAlignment w:val="baseline"/>
              <w:rPr>
                <w:rFonts w:ascii="宋体" w:hAnsi="宋体" w:cs="宋体"/>
                <w:color w:val="000000"/>
              </w:rPr>
            </w:pPr>
            <w:r>
              <w:rPr>
                <w:rFonts w:hint="eastAsia" w:ascii="宋体" w:hAnsi="宋体" w:cs="宋体"/>
                <w:color w:val="000000"/>
              </w:rPr>
              <w:t>报价得分=（评标基准价/投标报价）×30（精确到两位小数位，两位小数位后的实行四舍五入）；</w:t>
            </w:r>
          </w:p>
          <w:p>
            <w:pPr>
              <w:adjustRightInd w:val="0"/>
              <w:spacing w:line="400" w:lineRule="exact"/>
              <w:textAlignment w:val="baseline"/>
              <w:rPr>
                <w:rFonts w:ascii="宋体" w:hAnsi="宋体" w:cs="宋体"/>
                <w:color w:val="000000"/>
              </w:rPr>
            </w:pPr>
            <w:r>
              <w:rPr>
                <w:rFonts w:hint="eastAsia" w:ascii="宋体" w:hAnsi="宋体" w:cs="宋体"/>
                <w:color w:val="000000"/>
              </w:rPr>
              <w:t>3、投标人为小型或微型企业时，报价给予20%的价格扣除，用扣除后的价格参与评审；中标价和合同签约价仍以其投标文件中的报价为准；即：评标价＝投标报价×(1－20%）；</w:t>
            </w:r>
          </w:p>
          <w:p>
            <w:pPr>
              <w:adjustRightInd w:val="0"/>
              <w:spacing w:line="400" w:lineRule="exact"/>
              <w:textAlignment w:val="baseline"/>
              <w:rPr>
                <w:rFonts w:ascii="宋体" w:hAnsi="宋体" w:cs="宋体"/>
                <w:color w:val="000000"/>
                <w:sz w:val="24"/>
                <w:szCs w:val="24"/>
              </w:rPr>
            </w:pPr>
            <w:r>
              <w:rPr>
                <w:rFonts w:hint="eastAsia" w:ascii="宋体" w:hAnsi="宋体" w:cs="宋体"/>
                <w:color w:val="000000"/>
              </w:rPr>
              <w:t>备注：投标人投标报价如过低，投标报价明显低于成本价格 ，存在恶意竞争嫌疑，评标委员会有权通知投标人进行解释；如投标人未能在规定期限内作出解释，或所作解释不合理，经现场专家评委一致认定可予以废标；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95" w:hRule="atLeast"/>
          <w:jc w:val="center"/>
        </w:trPr>
        <w:tc>
          <w:tcPr>
            <w:tcW w:w="660" w:type="dxa"/>
            <w:vAlign w:val="center"/>
          </w:tcPr>
          <w:p>
            <w:pPr>
              <w:adjustRightInd w:val="0"/>
              <w:spacing w:line="300" w:lineRule="exact"/>
              <w:jc w:val="center"/>
              <w:textAlignment w:val="baseline"/>
              <w:rPr>
                <w:rFonts w:ascii="宋体" w:hAnsi="宋体" w:cs="宋体"/>
                <w:color w:val="000000"/>
                <w:sz w:val="24"/>
                <w:szCs w:val="24"/>
              </w:rPr>
            </w:pPr>
            <w:r>
              <w:rPr>
                <w:rFonts w:hint="eastAsia" w:ascii="宋体" w:hAnsi="宋体" w:cs="宋体"/>
                <w:color w:val="000000"/>
                <w:sz w:val="24"/>
                <w:szCs w:val="24"/>
              </w:rPr>
              <w:t>2</w:t>
            </w:r>
          </w:p>
        </w:tc>
        <w:tc>
          <w:tcPr>
            <w:tcW w:w="1040" w:type="dxa"/>
            <w:vAlign w:val="center"/>
          </w:tcPr>
          <w:p>
            <w:pPr>
              <w:adjustRightInd w:val="0"/>
              <w:spacing w:line="300" w:lineRule="exact"/>
              <w:jc w:val="left"/>
              <w:textAlignment w:val="baseline"/>
              <w:rPr>
                <w:rFonts w:ascii="宋体" w:hAnsi="宋体" w:cs="宋体"/>
                <w:color w:val="000000"/>
              </w:rPr>
            </w:pPr>
            <w:r>
              <w:rPr>
                <w:rFonts w:hint="eastAsia" w:ascii="宋体" w:hAnsi="宋体" w:cs="宋体"/>
                <w:color w:val="000000"/>
              </w:rPr>
              <w:t>技术部分（20分）</w:t>
            </w:r>
          </w:p>
        </w:tc>
        <w:tc>
          <w:tcPr>
            <w:tcW w:w="1713" w:type="dxa"/>
            <w:vAlign w:val="center"/>
          </w:tcPr>
          <w:p>
            <w:pPr>
              <w:adjustRightInd w:val="0"/>
              <w:spacing w:line="300" w:lineRule="exact"/>
              <w:jc w:val="center"/>
              <w:textAlignment w:val="baseline"/>
              <w:rPr>
                <w:rFonts w:ascii="宋体" w:hAnsi="宋体" w:cs="宋体"/>
                <w:color w:val="000000"/>
              </w:rPr>
            </w:pPr>
            <w:r>
              <w:rPr>
                <w:rFonts w:hint="eastAsia" w:ascii="宋体" w:hAnsi="宋体" w:cs="宋体"/>
                <w:color w:val="000000"/>
              </w:rPr>
              <w:t>技术要求</w:t>
            </w:r>
          </w:p>
          <w:p>
            <w:pPr>
              <w:adjustRightInd w:val="0"/>
              <w:spacing w:line="300" w:lineRule="exact"/>
              <w:jc w:val="center"/>
              <w:textAlignment w:val="baseline"/>
              <w:rPr>
                <w:rFonts w:ascii="宋体" w:hAnsi="宋体" w:cs="宋体"/>
                <w:color w:val="000000"/>
              </w:rPr>
            </w:pPr>
            <w:r>
              <w:rPr>
                <w:rFonts w:hint="eastAsia" w:ascii="宋体" w:hAnsi="宋体" w:cs="宋体"/>
                <w:color w:val="000000"/>
              </w:rPr>
              <w:t>（20分）</w:t>
            </w:r>
          </w:p>
        </w:tc>
        <w:tc>
          <w:tcPr>
            <w:tcW w:w="6469" w:type="dxa"/>
            <w:vAlign w:val="center"/>
          </w:tcPr>
          <w:p>
            <w:pPr>
              <w:widowControl/>
              <w:adjustRightInd w:val="0"/>
              <w:spacing w:line="400" w:lineRule="exact"/>
              <w:textAlignment w:val="baseline"/>
              <w:rPr>
                <w:rFonts w:ascii="宋体" w:hAnsi="宋体" w:cs="宋体"/>
                <w:color w:val="000000"/>
              </w:rPr>
            </w:pPr>
            <w:r>
              <w:rPr>
                <w:rFonts w:hint="eastAsia" w:ascii="宋体" w:hAnsi="宋体" w:cs="宋体"/>
                <w:color w:val="000000"/>
              </w:rPr>
              <w:t>1、投标货物技术参数、性能及产品功能，全部满足招标文件技术指标要求并与投标产品完全一致，得基本分15分；</w:t>
            </w:r>
          </w:p>
          <w:p>
            <w:pPr>
              <w:widowControl/>
              <w:adjustRightInd w:val="0"/>
              <w:spacing w:line="400" w:lineRule="exact"/>
              <w:textAlignment w:val="baseline"/>
              <w:rPr>
                <w:rFonts w:ascii="宋体" w:hAnsi="宋体" w:cs="宋体"/>
                <w:color w:val="000000"/>
              </w:rPr>
            </w:pPr>
            <w:r>
              <w:rPr>
                <w:rFonts w:hint="eastAsia" w:ascii="宋体" w:hAnsi="宋体" w:cs="宋体"/>
                <w:color w:val="000000"/>
              </w:rPr>
              <w:t>2、“★”项指标优于招标文件要求的，提供中国合格评定国家认可委员会授权的实验室检测中心出具的检验报告及证明文件，每有一项加1分，最多加5分；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0" w:type="dxa"/>
            <w:vMerge w:val="restart"/>
            <w:vAlign w:val="center"/>
          </w:tcPr>
          <w:p>
            <w:pPr>
              <w:adjustRightInd w:val="0"/>
              <w:spacing w:line="300" w:lineRule="exact"/>
              <w:jc w:val="center"/>
              <w:textAlignment w:val="baseline"/>
              <w:rPr>
                <w:rFonts w:ascii="宋体" w:hAnsi="宋体" w:cs="宋体"/>
                <w:color w:val="000000"/>
                <w:sz w:val="24"/>
                <w:szCs w:val="24"/>
              </w:rPr>
            </w:pPr>
            <w:r>
              <w:rPr>
                <w:rFonts w:hint="eastAsia" w:ascii="宋体" w:hAnsi="宋体" w:cs="宋体"/>
                <w:color w:val="000000"/>
                <w:sz w:val="24"/>
                <w:szCs w:val="24"/>
              </w:rPr>
              <w:t>3</w:t>
            </w:r>
          </w:p>
        </w:tc>
        <w:tc>
          <w:tcPr>
            <w:tcW w:w="1040" w:type="dxa"/>
            <w:vMerge w:val="restart"/>
            <w:vAlign w:val="center"/>
          </w:tcPr>
          <w:p>
            <w:pPr>
              <w:adjustRightInd w:val="0"/>
              <w:spacing w:line="300" w:lineRule="exact"/>
              <w:jc w:val="left"/>
              <w:textAlignment w:val="baseline"/>
              <w:rPr>
                <w:rFonts w:ascii="宋体" w:hAnsi="宋体" w:cs="宋体"/>
                <w:color w:val="000000"/>
              </w:rPr>
            </w:pPr>
            <w:r>
              <w:rPr>
                <w:rFonts w:hint="eastAsia" w:ascii="宋体" w:hAnsi="宋体" w:cs="宋体"/>
                <w:color w:val="000000"/>
              </w:rPr>
              <w:t>综合能力、信誉</w:t>
            </w:r>
          </w:p>
          <w:p>
            <w:pPr>
              <w:adjustRightInd w:val="0"/>
              <w:spacing w:line="300" w:lineRule="exact"/>
              <w:jc w:val="left"/>
              <w:textAlignment w:val="baseline"/>
              <w:rPr>
                <w:rFonts w:ascii="宋体" w:hAnsi="宋体" w:cs="宋体"/>
                <w:color w:val="000000"/>
                <w:sz w:val="24"/>
                <w:szCs w:val="24"/>
              </w:rPr>
            </w:pPr>
            <w:r>
              <w:rPr>
                <w:rFonts w:hint="eastAsia" w:ascii="宋体" w:hAnsi="宋体" w:cs="宋体"/>
                <w:color w:val="000000"/>
              </w:rPr>
              <w:t>（38分）</w:t>
            </w:r>
          </w:p>
        </w:tc>
        <w:tc>
          <w:tcPr>
            <w:tcW w:w="1713" w:type="dxa"/>
            <w:vAlign w:val="center"/>
          </w:tcPr>
          <w:p>
            <w:pPr>
              <w:adjustRightInd w:val="0"/>
              <w:spacing w:line="300" w:lineRule="exact"/>
              <w:jc w:val="center"/>
              <w:textAlignment w:val="baseline"/>
              <w:rPr>
                <w:rFonts w:ascii="宋体" w:hAnsi="宋体" w:cs="宋体"/>
                <w:color w:val="000000"/>
              </w:rPr>
            </w:pPr>
            <w:r>
              <w:rPr>
                <w:rFonts w:hint="eastAsia" w:ascii="宋体" w:hAnsi="宋体" w:cs="宋体"/>
                <w:color w:val="000000"/>
              </w:rPr>
              <w:t>供应商</w:t>
            </w:r>
          </w:p>
          <w:p>
            <w:pPr>
              <w:adjustRightInd w:val="0"/>
              <w:spacing w:line="300" w:lineRule="exact"/>
              <w:jc w:val="center"/>
              <w:textAlignment w:val="baseline"/>
              <w:rPr>
                <w:rFonts w:ascii="宋体" w:hAnsi="宋体" w:cs="宋体"/>
                <w:color w:val="000000"/>
              </w:rPr>
            </w:pPr>
            <w:r>
              <w:rPr>
                <w:rFonts w:hint="eastAsia" w:ascii="宋体" w:hAnsi="宋体" w:cs="宋体"/>
                <w:color w:val="000000"/>
              </w:rPr>
              <w:t>综合能力、信誉</w:t>
            </w:r>
          </w:p>
          <w:p>
            <w:pPr>
              <w:adjustRightInd w:val="0"/>
              <w:spacing w:line="300" w:lineRule="exact"/>
              <w:jc w:val="center"/>
              <w:textAlignment w:val="baseline"/>
              <w:rPr>
                <w:rFonts w:ascii="宋体" w:hAnsi="宋体" w:cs="宋体"/>
                <w:color w:val="000000"/>
              </w:rPr>
            </w:pPr>
            <w:r>
              <w:rPr>
                <w:rFonts w:hint="eastAsia" w:ascii="宋体" w:hAnsi="宋体" w:cs="宋体"/>
                <w:color w:val="000000"/>
              </w:rPr>
              <w:t>（22分）</w:t>
            </w:r>
          </w:p>
        </w:tc>
        <w:tc>
          <w:tcPr>
            <w:tcW w:w="6469" w:type="dxa"/>
            <w:vAlign w:val="center"/>
          </w:tcPr>
          <w:p>
            <w:pPr>
              <w:numPr>
                <w:ilvl w:val="0"/>
                <w:numId w:val="5"/>
              </w:numPr>
              <w:adjustRightInd w:val="0"/>
              <w:spacing w:line="400" w:lineRule="exact"/>
              <w:jc w:val="left"/>
              <w:textAlignment w:val="baseline"/>
              <w:rPr>
                <w:rFonts w:ascii="宋体" w:hAnsi="宋体" w:cs="宋体"/>
                <w:color w:val="000000"/>
              </w:rPr>
            </w:pPr>
            <w:r>
              <w:rPr>
                <w:rFonts w:hint="eastAsia" w:ascii="宋体" w:hAnsi="宋体" w:cs="宋体"/>
                <w:color w:val="000000"/>
              </w:rPr>
              <w:t>投标人提供企业信用等级证书，信用等级达到的AAA级得2分，信用等级达到AA级得1分，信用等级达到A级得0.5分，不提供不得分；</w:t>
            </w:r>
          </w:p>
          <w:p>
            <w:pPr>
              <w:numPr>
                <w:ilvl w:val="0"/>
                <w:numId w:val="5"/>
              </w:numPr>
              <w:adjustRightInd w:val="0"/>
              <w:spacing w:line="400" w:lineRule="exact"/>
              <w:jc w:val="left"/>
              <w:textAlignment w:val="baseline"/>
              <w:rPr>
                <w:rFonts w:ascii="宋体" w:hAnsi="宋体" w:cs="宋体"/>
                <w:color w:val="000000"/>
              </w:rPr>
            </w:pPr>
            <w:r>
              <w:rPr>
                <w:rFonts w:hint="eastAsia" w:ascii="宋体" w:hAnsi="宋体" w:cs="宋体"/>
                <w:color w:val="000000"/>
              </w:rPr>
              <w:t>投标人提供有所投品牌相对应的投标单位门头照片得2分，不提供不得分；</w:t>
            </w:r>
          </w:p>
          <w:p>
            <w:pPr>
              <w:adjustRightInd w:val="0"/>
              <w:spacing w:line="400" w:lineRule="exact"/>
              <w:jc w:val="left"/>
              <w:textAlignment w:val="baseline"/>
              <w:rPr>
                <w:rFonts w:ascii="宋体" w:hAnsi="宋体" w:cs="宋体"/>
                <w:color w:val="000000"/>
              </w:rPr>
            </w:pPr>
            <w:r>
              <w:rPr>
                <w:rFonts w:hint="eastAsia" w:ascii="宋体" w:hAnsi="宋体" w:cs="宋体"/>
                <w:color w:val="000000"/>
              </w:rPr>
              <w:t>3、投标人需提供2020年以来类似项目业绩的（业绩需包含空调内容、合同金额在30万以上的），每提供一份得1分，最多得5分（合同均以签订日期为准，提供中标（成交）结果公示截图、合同及中标通知书）；不提供不得分；</w:t>
            </w:r>
          </w:p>
          <w:p>
            <w:pPr>
              <w:adjustRightInd w:val="0"/>
              <w:spacing w:line="400" w:lineRule="exact"/>
              <w:jc w:val="left"/>
              <w:textAlignment w:val="baseline"/>
              <w:rPr>
                <w:rFonts w:ascii="宋体" w:hAnsi="宋体" w:cs="宋体"/>
                <w:color w:val="000000"/>
              </w:rPr>
            </w:pPr>
            <w:r>
              <w:rPr>
                <w:rFonts w:hint="eastAsia" w:ascii="宋体" w:hAnsi="宋体" w:cs="宋体"/>
                <w:color w:val="000000"/>
              </w:rPr>
              <w:t>4、投标人需提供本项目所派驻现场安装的技术服务人员：具有应急管理安监部门颁发的特种作业证（作业类别：高处作业）及投标单位为技术服务人员购买的人身意外保险，保额在120万及以上（高处作业证的人员姓名必须与投标人为其购买的人身意外保险保单上的姓名一致），每提供一人得0.5分，最高得13分（需提供高处作业证扫描件及人身意外保险保单扫描件），不提供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 w:hRule="atLeast"/>
          <w:jc w:val="center"/>
        </w:trPr>
        <w:tc>
          <w:tcPr>
            <w:tcW w:w="660" w:type="dxa"/>
            <w:vMerge w:val="continue"/>
            <w:vAlign w:val="top"/>
          </w:tcPr>
          <w:p>
            <w:pPr>
              <w:adjustRightInd w:val="0"/>
              <w:spacing w:line="300" w:lineRule="exact"/>
              <w:textAlignment w:val="baseline"/>
              <w:rPr>
                <w:rFonts w:ascii="宋体" w:hAnsi="宋体" w:cs="宋体"/>
                <w:color w:val="000000"/>
                <w:sz w:val="24"/>
                <w:szCs w:val="24"/>
              </w:rPr>
            </w:pPr>
          </w:p>
        </w:tc>
        <w:tc>
          <w:tcPr>
            <w:tcW w:w="1040" w:type="dxa"/>
            <w:vMerge w:val="continue"/>
            <w:vAlign w:val="top"/>
          </w:tcPr>
          <w:p>
            <w:pPr>
              <w:adjustRightInd w:val="0"/>
              <w:spacing w:line="300" w:lineRule="exact"/>
              <w:textAlignment w:val="baseline"/>
              <w:rPr>
                <w:rFonts w:ascii="宋体" w:hAnsi="宋体" w:cs="宋体"/>
                <w:color w:val="000000"/>
                <w:sz w:val="24"/>
                <w:szCs w:val="24"/>
              </w:rPr>
            </w:pPr>
          </w:p>
        </w:tc>
        <w:tc>
          <w:tcPr>
            <w:tcW w:w="1713" w:type="dxa"/>
            <w:vAlign w:val="center"/>
          </w:tcPr>
          <w:p>
            <w:pPr>
              <w:adjustRightInd w:val="0"/>
              <w:spacing w:line="300" w:lineRule="exact"/>
              <w:jc w:val="center"/>
              <w:textAlignment w:val="baseline"/>
              <w:rPr>
                <w:rFonts w:ascii="宋体" w:hAnsi="宋体" w:cs="宋体"/>
                <w:color w:val="000000"/>
              </w:rPr>
            </w:pPr>
            <w:r>
              <w:rPr>
                <w:rFonts w:hint="eastAsia" w:ascii="宋体" w:hAnsi="宋体" w:cs="宋体"/>
                <w:color w:val="000000"/>
              </w:rPr>
              <w:t>相关证书</w:t>
            </w:r>
          </w:p>
          <w:p>
            <w:pPr>
              <w:adjustRightInd w:val="0"/>
              <w:spacing w:line="300" w:lineRule="exact"/>
              <w:jc w:val="center"/>
              <w:textAlignment w:val="baseline"/>
              <w:rPr>
                <w:rFonts w:ascii="宋体" w:hAnsi="宋体" w:cs="宋体"/>
                <w:color w:val="000000"/>
                <w:sz w:val="24"/>
                <w:szCs w:val="24"/>
              </w:rPr>
            </w:pPr>
            <w:r>
              <w:rPr>
                <w:rFonts w:hint="eastAsia" w:ascii="宋体" w:hAnsi="宋体" w:cs="宋体"/>
                <w:color w:val="000000"/>
              </w:rPr>
              <w:t>（16分）</w:t>
            </w:r>
          </w:p>
        </w:tc>
        <w:tc>
          <w:tcPr>
            <w:tcW w:w="6469" w:type="dxa"/>
            <w:vAlign w:val="top"/>
          </w:tcPr>
          <w:p>
            <w:pPr>
              <w:adjustRightInd w:val="0"/>
              <w:spacing w:line="400" w:lineRule="exact"/>
              <w:textAlignment w:val="baseline"/>
              <w:rPr>
                <w:color w:val="000000"/>
              </w:rPr>
            </w:pPr>
            <w:r>
              <w:rPr>
                <w:rFonts w:hint="eastAsia"/>
                <w:color w:val="000000"/>
              </w:rPr>
              <w:t xml:space="preserve">1、投标产品生产厂家获得有国家市场监督管理总局颁发的《中国质量奖证书》或国家质量监督检验检疫总局颁发的《中国质量奖提名奖证书》，每获得1次得2分，最多得4分，提供证明材料，不提供不得分； </w:t>
            </w:r>
          </w:p>
          <w:p>
            <w:pPr>
              <w:adjustRightInd w:val="0"/>
              <w:spacing w:line="400" w:lineRule="exact"/>
              <w:textAlignment w:val="baseline"/>
              <w:rPr>
                <w:color w:val="000000"/>
              </w:rPr>
            </w:pPr>
            <w:r>
              <w:rPr>
                <w:rFonts w:hint="eastAsia"/>
                <w:color w:val="000000"/>
              </w:rPr>
              <w:t xml:space="preserve">2、投标人提供投标产品生产厂家获中国质量协会颁发的全国质量奖，提供证明材料扫描件得2分，不提供不得分； </w:t>
            </w:r>
          </w:p>
          <w:p>
            <w:pPr>
              <w:adjustRightInd w:val="0"/>
              <w:spacing w:line="400" w:lineRule="exact"/>
              <w:textAlignment w:val="baseline"/>
              <w:rPr>
                <w:color w:val="000000"/>
              </w:rPr>
            </w:pPr>
            <w:r>
              <w:rPr>
                <w:rFonts w:hint="eastAsia"/>
                <w:color w:val="000000"/>
              </w:rPr>
              <w:t xml:space="preserve">3、投标人需提供投标产品生产厂家获得高质量领跑企业证书，提供证明材料扫描件得2分，不提供不得分； </w:t>
            </w:r>
          </w:p>
          <w:p>
            <w:pPr>
              <w:adjustRightInd w:val="0"/>
              <w:spacing w:line="400" w:lineRule="exact"/>
              <w:textAlignment w:val="baseline"/>
              <w:rPr>
                <w:color w:val="000000"/>
              </w:rPr>
            </w:pPr>
            <w:r>
              <w:rPr>
                <w:rFonts w:hint="eastAsia"/>
                <w:color w:val="000000"/>
              </w:rPr>
              <w:t xml:space="preserve">4、投标人需提供投标产品生产厂家具有ISO9001品质管理体系认证证书，ISO14001环境管理体系认证证书，职业安全健康管理体系认证证书，三者都有得2分，缺1项不得分；提供证明材料，不提供不得分； </w:t>
            </w:r>
          </w:p>
          <w:p>
            <w:pPr>
              <w:adjustRightInd w:val="0"/>
              <w:spacing w:line="400" w:lineRule="exact"/>
              <w:textAlignment w:val="baseline"/>
              <w:rPr>
                <w:color w:val="000000"/>
              </w:rPr>
            </w:pPr>
            <w:r>
              <w:rPr>
                <w:rFonts w:hint="eastAsia"/>
                <w:color w:val="000000"/>
              </w:rPr>
              <w:t>5、投标产品生产厂家或厂家技术人员获得有国务院颁发的国家技术发明奖，提供证明材料，获得一次得2分，,最高得4分；不提供不得分；</w:t>
            </w:r>
          </w:p>
          <w:p>
            <w:pPr>
              <w:pStyle w:val="28"/>
            </w:pPr>
            <w:r>
              <w:rPr>
                <w:rFonts w:hint="eastAsia" w:hAnsi="宋体"/>
                <w:sz w:val="22"/>
                <w:szCs w:val="22"/>
              </w:rPr>
              <w:t>6.所投产品生产厂家自2020年以来获得中华人民共和国应急管理部颁发的安全生产标准化一级企业，提供证明材料2分，没有不得分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30" w:hRule="atLeast"/>
          <w:jc w:val="center"/>
        </w:trPr>
        <w:tc>
          <w:tcPr>
            <w:tcW w:w="660" w:type="dxa"/>
            <w:vMerge w:val="restart"/>
            <w:vAlign w:val="center"/>
          </w:tcPr>
          <w:p>
            <w:pPr>
              <w:adjustRightInd w:val="0"/>
              <w:spacing w:line="300" w:lineRule="exact"/>
              <w:textAlignment w:val="baseline"/>
              <w:rPr>
                <w:rFonts w:ascii="宋体" w:hAnsi="宋体" w:cs="宋体"/>
                <w:color w:val="000000"/>
                <w:sz w:val="24"/>
                <w:szCs w:val="24"/>
              </w:rPr>
            </w:pPr>
            <w:r>
              <w:rPr>
                <w:rFonts w:hint="eastAsia" w:ascii="宋体" w:hAnsi="宋体" w:cs="宋体"/>
                <w:color w:val="000000"/>
                <w:sz w:val="24"/>
                <w:szCs w:val="24"/>
              </w:rPr>
              <w:t>4</w:t>
            </w:r>
          </w:p>
        </w:tc>
        <w:tc>
          <w:tcPr>
            <w:tcW w:w="1040" w:type="dxa"/>
            <w:vMerge w:val="restart"/>
            <w:vAlign w:val="center"/>
          </w:tcPr>
          <w:p>
            <w:pPr>
              <w:pStyle w:val="29"/>
              <w:rPr>
                <w:rFonts w:ascii="宋体" w:hAnsi="宋体" w:cs="宋体"/>
                <w:color w:val="000000"/>
                <w:szCs w:val="24"/>
              </w:rPr>
            </w:pPr>
            <w:r>
              <w:rPr>
                <w:rFonts w:ascii="宋体" w:hAnsi="宋体" w:cs="宋体"/>
                <w:color w:val="000000"/>
                <w:szCs w:val="24"/>
              </w:rPr>
              <w:t>售后、维修（</w:t>
            </w:r>
            <w:r>
              <w:rPr>
                <w:rFonts w:hint="eastAsia" w:ascii="宋体" w:hAnsi="宋体" w:cs="宋体"/>
                <w:color w:val="000000"/>
                <w:szCs w:val="24"/>
              </w:rPr>
              <w:t>12分</w:t>
            </w:r>
            <w:r>
              <w:rPr>
                <w:rFonts w:ascii="宋体" w:hAnsi="宋体" w:cs="宋体"/>
                <w:color w:val="000000"/>
                <w:szCs w:val="24"/>
              </w:rPr>
              <w:t>）</w:t>
            </w:r>
          </w:p>
        </w:tc>
        <w:tc>
          <w:tcPr>
            <w:tcW w:w="1713" w:type="dxa"/>
            <w:vAlign w:val="center"/>
          </w:tcPr>
          <w:p>
            <w:pPr>
              <w:adjustRightInd w:val="0"/>
              <w:spacing w:line="300" w:lineRule="exact"/>
              <w:jc w:val="center"/>
              <w:textAlignment w:val="baseline"/>
              <w:rPr>
                <w:rFonts w:ascii="宋体" w:hAnsi="宋体" w:cs="宋体"/>
                <w:color w:val="000000"/>
              </w:rPr>
            </w:pPr>
            <w:r>
              <w:rPr>
                <w:rFonts w:hint="eastAsia" w:ascii="宋体" w:hAnsi="宋体" w:cs="宋体"/>
                <w:color w:val="000000"/>
              </w:rPr>
              <w:t>保障服务体系</w:t>
            </w:r>
          </w:p>
          <w:p>
            <w:pPr>
              <w:adjustRightInd w:val="0"/>
              <w:spacing w:line="300" w:lineRule="exact"/>
              <w:jc w:val="center"/>
              <w:textAlignment w:val="baseline"/>
              <w:rPr>
                <w:rFonts w:ascii="宋体" w:hAnsi="宋体" w:cs="宋体"/>
                <w:color w:val="000000"/>
                <w:sz w:val="24"/>
                <w:szCs w:val="24"/>
              </w:rPr>
            </w:pPr>
            <w:r>
              <w:rPr>
                <w:rFonts w:hint="eastAsia" w:ascii="宋体" w:hAnsi="宋体" w:cs="宋体"/>
                <w:color w:val="000000"/>
              </w:rPr>
              <w:t>（8分）</w:t>
            </w:r>
          </w:p>
        </w:tc>
        <w:tc>
          <w:tcPr>
            <w:tcW w:w="6469" w:type="dxa"/>
            <w:vAlign w:val="center"/>
          </w:tcPr>
          <w:p>
            <w:pPr>
              <w:adjustRightInd w:val="0"/>
              <w:spacing w:line="400" w:lineRule="exact"/>
              <w:textAlignment w:val="baseline"/>
              <w:rPr>
                <w:rFonts w:ascii="宋体" w:hAnsi="宋体" w:cs="宋体"/>
                <w:color w:val="000000"/>
              </w:rPr>
            </w:pPr>
            <w:r>
              <w:rPr>
                <w:rFonts w:hint="eastAsia" w:ascii="宋体" w:hAnsi="宋体" w:cs="宋体"/>
                <w:color w:val="000000"/>
              </w:rPr>
              <w:t xml:space="preserve">1、投标人提供投标产品生产厂家售后服务体系完善程度认证证书，认证星级低于十星者得2分，认证星级≥十星者，得4分，须提供在国家认证认可监督管理委员会官网查询截图或在全国认证认可信息公共服务平台查询截图，不提供不得分； </w:t>
            </w:r>
          </w:p>
          <w:p>
            <w:pPr>
              <w:adjustRightInd w:val="0"/>
              <w:spacing w:line="400" w:lineRule="exact"/>
              <w:textAlignment w:val="baseline"/>
              <w:rPr>
                <w:rFonts w:ascii="宋体" w:hAnsi="宋体" w:cs="宋体"/>
                <w:color w:val="000000"/>
                <w:sz w:val="24"/>
                <w:szCs w:val="24"/>
              </w:rPr>
            </w:pPr>
            <w:r>
              <w:rPr>
                <w:rFonts w:hint="eastAsia" w:ascii="宋体" w:hAnsi="宋体" w:cs="宋体"/>
                <w:color w:val="000000"/>
              </w:rPr>
              <w:t>2、投标人提供承诺免费包修6年以上服务的，提供证明材料得4分；不提供不得分；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3" w:hRule="atLeast"/>
          <w:jc w:val="center"/>
        </w:trPr>
        <w:tc>
          <w:tcPr>
            <w:tcW w:w="660" w:type="dxa"/>
            <w:vMerge w:val="continue"/>
            <w:vAlign w:val="center"/>
          </w:tcPr>
          <w:p>
            <w:pPr>
              <w:adjustRightInd w:val="0"/>
              <w:spacing w:line="300" w:lineRule="exact"/>
              <w:textAlignment w:val="baseline"/>
              <w:rPr>
                <w:rFonts w:ascii="宋体" w:hAnsi="宋体" w:cs="宋体"/>
                <w:color w:val="000000"/>
                <w:sz w:val="24"/>
                <w:szCs w:val="24"/>
              </w:rPr>
            </w:pPr>
          </w:p>
        </w:tc>
        <w:tc>
          <w:tcPr>
            <w:tcW w:w="1040" w:type="dxa"/>
            <w:vMerge w:val="continue"/>
            <w:vAlign w:val="center"/>
          </w:tcPr>
          <w:p>
            <w:pPr>
              <w:pStyle w:val="40"/>
              <w:ind w:firstLine="0"/>
              <w:jc w:val="center"/>
              <w:rPr>
                <w:rFonts w:ascii="宋体" w:hAnsi="宋体" w:cs="宋体"/>
                <w:color w:val="000000"/>
                <w:sz w:val="24"/>
                <w:szCs w:val="24"/>
                <w:lang w:val="en-US"/>
              </w:rPr>
            </w:pPr>
          </w:p>
        </w:tc>
        <w:tc>
          <w:tcPr>
            <w:tcW w:w="1713" w:type="dxa"/>
            <w:vAlign w:val="center"/>
          </w:tcPr>
          <w:p>
            <w:pPr>
              <w:adjustRightInd w:val="0"/>
              <w:spacing w:line="300" w:lineRule="exact"/>
              <w:jc w:val="center"/>
              <w:textAlignment w:val="baseline"/>
              <w:rPr>
                <w:rFonts w:ascii="宋体" w:hAnsi="宋体" w:cs="宋体"/>
                <w:color w:val="000000"/>
              </w:rPr>
            </w:pPr>
            <w:r>
              <w:rPr>
                <w:rFonts w:hint="eastAsia" w:ascii="宋体" w:hAnsi="宋体" w:cs="宋体"/>
                <w:color w:val="000000"/>
              </w:rPr>
              <w:t>供货、设计、施工方案</w:t>
            </w:r>
          </w:p>
          <w:p>
            <w:pPr>
              <w:adjustRightInd w:val="0"/>
              <w:spacing w:line="300" w:lineRule="exact"/>
              <w:jc w:val="center"/>
              <w:textAlignment w:val="baseline"/>
              <w:rPr>
                <w:rFonts w:ascii="宋体" w:hAnsi="宋体" w:cs="宋体"/>
                <w:color w:val="000000"/>
                <w:sz w:val="24"/>
                <w:szCs w:val="24"/>
              </w:rPr>
            </w:pPr>
            <w:r>
              <w:rPr>
                <w:rFonts w:hint="eastAsia" w:ascii="宋体" w:hAnsi="宋体" w:cs="宋体"/>
                <w:color w:val="000000"/>
              </w:rPr>
              <w:t>（2分）</w:t>
            </w:r>
          </w:p>
        </w:tc>
        <w:tc>
          <w:tcPr>
            <w:tcW w:w="6469" w:type="dxa"/>
            <w:vAlign w:val="center"/>
          </w:tcPr>
          <w:p>
            <w:pPr>
              <w:adjustRightInd w:val="0"/>
              <w:spacing w:line="400" w:lineRule="exact"/>
              <w:jc w:val="left"/>
              <w:textAlignment w:val="baseline"/>
              <w:rPr>
                <w:rFonts w:ascii="宋体" w:hAnsi="宋体" w:cs="宋体"/>
                <w:color w:val="000000"/>
                <w:sz w:val="24"/>
                <w:szCs w:val="24"/>
              </w:rPr>
            </w:pPr>
            <w:r>
              <w:rPr>
                <w:rFonts w:hint="eastAsia" w:ascii="宋体" w:hAnsi="宋体" w:cs="宋体"/>
                <w:color w:val="000000"/>
              </w:rPr>
              <w:t>拟定详细的供货计划，安装调试施工方案，拟定详细的质量、工期保证与控制措施，科学的维修保养周期和人员培训计划、内容和时间详细全面得2分；不详细得1分，不提供不得分；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5" w:hRule="atLeast"/>
          <w:jc w:val="center"/>
        </w:trPr>
        <w:tc>
          <w:tcPr>
            <w:tcW w:w="660" w:type="dxa"/>
            <w:vMerge w:val="continue"/>
            <w:vAlign w:val="center"/>
          </w:tcPr>
          <w:p>
            <w:pPr>
              <w:adjustRightInd w:val="0"/>
              <w:spacing w:line="300" w:lineRule="exact"/>
              <w:textAlignment w:val="baseline"/>
              <w:rPr>
                <w:rFonts w:ascii="宋体" w:hAnsi="宋体" w:cs="宋体"/>
                <w:color w:val="000000"/>
                <w:sz w:val="24"/>
                <w:szCs w:val="24"/>
              </w:rPr>
            </w:pPr>
          </w:p>
        </w:tc>
        <w:tc>
          <w:tcPr>
            <w:tcW w:w="1040" w:type="dxa"/>
            <w:vMerge w:val="continue"/>
            <w:vAlign w:val="center"/>
          </w:tcPr>
          <w:p>
            <w:pPr>
              <w:adjustRightInd w:val="0"/>
              <w:spacing w:line="300" w:lineRule="exact"/>
              <w:jc w:val="center"/>
              <w:textAlignment w:val="baseline"/>
              <w:rPr>
                <w:rFonts w:ascii="宋体" w:hAnsi="宋体" w:cs="宋体"/>
                <w:color w:val="000000"/>
                <w:sz w:val="24"/>
                <w:szCs w:val="24"/>
              </w:rPr>
            </w:pPr>
          </w:p>
        </w:tc>
        <w:tc>
          <w:tcPr>
            <w:tcW w:w="1713" w:type="dxa"/>
            <w:vAlign w:val="center"/>
          </w:tcPr>
          <w:p>
            <w:pPr>
              <w:adjustRightInd w:val="0"/>
              <w:spacing w:line="400" w:lineRule="exact"/>
              <w:textAlignment w:val="baseline"/>
              <w:rPr>
                <w:rFonts w:hint="eastAsia" w:ascii="宋体" w:hAnsi="宋体" w:cs="宋体"/>
                <w:color w:val="000000"/>
              </w:rPr>
            </w:pPr>
          </w:p>
          <w:p>
            <w:pPr>
              <w:adjustRightInd w:val="0"/>
              <w:spacing w:line="400" w:lineRule="exact"/>
              <w:textAlignment w:val="baseline"/>
              <w:rPr>
                <w:rFonts w:ascii="宋体" w:hAnsi="宋体" w:cs="宋体"/>
                <w:color w:val="000000"/>
              </w:rPr>
            </w:pPr>
            <w:r>
              <w:rPr>
                <w:rFonts w:hint="eastAsia" w:ascii="宋体" w:hAnsi="宋体" w:cs="宋体"/>
                <w:color w:val="000000"/>
              </w:rPr>
              <w:t>质保期内、外的维修、维护维护内容及服务方式、范围和收费等情况方案（2分）</w:t>
            </w:r>
          </w:p>
        </w:tc>
        <w:tc>
          <w:tcPr>
            <w:tcW w:w="6469" w:type="dxa"/>
            <w:vAlign w:val="center"/>
          </w:tcPr>
          <w:p>
            <w:pPr>
              <w:adjustRightInd w:val="0"/>
              <w:spacing w:line="400" w:lineRule="exact"/>
              <w:textAlignment w:val="baseline"/>
              <w:rPr>
                <w:rFonts w:ascii="宋体" w:hAnsi="宋体" w:cs="宋体"/>
                <w:color w:val="000000"/>
              </w:rPr>
            </w:pPr>
            <w:r>
              <w:rPr>
                <w:rFonts w:hint="eastAsia" w:ascii="宋体" w:hAnsi="宋体" w:cs="宋体"/>
                <w:color w:val="000000"/>
              </w:rPr>
              <w:t>根据各供应商提供质保期内、外的维修、维护内容及服务方式、范围和收费详细全面得2分，不详细得1分，不提供不得分；</w:t>
            </w:r>
          </w:p>
        </w:tc>
      </w:tr>
    </w:tbl>
    <w:p>
      <w:pPr>
        <w:rPr>
          <w:b/>
          <w:bCs/>
          <w:sz w:val="28"/>
          <w:szCs w:val="28"/>
        </w:rPr>
      </w:pPr>
      <w:bookmarkStart w:id="86" w:name="_Toc29170"/>
      <w:bookmarkStart w:id="87" w:name="_Toc18958"/>
    </w:p>
    <w:p>
      <w:pPr>
        <w:rPr>
          <w:b/>
          <w:bCs/>
          <w:sz w:val="28"/>
          <w:szCs w:val="28"/>
        </w:rPr>
      </w:pPr>
      <w:r>
        <w:rPr>
          <w:rFonts w:hint="eastAsia"/>
          <w:b/>
          <w:bCs/>
          <w:sz w:val="28"/>
          <w:szCs w:val="28"/>
        </w:rPr>
        <w:t>3. 评标方法</w:t>
      </w:r>
      <w:bookmarkEnd w:id="86"/>
      <w:bookmarkEnd w:id="87"/>
      <w:bookmarkStart w:id="88" w:name="_Toc23103"/>
    </w:p>
    <w:p>
      <w:pPr>
        <w:spacing w:line="460" w:lineRule="exact"/>
        <w:ind w:firstLine="420" w:firstLineChars="200"/>
      </w:pPr>
      <w:r>
        <w:rPr>
          <w:rFonts w:hint="eastAsia"/>
        </w:rPr>
        <w:t>本次评标采用综合评分法。评标委员会对满足招标文件实质性要求的投标文件，按照本章第2.2款规定的评分标准进行打分，并按得分由高到低顺序推荐1名中标候选人。综合得分相等时，</w:t>
      </w:r>
      <w:bookmarkEnd w:id="88"/>
      <w:r>
        <w:rPr>
          <w:rFonts w:hint="eastAsia"/>
        </w:rPr>
        <w:t>按照技术部分得分从高到低进行排序，排序第一的为中标人，技术部分得分也相等，按报价部分得分从高到低进行排序确定中标人。商务部分得分也相同的，由招标人自行确定。</w:t>
      </w:r>
    </w:p>
    <w:p>
      <w:pPr>
        <w:rPr>
          <w:rFonts w:ascii="宋体" w:hAnsi="宋体" w:cs="宋体"/>
          <w:b/>
          <w:bCs/>
          <w:sz w:val="28"/>
          <w:szCs w:val="24"/>
        </w:rPr>
      </w:pPr>
      <w:bookmarkStart w:id="89" w:name="_Toc8429"/>
      <w:r>
        <w:rPr>
          <w:rFonts w:hint="eastAsia" w:ascii="宋体" w:hAnsi="宋体" w:cs="宋体"/>
          <w:b/>
          <w:bCs/>
          <w:sz w:val="28"/>
          <w:szCs w:val="24"/>
        </w:rPr>
        <w:t>4.评标程序</w:t>
      </w:r>
      <w:bookmarkEnd w:id="89"/>
    </w:p>
    <w:p>
      <w:pPr>
        <w:autoSpaceDE w:val="0"/>
        <w:autoSpaceDN w:val="0"/>
        <w:adjustRightInd w:val="0"/>
        <w:spacing w:line="460" w:lineRule="exact"/>
        <w:ind w:firstLine="422" w:firstLineChars="200"/>
        <w:rPr>
          <w:rFonts w:ascii="宋体" w:hAnsi="宋体" w:cs="宋体"/>
          <w:b/>
          <w:kern w:val="0"/>
          <w:szCs w:val="21"/>
        </w:rPr>
      </w:pPr>
      <w:r>
        <w:rPr>
          <w:rFonts w:hint="eastAsia" w:ascii="宋体" w:hAnsi="宋体" w:cs="宋体"/>
          <w:b/>
          <w:kern w:val="0"/>
          <w:szCs w:val="21"/>
        </w:rPr>
        <w:t>4.1.资格性与符合性审查</w:t>
      </w:r>
    </w:p>
    <w:p>
      <w:pPr>
        <w:spacing w:line="460" w:lineRule="exact"/>
        <w:ind w:firstLine="420" w:firstLineChars="200"/>
        <w:rPr>
          <w:rFonts w:ascii="宋体" w:hAnsi="宋体" w:cs="宋体"/>
          <w:kern w:val="0"/>
          <w:szCs w:val="21"/>
        </w:rPr>
      </w:pPr>
      <w:r>
        <w:rPr>
          <w:rFonts w:hint="eastAsia" w:ascii="宋体" w:hAnsi="宋体" w:cs="宋体"/>
          <w:kern w:val="0"/>
          <w:szCs w:val="21"/>
        </w:rPr>
        <w:t>4.1.1 资格审查小组，依据本章资格审查表规定的标准对投标文件进行资格审查，以确定投标人是否具备投标资格，有一项不符合评审标准的，资格审查小组应当认定其投标无效，合格投标人不足3家的，不得评标。符合性审查，评标委员会依据本章符合性审查表规定的标准，对符合资格的投标人的投标文件进行符合性审查，以确定其是否满足招标文件的实质性要求，有一项不符合评审标准的，评标委员会应当认定其投标无效。</w:t>
      </w:r>
    </w:p>
    <w:p>
      <w:pPr>
        <w:spacing w:line="460" w:lineRule="exact"/>
        <w:ind w:firstLine="420" w:firstLineChars="200"/>
        <w:rPr>
          <w:rFonts w:ascii="宋体" w:hAnsi="宋体" w:cs="宋体"/>
          <w:kern w:val="0"/>
          <w:szCs w:val="21"/>
        </w:rPr>
      </w:pPr>
      <w:r>
        <w:rPr>
          <w:rFonts w:hint="eastAsia" w:ascii="宋体" w:hAnsi="宋体" w:cs="宋体"/>
          <w:kern w:val="0"/>
          <w:szCs w:val="21"/>
        </w:rPr>
        <w:t>4.1.2 投标文件属下列情况之一的，应当在资格性、符合性检查时按照无效投标处理：</w:t>
      </w:r>
    </w:p>
    <w:p>
      <w:pPr>
        <w:widowControl/>
        <w:spacing w:line="460" w:lineRule="exact"/>
        <w:ind w:firstLine="420" w:firstLineChars="200"/>
        <w:jc w:val="left"/>
        <w:rPr>
          <w:rFonts w:ascii="宋体" w:hAnsi="宋体" w:cs="宋体"/>
          <w:kern w:val="0"/>
          <w:szCs w:val="21"/>
        </w:rPr>
      </w:pPr>
      <w:bookmarkStart w:id="90" w:name="_Toc20182"/>
      <w:bookmarkStart w:id="91" w:name="_Toc4318"/>
      <w:bookmarkStart w:id="92" w:name="_Toc17179"/>
      <w:r>
        <w:rPr>
          <w:rFonts w:hint="eastAsia" w:ascii="宋体" w:hAnsi="宋体" w:cs="宋体"/>
          <w:kern w:val="0"/>
          <w:szCs w:val="21"/>
        </w:rPr>
        <w:t>（1）未按照招标文件的规定提交投标承诺函的；</w:t>
      </w:r>
      <w:bookmarkEnd w:id="90"/>
      <w:bookmarkEnd w:id="91"/>
      <w:bookmarkEnd w:id="92"/>
    </w:p>
    <w:p>
      <w:pPr>
        <w:widowControl/>
        <w:spacing w:line="460" w:lineRule="exact"/>
        <w:ind w:firstLine="420" w:firstLineChars="200"/>
        <w:jc w:val="left"/>
        <w:rPr>
          <w:rFonts w:ascii="宋体" w:hAnsi="宋体" w:cs="宋体"/>
          <w:kern w:val="0"/>
          <w:szCs w:val="21"/>
        </w:rPr>
      </w:pPr>
      <w:r>
        <w:rPr>
          <w:rFonts w:hint="eastAsia" w:ascii="宋体" w:hAnsi="宋体" w:cs="宋体"/>
          <w:kern w:val="0"/>
          <w:szCs w:val="21"/>
        </w:rPr>
        <w:t>（2）投标文件未按招标文件要求签署、盖章的；</w:t>
      </w:r>
    </w:p>
    <w:p>
      <w:pPr>
        <w:widowControl/>
        <w:spacing w:line="460" w:lineRule="exact"/>
        <w:ind w:firstLine="420" w:firstLineChars="200"/>
        <w:jc w:val="left"/>
        <w:rPr>
          <w:rFonts w:ascii="宋体" w:hAnsi="宋体" w:cs="宋体"/>
          <w:kern w:val="0"/>
          <w:szCs w:val="21"/>
        </w:rPr>
      </w:pPr>
      <w:r>
        <w:rPr>
          <w:rFonts w:hint="eastAsia" w:ascii="宋体" w:hAnsi="宋体" w:cs="宋体"/>
          <w:kern w:val="0"/>
          <w:szCs w:val="21"/>
        </w:rPr>
        <w:t>（3）不具备招标文件中规定的资格要求的；</w:t>
      </w:r>
    </w:p>
    <w:p>
      <w:pPr>
        <w:widowControl/>
        <w:spacing w:line="460" w:lineRule="exact"/>
        <w:ind w:firstLine="420" w:firstLineChars="200"/>
        <w:jc w:val="left"/>
        <w:rPr>
          <w:rFonts w:ascii="宋体" w:hAnsi="宋体" w:cs="宋体"/>
          <w:kern w:val="0"/>
          <w:szCs w:val="21"/>
        </w:rPr>
      </w:pPr>
      <w:r>
        <w:rPr>
          <w:rFonts w:hint="eastAsia" w:ascii="宋体" w:hAnsi="宋体" w:cs="宋体"/>
          <w:kern w:val="0"/>
          <w:szCs w:val="21"/>
        </w:rPr>
        <w:t>（4）报价超过招标文件中规定的预算金额或者最高限价的；</w:t>
      </w:r>
    </w:p>
    <w:p>
      <w:pPr>
        <w:widowControl/>
        <w:spacing w:line="460" w:lineRule="exact"/>
        <w:ind w:firstLine="420" w:firstLineChars="200"/>
        <w:jc w:val="left"/>
        <w:rPr>
          <w:rFonts w:ascii="宋体" w:hAnsi="宋体" w:cs="宋体"/>
          <w:kern w:val="0"/>
          <w:szCs w:val="21"/>
        </w:rPr>
      </w:pPr>
      <w:r>
        <w:rPr>
          <w:rFonts w:hint="eastAsia" w:ascii="宋体" w:hAnsi="宋体" w:cs="宋体"/>
          <w:kern w:val="0"/>
          <w:szCs w:val="21"/>
        </w:rPr>
        <w:t>（5）投标文件含有采购人不能接受的附加条件的；</w:t>
      </w:r>
    </w:p>
    <w:p>
      <w:pPr>
        <w:widowControl/>
        <w:spacing w:line="460" w:lineRule="exact"/>
        <w:ind w:firstLine="420" w:firstLineChars="200"/>
        <w:jc w:val="left"/>
        <w:rPr>
          <w:rFonts w:ascii="宋体" w:hAnsi="宋体" w:cs="宋体"/>
          <w:kern w:val="0"/>
          <w:szCs w:val="21"/>
        </w:rPr>
      </w:pPr>
      <w:r>
        <w:rPr>
          <w:rFonts w:hint="eastAsia" w:ascii="宋体" w:hAnsi="宋体" w:cs="宋体"/>
          <w:kern w:val="0"/>
          <w:szCs w:val="21"/>
        </w:rPr>
        <w:t>（6）不符合第四章招标项目技术参数要求的；</w:t>
      </w:r>
    </w:p>
    <w:p>
      <w:pPr>
        <w:widowControl/>
        <w:spacing w:line="460" w:lineRule="exact"/>
        <w:ind w:firstLine="420" w:firstLineChars="200"/>
        <w:jc w:val="left"/>
        <w:rPr>
          <w:rFonts w:ascii="宋体" w:hAnsi="宋体" w:cs="宋体"/>
          <w:kern w:val="0"/>
          <w:szCs w:val="21"/>
        </w:rPr>
      </w:pPr>
      <w:r>
        <w:rPr>
          <w:rFonts w:hint="eastAsia" w:ascii="宋体" w:hAnsi="宋体" w:cs="宋体"/>
          <w:kern w:val="0"/>
          <w:szCs w:val="21"/>
        </w:rPr>
        <w:t>（7）法律、法规和招标文件规定的其他无效情形。</w:t>
      </w:r>
    </w:p>
    <w:p>
      <w:pPr>
        <w:spacing w:line="460" w:lineRule="exact"/>
        <w:ind w:firstLine="420" w:firstLineChars="200"/>
        <w:rPr>
          <w:rFonts w:ascii="宋体" w:hAnsi="宋体" w:cs="宋体"/>
          <w:szCs w:val="21"/>
        </w:rPr>
      </w:pPr>
      <w:r>
        <w:rPr>
          <w:rFonts w:hint="eastAsia" w:ascii="宋体" w:hAnsi="宋体" w:cs="宋体"/>
          <w:szCs w:val="21"/>
        </w:rPr>
        <w:t>4.1.3投标报价有算数错误的，评标委员会按以下原则对投标报价进行修正，修正的价格经投标人书面确认后具有约束力。投标人不接受修正价格的，其投标作无效投标处理。</w:t>
      </w:r>
    </w:p>
    <w:p>
      <w:pPr>
        <w:spacing w:line="460" w:lineRule="exact"/>
        <w:ind w:firstLine="420" w:firstLineChars="200"/>
        <w:rPr>
          <w:rFonts w:ascii="宋体" w:hAnsi="宋体" w:cs="宋体"/>
          <w:szCs w:val="21"/>
        </w:rPr>
      </w:pPr>
      <w:r>
        <w:rPr>
          <w:rFonts w:hint="eastAsia" w:ascii="宋体" w:hAnsi="宋体" w:cs="宋体"/>
          <w:szCs w:val="21"/>
        </w:rPr>
        <w:t>（1）投标文件中的大写金额与小写金额不一致的，以大写金额为准；</w:t>
      </w:r>
    </w:p>
    <w:p>
      <w:pPr>
        <w:spacing w:line="460" w:lineRule="exact"/>
        <w:ind w:firstLine="420" w:firstLineChars="200"/>
        <w:rPr>
          <w:rFonts w:ascii="宋体" w:hAnsi="宋体" w:cs="宋体"/>
          <w:szCs w:val="21"/>
        </w:rPr>
      </w:pPr>
      <w:r>
        <w:rPr>
          <w:rFonts w:hint="eastAsia" w:ascii="宋体" w:hAnsi="宋体" w:cs="宋体"/>
          <w:szCs w:val="21"/>
        </w:rPr>
        <w:t>（2）投标文件中开标一览表(报价表)内容与投标文件中明细表内容不一致的，以开标一览表(报价表)为准。</w:t>
      </w:r>
    </w:p>
    <w:p>
      <w:pPr>
        <w:spacing w:line="420" w:lineRule="exact"/>
        <w:ind w:firstLine="420" w:firstLineChars="200"/>
        <w:rPr>
          <w:rFonts w:ascii="宋体" w:hAnsi="宋体" w:cs="宋体"/>
          <w:szCs w:val="21"/>
        </w:rPr>
      </w:pPr>
      <w:r>
        <w:rPr>
          <w:rFonts w:hint="eastAsia" w:ascii="宋体" w:hAnsi="宋体" w:cs="宋体"/>
          <w:szCs w:val="21"/>
        </w:rPr>
        <w:t>投标文件的大写金额和小写金额不一致的，以大写金额为准；总价金额与按单价汇总金额不一致的，以单价金额计算结果为准；单价金额小数点有明显错位的，应以总价为准，并修改单价；对不同文字文本投标文件的解释发生异议的，以中文文本为准。</w:t>
      </w:r>
    </w:p>
    <w:p>
      <w:pPr>
        <w:spacing w:line="420" w:lineRule="exact"/>
        <w:ind w:firstLine="422" w:firstLineChars="200"/>
        <w:rPr>
          <w:rFonts w:ascii="宋体" w:hAnsi="宋体" w:cs="宋体"/>
          <w:b/>
          <w:szCs w:val="21"/>
        </w:rPr>
      </w:pPr>
      <w:r>
        <w:rPr>
          <w:rFonts w:hint="eastAsia" w:ascii="宋体" w:hAnsi="宋体" w:cs="宋体"/>
          <w:b/>
          <w:szCs w:val="21"/>
        </w:rPr>
        <w:t>4.2详细评审</w:t>
      </w:r>
    </w:p>
    <w:p>
      <w:pPr>
        <w:spacing w:line="420" w:lineRule="exact"/>
        <w:ind w:firstLine="420" w:firstLineChars="200"/>
        <w:rPr>
          <w:rFonts w:ascii="宋体" w:hAnsi="宋体" w:cs="宋体"/>
          <w:szCs w:val="21"/>
        </w:rPr>
      </w:pPr>
      <w:r>
        <w:rPr>
          <w:rFonts w:hint="eastAsia" w:ascii="宋体" w:hAnsi="宋体" w:cs="宋体"/>
          <w:szCs w:val="21"/>
        </w:rPr>
        <w:t>4.2.1 评标委员会按综合评分法进行评审，在全部满足招标文件实质性要求的前提下，依据综合得分最高的投标人作为中标候选人。</w:t>
      </w:r>
    </w:p>
    <w:p>
      <w:pPr>
        <w:autoSpaceDE w:val="0"/>
        <w:autoSpaceDN w:val="0"/>
        <w:adjustRightInd w:val="0"/>
        <w:spacing w:line="420" w:lineRule="exact"/>
        <w:ind w:firstLine="422" w:firstLineChars="200"/>
        <w:jc w:val="left"/>
        <w:rPr>
          <w:rFonts w:ascii="宋体" w:hAnsi="宋体" w:cs="宋体"/>
          <w:b/>
          <w:szCs w:val="21"/>
        </w:rPr>
      </w:pPr>
      <w:r>
        <w:rPr>
          <w:rFonts w:hint="eastAsia" w:ascii="宋体" w:hAnsi="宋体" w:cs="宋体"/>
          <w:b/>
          <w:szCs w:val="21"/>
        </w:rPr>
        <w:t>4.3投标文件的澄清和补正</w:t>
      </w:r>
    </w:p>
    <w:p>
      <w:pPr>
        <w:autoSpaceDE w:val="0"/>
        <w:autoSpaceDN w:val="0"/>
        <w:adjustRightInd w:val="0"/>
        <w:spacing w:line="420" w:lineRule="exact"/>
        <w:ind w:firstLine="420" w:firstLineChars="200"/>
        <w:jc w:val="left"/>
        <w:rPr>
          <w:rFonts w:ascii="宋体" w:hAnsi="宋体" w:cs="宋体"/>
          <w:szCs w:val="21"/>
        </w:rPr>
      </w:pPr>
      <w:r>
        <w:rPr>
          <w:rFonts w:hint="eastAsia" w:ascii="宋体" w:hAnsi="宋体" w:cs="宋体"/>
          <w:szCs w:val="21"/>
        </w:rPr>
        <w:t>4.3.1在评标过程中，评标委员会可以书面形式要求投标人对所提交投标文件中不明确的内容进行书面澄清或说明，或者对细微偏差进行补正。</w:t>
      </w:r>
    </w:p>
    <w:p>
      <w:pPr>
        <w:autoSpaceDE w:val="0"/>
        <w:autoSpaceDN w:val="0"/>
        <w:adjustRightInd w:val="0"/>
        <w:spacing w:line="420" w:lineRule="exact"/>
        <w:ind w:firstLine="420" w:firstLineChars="200"/>
        <w:jc w:val="left"/>
        <w:rPr>
          <w:rFonts w:ascii="宋体" w:hAnsi="宋体" w:cs="宋体"/>
          <w:szCs w:val="21"/>
        </w:rPr>
      </w:pPr>
      <w:r>
        <w:rPr>
          <w:rFonts w:hint="eastAsia" w:ascii="宋体" w:hAnsi="宋体" w:cs="宋体"/>
          <w:szCs w:val="21"/>
        </w:rPr>
        <w:t>4.3.2澄清、说明和补正不得改变投标文件的实质性内容（算术性错误修正的除外）。投标人的书面澄清、说明和补正属于投标文件的组成部分。</w:t>
      </w:r>
    </w:p>
    <w:p>
      <w:pPr>
        <w:autoSpaceDE w:val="0"/>
        <w:autoSpaceDN w:val="0"/>
        <w:adjustRightInd w:val="0"/>
        <w:spacing w:line="420" w:lineRule="exact"/>
        <w:ind w:firstLine="422" w:firstLineChars="200"/>
        <w:jc w:val="left"/>
        <w:rPr>
          <w:rFonts w:ascii="宋体" w:hAnsi="宋体" w:cs="宋体"/>
          <w:b/>
          <w:szCs w:val="21"/>
        </w:rPr>
      </w:pPr>
      <w:r>
        <w:rPr>
          <w:rFonts w:hint="eastAsia" w:ascii="宋体" w:hAnsi="宋体" w:cs="宋体"/>
          <w:b/>
          <w:szCs w:val="21"/>
        </w:rPr>
        <w:t>4.4 评标结果</w:t>
      </w:r>
    </w:p>
    <w:p>
      <w:pPr>
        <w:autoSpaceDE w:val="0"/>
        <w:autoSpaceDN w:val="0"/>
        <w:adjustRightInd w:val="0"/>
        <w:spacing w:line="420" w:lineRule="exact"/>
        <w:ind w:firstLine="420" w:firstLineChars="200"/>
        <w:jc w:val="left"/>
      </w:pPr>
      <w:r>
        <w:rPr>
          <w:rFonts w:hint="eastAsia" w:ascii="宋体" w:hAnsi="宋体" w:cs="宋体"/>
          <w:szCs w:val="21"/>
        </w:rPr>
        <w:t>4.4.1 投标人的排名按得分从高到低顺序排列，评标委员会写出评标报告并向招标人推荐1名中标候选人。由招标人根据评委会推荐的中标候选人顺序确定中标人。</w:t>
      </w:r>
      <w:r>
        <w:rPr>
          <w:rFonts w:hint="eastAsia"/>
        </w:rPr>
        <w:t>综合得分相等时，按照技术部分得分从高到低进行排序，排序第一的为中标人，技术部分得分也相等，按商务部分得分从高到低进行排序确定中标人。商务部分得分也相同的，由招标人自行确定。</w:t>
      </w:r>
    </w:p>
    <w:p>
      <w:pPr>
        <w:autoSpaceDE w:val="0"/>
        <w:autoSpaceDN w:val="0"/>
        <w:adjustRightInd w:val="0"/>
        <w:spacing w:line="420" w:lineRule="exact"/>
        <w:ind w:firstLine="420" w:firstLineChars="200"/>
        <w:jc w:val="left"/>
        <w:rPr>
          <w:rFonts w:ascii="宋体" w:hAnsi="宋体" w:cs="宋体"/>
          <w:szCs w:val="21"/>
        </w:rPr>
      </w:pPr>
      <w:r>
        <w:rPr>
          <w:rFonts w:hint="eastAsia" w:ascii="宋体" w:hAnsi="宋体" w:cs="宋体"/>
          <w:szCs w:val="21"/>
        </w:rPr>
        <w:t>4.4.2 评标委员会完成评标后，应当向采购人提交书面评标报告。</w:t>
      </w:r>
    </w:p>
    <w:p>
      <w:pPr>
        <w:autoSpaceDE w:val="0"/>
        <w:autoSpaceDN w:val="0"/>
        <w:adjustRightInd w:val="0"/>
        <w:spacing w:line="420" w:lineRule="exact"/>
        <w:ind w:firstLine="422" w:firstLineChars="200"/>
        <w:rPr>
          <w:rFonts w:ascii="宋体" w:hAnsi="宋体" w:cs="宋体"/>
          <w:b/>
          <w:kern w:val="0"/>
          <w:szCs w:val="21"/>
        </w:rPr>
      </w:pPr>
      <w:r>
        <w:rPr>
          <w:rFonts w:hint="eastAsia" w:ascii="宋体" w:hAnsi="宋体" w:cs="宋体"/>
          <w:b/>
          <w:szCs w:val="21"/>
        </w:rPr>
        <w:t>4.5  顺延中标人或重新招标</w:t>
      </w:r>
    </w:p>
    <w:p>
      <w:pPr>
        <w:autoSpaceDE w:val="0"/>
        <w:autoSpaceDN w:val="0"/>
        <w:adjustRightInd w:val="0"/>
        <w:spacing w:line="420" w:lineRule="exact"/>
        <w:ind w:firstLine="420" w:firstLineChars="200"/>
        <w:rPr>
          <w:rFonts w:ascii="宋体" w:hAnsi="宋体" w:cs="宋体"/>
          <w:szCs w:val="21"/>
        </w:rPr>
      </w:pPr>
      <w:r>
        <w:rPr>
          <w:rFonts w:hint="eastAsia" w:ascii="宋体" w:hAnsi="宋体" w:cs="宋体"/>
          <w:szCs w:val="21"/>
        </w:rPr>
        <w:t>中标人因不可抗力不能履行政府采购合同的，采购人重新招标。</w:t>
      </w:r>
    </w:p>
    <w:p>
      <w:pPr>
        <w:spacing w:line="420" w:lineRule="exact"/>
        <w:ind w:firstLine="422" w:firstLineChars="200"/>
        <w:rPr>
          <w:rFonts w:ascii="宋体" w:hAnsi="宋体" w:cs="宋体"/>
          <w:b/>
          <w:szCs w:val="21"/>
        </w:rPr>
      </w:pPr>
      <w:r>
        <w:rPr>
          <w:rFonts w:hint="eastAsia" w:ascii="宋体" w:hAnsi="宋体" w:cs="宋体"/>
          <w:b/>
          <w:szCs w:val="21"/>
        </w:rPr>
        <w:t>4.6特殊情况的处置程序</w:t>
      </w:r>
    </w:p>
    <w:p>
      <w:pPr>
        <w:spacing w:line="400" w:lineRule="exact"/>
        <w:ind w:firstLine="420" w:firstLineChars="200"/>
        <w:rPr>
          <w:rFonts w:ascii="宋体" w:hAnsi="宋体" w:cs="宋体"/>
          <w:szCs w:val="21"/>
        </w:rPr>
      </w:pPr>
      <w:r>
        <w:rPr>
          <w:rFonts w:hint="eastAsia" w:ascii="宋体" w:hAnsi="宋体" w:cs="宋体"/>
          <w:szCs w:val="21"/>
        </w:rPr>
        <w:t>关于评标活动暂停</w:t>
      </w:r>
    </w:p>
    <w:p>
      <w:pPr>
        <w:spacing w:line="400" w:lineRule="exact"/>
        <w:ind w:firstLine="420" w:firstLineChars="200"/>
        <w:rPr>
          <w:rFonts w:ascii="宋体" w:hAnsi="宋体" w:cs="宋体"/>
          <w:szCs w:val="21"/>
        </w:rPr>
      </w:pPr>
      <w:r>
        <w:rPr>
          <w:rFonts w:hint="eastAsia" w:ascii="宋体" w:hAnsi="宋体" w:cs="宋体"/>
          <w:szCs w:val="21"/>
        </w:rPr>
        <w:t>4.6.1评标委员会应当执行连续评标的原则，按评标办法中规定的程序、内容、方法、标准完成全部评标工作。只有发生不可抗力导致评标工作无法继续时，评标活动方可暂停。</w:t>
      </w:r>
    </w:p>
    <w:p>
      <w:pPr>
        <w:spacing w:line="400" w:lineRule="exact"/>
        <w:ind w:firstLine="420" w:firstLineChars="200"/>
        <w:rPr>
          <w:rFonts w:ascii="宋体" w:hAnsi="宋体" w:cs="宋体"/>
          <w:szCs w:val="21"/>
        </w:rPr>
      </w:pPr>
      <w:r>
        <w:rPr>
          <w:rFonts w:hint="eastAsia" w:ascii="宋体" w:hAnsi="宋体" w:cs="宋体"/>
          <w:szCs w:val="21"/>
        </w:rPr>
        <w:t>4.6.2发生评标暂停情况时，评标委员会应当封存全部投标文件和评标记录，待不可抗力的影响结束且具备继续评标的条件时，由原评标委员会继续评标。</w:t>
      </w:r>
    </w:p>
    <w:p>
      <w:pPr>
        <w:spacing w:line="400" w:lineRule="exact"/>
        <w:ind w:firstLine="420" w:firstLineChars="200"/>
        <w:rPr>
          <w:rFonts w:ascii="宋体" w:hAnsi="宋体" w:cs="宋体"/>
          <w:szCs w:val="21"/>
        </w:rPr>
      </w:pPr>
      <w:r>
        <w:rPr>
          <w:rFonts w:hint="eastAsia" w:ascii="宋体" w:hAnsi="宋体" w:cs="宋体"/>
          <w:szCs w:val="21"/>
        </w:rPr>
        <w:t>关于评标中途更换评标委员会成员</w:t>
      </w:r>
    </w:p>
    <w:p>
      <w:pPr>
        <w:spacing w:line="400" w:lineRule="exact"/>
        <w:ind w:firstLine="420" w:firstLineChars="200"/>
        <w:rPr>
          <w:rFonts w:ascii="宋体" w:hAnsi="宋体" w:cs="宋体"/>
          <w:szCs w:val="21"/>
        </w:rPr>
      </w:pPr>
      <w:r>
        <w:rPr>
          <w:rFonts w:hint="eastAsia" w:ascii="宋体" w:hAnsi="宋体" w:cs="宋体"/>
          <w:szCs w:val="21"/>
        </w:rPr>
        <w:t>4.6.3除非发生下列情况之一，评标委员会成员不得在评标中途更换：</w:t>
      </w:r>
    </w:p>
    <w:p>
      <w:pPr>
        <w:spacing w:line="400" w:lineRule="exact"/>
        <w:ind w:firstLine="420" w:firstLineChars="200"/>
        <w:rPr>
          <w:rFonts w:ascii="宋体" w:hAnsi="宋体" w:cs="宋体"/>
          <w:szCs w:val="21"/>
        </w:rPr>
      </w:pPr>
      <w:r>
        <w:rPr>
          <w:rFonts w:hint="eastAsia" w:ascii="宋体" w:hAnsi="宋体" w:cs="宋体"/>
          <w:szCs w:val="21"/>
        </w:rPr>
        <w:t>（1）因不可抗拒的客观原因，不能到场或需在评标中途退出评标活动。</w:t>
      </w:r>
    </w:p>
    <w:p>
      <w:pPr>
        <w:spacing w:line="400" w:lineRule="exact"/>
        <w:ind w:firstLine="420" w:firstLineChars="200"/>
        <w:rPr>
          <w:rFonts w:ascii="宋体" w:hAnsi="宋体" w:cs="宋体"/>
          <w:szCs w:val="21"/>
        </w:rPr>
      </w:pPr>
      <w:r>
        <w:rPr>
          <w:rFonts w:hint="eastAsia" w:ascii="宋体" w:hAnsi="宋体" w:cs="宋体"/>
          <w:szCs w:val="21"/>
        </w:rPr>
        <w:t>（2）根据法律法规规定，某个或某几个评标委员会成员需要回避。</w:t>
      </w:r>
    </w:p>
    <w:p>
      <w:pPr>
        <w:spacing w:line="400" w:lineRule="exact"/>
        <w:ind w:firstLine="420" w:firstLineChars="200"/>
        <w:rPr>
          <w:rFonts w:ascii="宋体" w:hAnsi="宋体" w:cs="宋体"/>
          <w:szCs w:val="21"/>
        </w:rPr>
      </w:pPr>
      <w:r>
        <w:rPr>
          <w:rFonts w:hint="eastAsia" w:ascii="宋体" w:hAnsi="宋体" w:cs="宋体"/>
          <w:szCs w:val="21"/>
        </w:rPr>
        <w:t>4.6.4退出评标的评标委员会成员，其已完成的评标行为无效。由采购人根据本招标文件规定的评标委员会成员产生方式另行确定替代者进行评标。</w:t>
      </w:r>
    </w:p>
    <w:p>
      <w:pPr>
        <w:spacing w:line="400" w:lineRule="exact"/>
        <w:ind w:firstLine="420" w:firstLineChars="200"/>
        <w:rPr>
          <w:rFonts w:ascii="宋体" w:hAnsi="宋体" w:cs="宋体"/>
          <w:szCs w:val="21"/>
        </w:rPr>
      </w:pPr>
      <w:r>
        <w:rPr>
          <w:rFonts w:hint="eastAsia" w:ascii="宋体" w:hAnsi="宋体" w:cs="宋体"/>
          <w:szCs w:val="21"/>
        </w:rPr>
        <w:t>4.6.5评标过程中，评标委员会成员有回避事由、擅离职守或者因健康等原因不能继续评标的，应当及时更换。被更换的评标委员会成员作出的评审结论无效，由更换后的评标委员会成员重新进行评审。</w:t>
      </w:r>
    </w:p>
    <w:p>
      <w:pPr>
        <w:spacing w:line="400" w:lineRule="exact"/>
        <w:ind w:firstLine="420" w:firstLineChars="200"/>
        <w:rPr>
          <w:rFonts w:ascii="宋体" w:hAnsi="宋体" w:cs="宋体"/>
          <w:szCs w:val="21"/>
        </w:rPr>
      </w:pPr>
      <w:r>
        <w:rPr>
          <w:rFonts w:hint="eastAsia" w:ascii="宋体" w:hAnsi="宋体" w:cs="宋体"/>
          <w:szCs w:val="21"/>
        </w:rPr>
        <w:t>4.6.6在任何评标环节中，需评标委员会就某项定性的评审结论做出表决的，由评标委员会全体成员按照少数服从多数的原则，以记名投票方式表决。</w:t>
      </w:r>
    </w:p>
    <w:p>
      <w:pPr>
        <w:spacing w:line="400" w:lineRule="exact"/>
        <w:ind w:firstLine="420" w:firstLineChars="200"/>
        <w:rPr>
          <w:rFonts w:ascii="宋体" w:hAnsi="宋体" w:cs="宋体"/>
          <w:szCs w:val="21"/>
        </w:rPr>
      </w:pPr>
      <w:r>
        <w:rPr>
          <w:rFonts w:hint="eastAsia" w:ascii="宋体" w:hAnsi="宋体" w:cs="宋体"/>
          <w:szCs w:val="21"/>
        </w:rPr>
        <w:t>4.6.7评标委员会成员对评标结论持有异议的，可以书面方式阐述其不同意见和理由。评标委员会成员拒绝在评标报告上签字且不陈述其不同意见和理由的，视为同意评标结论。评标委员会应当对此作出书面说明并记录在案。</w:t>
      </w:r>
    </w:p>
    <w:p>
      <w:pPr>
        <w:tabs>
          <w:tab w:val="left" w:pos="630"/>
        </w:tabs>
        <w:spacing w:line="440" w:lineRule="exact"/>
        <w:outlineLvl w:val="0"/>
        <w:rPr>
          <w:rFonts w:ascii="宋体" w:hAnsi="宋体" w:cs="宋体"/>
          <w:b/>
          <w:bCs/>
          <w:kern w:val="44"/>
          <w:sz w:val="30"/>
          <w:szCs w:val="30"/>
        </w:rPr>
      </w:pPr>
    </w:p>
    <w:p>
      <w:pPr>
        <w:pStyle w:val="23"/>
      </w:pPr>
    </w:p>
    <w:p/>
    <w:p>
      <w:pPr>
        <w:pStyle w:val="23"/>
      </w:pPr>
    </w:p>
    <w:p/>
    <w:p>
      <w:pPr>
        <w:pStyle w:val="23"/>
      </w:pPr>
    </w:p>
    <w:p/>
    <w:p>
      <w:pPr>
        <w:tabs>
          <w:tab w:val="left" w:pos="630"/>
        </w:tabs>
        <w:spacing w:line="440" w:lineRule="exact"/>
        <w:ind w:firstLine="2711" w:firstLineChars="900"/>
        <w:outlineLvl w:val="0"/>
        <w:rPr>
          <w:rFonts w:ascii="宋体" w:hAnsi="宋体" w:cs="宋体"/>
          <w:b/>
          <w:bCs/>
          <w:kern w:val="44"/>
          <w:sz w:val="30"/>
          <w:szCs w:val="30"/>
        </w:rPr>
      </w:pPr>
    </w:p>
    <w:p>
      <w:pPr>
        <w:tabs>
          <w:tab w:val="left" w:pos="630"/>
        </w:tabs>
        <w:spacing w:line="440" w:lineRule="exact"/>
        <w:ind w:firstLine="2711" w:firstLineChars="900"/>
        <w:outlineLvl w:val="0"/>
        <w:rPr>
          <w:rFonts w:ascii="宋体" w:hAnsi="宋体" w:cs="宋体"/>
          <w:b/>
          <w:bCs/>
          <w:kern w:val="44"/>
          <w:sz w:val="30"/>
          <w:szCs w:val="30"/>
        </w:rPr>
      </w:pPr>
    </w:p>
    <w:p>
      <w:pPr>
        <w:tabs>
          <w:tab w:val="left" w:pos="630"/>
        </w:tabs>
        <w:spacing w:line="440" w:lineRule="exact"/>
        <w:ind w:firstLine="2711" w:firstLineChars="900"/>
        <w:outlineLvl w:val="0"/>
        <w:rPr>
          <w:rFonts w:ascii="宋体" w:hAnsi="宋体" w:cs="宋体"/>
          <w:b/>
          <w:bCs/>
          <w:kern w:val="44"/>
          <w:sz w:val="30"/>
          <w:szCs w:val="30"/>
        </w:rPr>
      </w:pPr>
    </w:p>
    <w:p>
      <w:pPr>
        <w:tabs>
          <w:tab w:val="left" w:pos="630"/>
        </w:tabs>
        <w:spacing w:line="440" w:lineRule="exact"/>
        <w:ind w:firstLine="2711" w:firstLineChars="900"/>
        <w:outlineLvl w:val="0"/>
        <w:rPr>
          <w:rFonts w:ascii="宋体" w:hAnsi="宋体" w:cs="宋体"/>
          <w:b/>
          <w:bCs/>
          <w:kern w:val="44"/>
          <w:sz w:val="30"/>
          <w:szCs w:val="30"/>
        </w:rPr>
      </w:pPr>
    </w:p>
    <w:p>
      <w:pPr>
        <w:tabs>
          <w:tab w:val="left" w:pos="630"/>
        </w:tabs>
        <w:spacing w:line="440" w:lineRule="exact"/>
        <w:ind w:firstLine="2711" w:firstLineChars="900"/>
        <w:outlineLvl w:val="0"/>
        <w:rPr>
          <w:rFonts w:ascii="宋体" w:hAnsi="宋体" w:cs="宋体"/>
          <w:b/>
          <w:bCs/>
          <w:kern w:val="44"/>
          <w:sz w:val="30"/>
          <w:szCs w:val="30"/>
        </w:rPr>
      </w:pPr>
    </w:p>
    <w:p>
      <w:pPr>
        <w:tabs>
          <w:tab w:val="left" w:pos="630"/>
        </w:tabs>
        <w:spacing w:line="440" w:lineRule="exact"/>
        <w:ind w:firstLine="2711" w:firstLineChars="900"/>
        <w:outlineLvl w:val="0"/>
        <w:rPr>
          <w:rFonts w:ascii="宋体" w:hAnsi="宋体" w:cs="宋体"/>
          <w:b/>
          <w:bCs/>
          <w:kern w:val="44"/>
          <w:sz w:val="30"/>
          <w:szCs w:val="30"/>
        </w:rPr>
      </w:pPr>
    </w:p>
    <w:p>
      <w:pPr>
        <w:tabs>
          <w:tab w:val="left" w:pos="630"/>
        </w:tabs>
        <w:spacing w:line="440" w:lineRule="exact"/>
        <w:ind w:firstLine="2711" w:firstLineChars="900"/>
        <w:outlineLvl w:val="0"/>
        <w:rPr>
          <w:rFonts w:ascii="宋体" w:hAnsi="宋体" w:cs="宋体"/>
          <w:b/>
          <w:bCs/>
          <w:kern w:val="44"/>
          <w:sz w:val="30"/>
          <w:szCs w:val="30"/>
        </w:rPr>
      </w:pPr>
    </w:p>
    <w:p>
      <w:pPr>
        <w:tabs>
          <w:tab w:val="left" w:pos="630"/>
        </w:tabs>
        <w:spacing w:line="440" w:lineRule="exact"/>
        <w:ind w:firstLine="2711" w:firstLineChars="900"/>
        <w:outlineLvl w:val="0"/>
        <w:rPr>
          <w:rFonts w:ascii="宋体" w:hAnsi="宋体" w:cs="宋体"/>
          <w:b/>
          <w:bCs/>
          <w:kern w:val="44"/>
          <w:sz w:val="30"/>
          <w:szCs w:val="30"/>
        </w:rPr>
      </w:pPr>
    </w:p>
    <w:p>
      <w:pPr>
        <w:tabs>
          <w:tab w:val="left" w:pos="630"/>
        </w:tabs>
        <w:spacing w:line="440" w:lineRule="exact"/>
        <w:ind w:firstLine="2711" w:firstLineChars="900"/>
        <w:outlineLvl w:val="0"/>
        <w:rPr>
          <w:rFonts w:ascii="宋体" w:hAnsi="宋体" w:cs="宋体"/>
          <w:b/>
          <w:bCs/>
          <w:kern w:val="44"/>
          <w:sz w:val="30"/>
          <w:szCs w:val="30"/>
        </w:rPr>
      </w:pPr>
    </w:p>
    <w:p>
      <w:pPr>
        <w:tabs>
          <w:tab w:val="left" w:pos="630"/>
        </w:tabs>
        <w:spacing w:line="440" w:lineRule="exact"/>
        <w:ind w:firstLine="2711" w:firstLineChars="900"/>
        <w:outlineLvl w:val="0"/>
        <w:rPr>
          <w:rFonts w:ascii="宋体" w:hAnsi="宋体" w:cs="宋体"/>
          <w:b/>
          <w:bCs/>
          <w:kern w:val="44"/>
          <w:sz w:val="30"/>
          <w:szCs w:val="30"/>
        </w:rPr>
      </w:pPr>
    </w:p>
    <w:p>
      <w:pPr>
        <w:tabs>
          <w:tab w:val="left" w:pos="630"/>
        </w:tabs>
        <w:spacing w:line="440" w:lineRule="exact"/>
        <w:ind w:firstLine="2711" w:firstLineChars="900"/>
        <w:outlineLvl w:val="0"/>
        <w:rPr>
          <w:rFonts w:ascii="宋体" w:hAnsi="宋体" w:cs="宋体"/>
          <w:b/>
          <w:bCs/>
          <w:kern w:val="44"/>
          <w:sz w:val="30"/>
          <w:szCs w:val="30"/>
        </w:rPr>
      </w:pPr>
    </w:p>
    <w:p>
      <w:pPr>
        <w:tabs>
          <w:tab w:val="left" w:pos="630"/>
        </w:tabs>
        <w:spacing w:line="440" w:lineRule="exact"/>
        <w:ind w:firstLine="2711" w:firstLineChars="900"/>
        <w:outlineLvl w:val="0"/>
        <w:rPr>
          <w:rFonts w:ascii="宋体" w:hAnsi="宋体" w:cs="宋体"/>
          <w:b/>
          <w:bCs/>
          <w:kern w:val="44"/>
          <w:sz w:val="30"/>
          <w:szCs w:val="30"/>
        </w:rPr>
      </w:pPr>
    </w:p>
    <w:p>
      <w:pPr>
        <w:tabs>
          <w:tab w:val="left" w:pos="630"/>
        </w:tabs>
        <w:spacing w:line="440" w:lineRule="exact"/>
        <w:ind w:firstLine="2711" w:firstLineChars="900"/>
        <w:outlineLvl w:val="0"/>
        <w:rPr>
          <w:rFonts w:hint="eastAsia" w:ascii="宋体" w:hAnsi="宋体" w:cs="宋体"/>
          <w:b/>
          <w:bCs/>
          <w:kern w:val="44"/>
          <w:sz w:val="30"/>
          <w:szCs w:val="30"/>
        </w:rPr>
      </w:pPr>
      <w:bookmarkStart w:id="93" w:name="_Toc9798"/>
    </w:p>
    <w:p>
      <w:pPr>
        <w:tabs>
          <w:tab w:val="left" w:pos="630"/>
        </w:tabs>
        <w:spacing w:line="440" w:lineRule="exact"/>
        <w:ind w:firstLine="2711" w:firstLineChars="900"/>
        <w:outlineLvl w:val="0"/>
        <w:rPr>
          <w:rFonts w:hint="eastAsia" w:ascii="宋体" w:hAnsi="宋体" w:cs="宋体"/>
          <w:b/>
          <w:bCs/>
          <w:kern w:val="44"/>
          <w:sz w:val="30"/>
          <w:szCs w:val="30"/>
        </w:rPr>
      </w:pPr>
    </w:p>
    <w:p>
      <w:pPr>
        <w:tabs>
          <w:tab w:val="left" w:pos="630"/>
        </w:tabs>
        <w:spacing w:line="440" w:lineRule="exact"/>
        <w:ind w:firstLine="2711" w:firstLineChars="900"/>
        <w:outlineLvl w:val="0"/>
        <w:rPr>
          <w:rFonts w:hint="eastAsia" w:ascii="宋体" w:hAnsi="宋体" w:cs="宋体"/>
          <w:b/>
          <w:bCs/>
          <w:kern w:val="44"/>
          <w:sz w:val="30"/>
          <w:szCs w:val="30"/>
        </w:rPr>
      </w:pPr>
    </w:p>
    <w:p>
      <w:pPr>
        <w:tabs>
          <w:tab w:val="left" w:pos="630"/>
        </w:tabs>
        <w:spacing w:line="440" w:lineRule="exact"/>
        <w:ind w:firstLine="2711" w:firstLineChars="900"/>
        <w:outlineLvl w:val="0"/>
        <w:rPr>
          <w:rFonts w:hint="eastAsia" w:ascii="宋体" w:hAnsi="宋体" w:cs="宋体"/>
          <w:b/>
          <w:bCs/>
          <w:kern w:val="44"/>
          <w:sz w:val="30"/>
          <w:szCs w:val="30"/>
        </w:rPr>
      </w:pPr>
    </w:p>
    <w:p>
      <w:pPr>
        <w:tabs>
          <w:tab w:val="left" w:pos="630"/>
        </w:tabs>
        <w:spacing w:line="440" w:lineRule="exact"/>
        <w:ind w:firstLine="2711" w:firstLineChars="900"/>
        <w:outlineLvl w:val="0"/>
        <w:rPr>
          <w:rFonts w:hint="eastAsia" w:ascii="宋体" w:hAnsi="宋体" w:cs="宋体"/>
          <w:b/>
          <w:bCs/>
          <w:kern w:val="44"/>
          <w:sz w:val="30"/>
          <w:szCs w:val="30"/>
        </w:rPr>
      </w:pPr>
    </w:p>
    <w:p>
      <w:pPr>
        <w:tabs>
          <w:tab w:val="left" w:pos="630"/>
        </w:tabs>
        <w:spacing w:line="440" w:lineRule="exact"/>
        <w:ind w:firstLine="2711" w:firstLineChars="900"/>
        <w:outlineLvl w:val="0"/>
        <w:rPr>
          <w:rFonts w:hint="eastAsia" w:ascii="宋体" w:hAnsi="宋体" w:cs="宋体"/>
          <w:b/>
          <w:bCs/>
          <w:kern w:val="44"/>
          <w:sz w:val="30"/>
          <w:szCs w:val="30"/>
        </w:rPr>
      </w:pPr>
    </w:p>
    <w:p>
      <w:pPr>
        <w:tabs>
          <w:tab w:val="left" w:pos="630"/>
        </w:tabs>
        <w:spacing w:line="440" w:lineRule="exact"/>
        <w:ind w:firstLine="2711" w:firstLineChars="900"/>
        <w:outlineLvl w:val="0"/>
        <w:rPr>
          <w:rFonts w:hint="eastAsia" w:ascii="宋体" w:hAnsi="宋体" w:cs="宋体"/>
          <w:b/>
          <w:bCs/>
          <w:kern w:val="44"/>
          <w:sz w:val="30"/>
          <w:szCs w:val="30"/>
        </w:rPr>
      </w:pPr>
    </w:p>
    <w:p>
      <w:pPr>
        <w:tabs>
          <w:tab w:val="left" w:pos="630"/>
        </w:tabs>
        <w:spacing w:line="440" w:lineRule="exact"/>
        <w:ind w:firstLine="2711" w:firstLineChars="900"/>
        <w:outlineLvl w:val="0"/>
        <w:rPr>
          <w:rFonts w:ascii="宋体" w:hAnsi="宋体" w:cs="宋体"/>
          <w:b/>
          <w:bCs/>
          <w:kern w:val="44"/>
          <w:sz w:val="32"/>
          <w:szCs w:val="32"/>
        </w:rPr>
      </w:pPr>
      <w:r>
        <w:rPr>
          <w:rFonts w:hint="eastAsia" w:ascii="宋体" w:hAnsi="宋体" w:cs="宋体"/>
          <w:b/>
          <w:bCs/>
          <w:kern w:val="44"/>
          <w:sz w:val="30"/>
          <w:szCs w:val="30"/>
        </w:rPr>
        <w:t>第四章 招标项目技术参数要求</w:t>
      </w:r>
      <w:bookmarkEnd w:id="93"/>
    </w:p>
    <w:p>
      <w:pPr>
        <w:widowControl/>
        <w:jc w:val="left"/>
        <w:textAlignment w:val="center"/>
        <w:rPr>
          <w:rFonts w:ascii="宋体" w:hAnsi="宋体" w:cs="宋体"/>
          <w:color w:val="000000"/>
          <w:kern w:val="0"/>
          <w:sz w:val="24"/>
          <w:szCs w:val="24"/>
        </w:rPr>
      </w:pPr>
    </w:p>
    <w:tbl>
      <w:tblPr>
        <w:tblStyle w:val="24"/>
        <w:tblpPr w:leftFromText="180" w:rightFromText="180" w:vertAnchor="page" w:horzAnchor="page" w:tblpX="1230" w:tblpY="3680"/>
        <w:tblOverlap w:val="never"/>
        <w:tblW w:w="951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4"/>
        <w:gridCol w:w="1845"/>
        <w:gridCol w:w="4490"/>
        <w:gridCol w:w="1071"/>
        <w:gridCol w:w="12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4" w:hRule="atLeast"/>
        </w:trPr>
        <w:tc>
          <w:tcPr>
            <w:tcW w:w="904" w:type="dxa"/>
            <w:vAlign w:val="center"/>
          </w:tcPr>
          <w:p>
            <w:pPr>
              <w:spacing w:line="360" w:lineRule="exact"/>
              <w:jc w:val="center"/>
              <w:rPr>
                <w:rFonts w:ascii="宋体" w:hAnsi="宋体" w:cs="宋体"/>
                <w:b/>
                <w:bCs/>
                <w:szCs w:val="21"/>
              </w:rPr>
            </w:pPr>
            <w:r>
              <w:rPr>
                <w:rFonts w:hint="eastAsia" w:ascii="宋体" w:hAnsi="宋体" w:cs="宋体"/>
                <w:b/>
                <w:bCs/>
                <w:szCs w:val="21"/>
              </w:rPr>
              <w:t>序号</w:t>
            </w:r>
          </w:p>
        </w:tc>
        <w:tc>
          <w:tcPr>
            <w:tcW w:w="1845" w:type="dxa"/>
            <w:vAlign w:val="center"/>
          </w:tcPr>
          <w:p>
            <w:pPr>
              <w:spacing w:line="360" w:lineRule="exact"/>
              <w:jc w:val="center"/>
              <w:rPr>
                <w:rFonts w:ascii="宋体" w:hAnsi="宋体" w:cs="宋体"/>
                <w:b/>
                <w:bCs/>
                <w:szCs w:val="21"/>
              </w:rPr>
            </w:pPr>
            <w:r>
              <w:rPr>
                <w:rFonts w:hint="eastAsia" w:ascii="宋体" w:hAnsi="宋体" w:cs="宋体"/>
                <w:b/>
                <w:bCs/>
                <w:szCs w:val="21"/>
              </w:rPr>
              <w:t>货物名称</w:t>
            </w:r>
          </w:p>
        </w:tc>
        <w:tc>
          <w:tcPr>
            <w:tcW w:w="4490" w:type="dxa"/>
            <w:vAlign w:val="center"/>
          </w:tcPr>
          <w:p>
            <w:pPr>
              <w:spacing w:line="360" w:lineRule="exact"/>
              <w:jc w:val="center"/>
              <w:rPr>
                <w:rFonts w:ascii="宋体" w:hAnsi="宋体" w:cs="宋体"/>
                <w:b/>
                <w:bCs/>
                <w:szCs w:val="21"/>
              </w:rPr>
            </w:pPr>
            <w:r>
              <w:rPr>
                <w:rFonts w:hint="eastAsia" w:ascii="宋体" w:hAnsi="宋体" w:cs="宋体"/>
                <w:b/>
                <w:bCs/>
                <w:szCs w:val="21"/>
              </w:rPr>
              <w:t>技术参数</w:t>
            </w:r>
          </w:p>
        </w:tc>
        <w:tc>
          <w:tcPr>
            <w:tcW w:w="1071" w:type="dxa"/>
            <w:vAlign w:val="center"/>
          </w:tcPr>
          <w:p>
            <w:pPr>
              <w:spacing w:line="360" w:lineRule="exact"/>
              <w:jc w:val="center"/>
              <w:rPr>
                <w:rFonts w:ascii="宋体" w:hAnsi="宋体" w:cs="宋体"/>
                <w:b/>
                <w:bCs/>
                <w:szCs w:val="21"/>
              </w:rPr>
            </w:pPr>
            <w:r>
              <w:rPr>
                <w:rFonts w:hint="eastAsia" w:ascii="宋体" w:hAnsi="宋体" w:cs="宋体"/>
                <w:b/>
                <w:bCs/>
                <w:szCs w:val="21"/>
              </w:rPr>
              <w:t>单位</w:t>
            </w:r>
          </w:p>
        </w:tc>
        <w:tc>
          <w:tcPr>
            <w:tcW w:w="1204" w:type="dxa"/>
            <w:vAlign w:val="center"/>
          </w:tcPr>
          <w:p>
            <w:pPr>
              <w:spacing w:line="360" w:lineRule="exact"/>
              <w:jc w:val="center"/>
              <w:rPr>
                <w:rFonts w:ascii="宋体" w:hAnsi="宋体" w:cs="宋体"/>
                <w:b/>
                <w:bCs/>
                <w:szCs w:val="21"/>
              </w:rPr>
            </w:pPr>
            <w:r>
              <w:rPr>
                <w:rFonts w:hint="eastAsia" w:ascii="宋体" w:hAnsi="宋体" w:cs="宋体"/>
                <w:b/>
                <w:bCs/>
                <w:szCs w:val="21"/>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3" w:hRule="atLeast"/>
        </w:trPr>
        <w:tc>
          <w:tcPr>
            <w:tcW w:w="904" w:type="dxa"/>
            <w:vAlign w:val="center"/>
          </w:tcPr>
          <w:p>
            <w:pPr>
              <w:spacing w:line="360" w:lineRule="exact"/>
              <w:jc w:val="center"/>
              <w:rPr>
                <w:rFonts w:ascii="宋体" w:hAnsi="宋体" w:cs="宋体"/>
                <w:szCs w:val="21"/>
              </w:rPr>
            </w:pPr>
            <w:r>
              <w:rPr>
                <w:rFonts w:hint="eastAsia" w:ascii="宋体" w:hAnsi="宋体" w:cs="宋体"/>
                <w:szCs w:val="21"/>
              </w:rPr>
              <w:t>1</w:t>
            </w:r>
          </w:p>
        </w:tc>
        <w:tc>
          <w:tcPr>
            <w:tcW w:w="1845" w:type="dxa"/>
            <w:vAlign w:val="center"/>
          </w:tcPr>
          <w:p>
            <w:pPr>
              <w:spacing w:line="360" w:lineRule="exact"/>
              <w:jc w:val="center"/>
              <w:rPr>
                <w:rFonts w:ascii="宋体" w:hAnsi="宋体" w:cs="宋体"/>
                <w:szCs w:val="21"/>
              </w:rPr>
            </w:pPr>
            <w:r>
              <w:rPr>
                <w:rFonts w:hint="eastAsia" w:ascii="宋体" w:hAnsi="宋体" w:cs="宋体"/>
                <w:szCs w:val="21"/>
              </w:rPr>
              <w:t>壁挂式空调</w:t>
            </w:r>
          </w:p>
        </w:tc>
        <w:tc>
          <w:tcPr>
            <w:tcW w:w="4490" w:type="dxa"/>
            <w:vAlign w:val="center"/>
          </w:tcPr>
          <w:p>
            <w:pPr>
              <w:spacing w:line="360" w:lineRule="exact"/>
              <w:rPr>
                <w:color w:val="000000"/>
              </w:rPr>
            </w:pPr>
            <w:r>
              <w:rPr>
                <w:rFonts w:hint="eastAsia"/>
                <w:color w:val="000000"/>
              </w:rPr>
              <w:t>1.型号：大1.5匹冷暖空调</w:t>
            </w:r>
          </w:p>
          <w:p>
            <w:pPr>
              <w:spacing w:line="360" w:lineRule="exact"/>
              <w:rPr>
                <w:color w:val="000000"/>
              </w:rPr>
            </w:pPr>
            <w:r>
              <w:rPr>
                <w:rFonts w:hint="eastAsia"/>
                <w:color w:val="000000"/>
              </w:rPr>
              <w:t>2.空调类型：挂机</w:t>
            </w:r>
          </w:p>
          <w:p>
            <w:pPr>
              <w:spacing w:line="360" w:lineRule="exact"/>
              <w:rPr>
                <w:color w:val="000000"/>
              </w:rPr>
            </w:pPr>
            <w:r>
              <w:rPr>
                <w:rFonts w:hint="eastAsia"/>
                <w:color w:val="000000"/>
              </w:rPr>
              <w:t>3.定频/变频 ：变频</w:t>
            </w:r>
          </w:p>
          <w:p>
            <w:pPr>
              <w:spacing w:line="360" w:lineRule="exact"/>
              <w:rPr>
                <w:color w:val="000000"/>
              </w:rPr>
            </w:pPr>
            <w:r>
              <w:rPr>
                <w:rFonts w:hint="eastAsia"/>
                <w:color w:val="000000"/>
              </w:rPr>
              <w:t>4.功能：冷暖（辅热电加热）</w:t>
            </w:r>
          </w:p>
          <w:p>
            <w:pPr>
              <w:spacing w:line="360" w:lineRule="exact"/>
              <w:rPr>
                <w:color w:val="FF0000"/>
              </w:rPr>
            </w:pPr>
            <w:r>
              <w:rPr>
                <w:rFonts w:hint="eastAsia"/>
                <w:color w:val="000000"/>
              </w:rPr>
              <w:t>5. ★制冷量（W）：≥3500</w:t>
            </w:r>
          </w:p>
          <w:p>
            <w:pPr>
              <w:spacing w:line="360" w:lineRule="exact"/>
              <w:rPr>
                <w:color w:val="000000"/>
              </w:rPr>
            </w:pPr>
            <w:r>
              <w:rPr>
                <w:rFonts w:hint="eastAsia"/>
                <w:color w:val="000000"/>
              </w:rPr>
              <w:t>6. ★制热量（W）：≥4590</w:t>
            </w:r>
          </w:p>
          <w:p>
            <w:pPr>
              <w:spacing w:line="360" w:lineRule="exact"/>
              <w:rPr>
                <w:color w:val="000000"/>
              </w:rPr>
            </w:pPr>
            <w:r>
              <w:rPr>
                <w:rFonts w:hint="eastAsia"/>
                <w:color w:val="000000"/>
              </w:rPr>
              <w:t>7.额定电压/频率：220V~/50Hz</w:t>
            </w:r>
          </w:p>
          <w:p>
            <w:pPr>
              <w:spacing w:line="360" w:lineRule="exact"/>
              <w:rPr>
                <w:color w:val="000000"/>
              </w:rPr>
            </w:pPr>
            <w:r>
              <w:rPr>
                <w:rFonts w:hint="eastAsia"/>
                <w:color w:val="000000"/>
              </w:rPr>
              <w:t>8. ★制冷功率（W）：≤1000</w:t>
            </w:r>
          </w:p>
          <w:p>
            <w:pPr>
              <w:spacing w:line="360" w:lineRule="exact"/>
              <w:rPr>
                <w:color w:val="000000"/>
              </w:rPr>
            </w:pPr>
            <w:r>
              <w:rPr>
                <w:rFonts w:hint="eastAsia"/>
                <w:color w:val="000000"/>
              </w:rPr>
              <w:t>9. ★制热功率（W）：≤1400</w:t>
            </w:r>
          </w:p>
          <w:p>
            <w:pPr>
              <w:spacing w:line="360" w:lineRule="exact"/>
              <w:rPr>
                <w:color w:val="000000"/>
              </w:rPr>
            </w:pPr>
            <w:r>
              <w:rPr>
                <w:rFonts w:hint="eastAsia"/>
                <w:color w:val="000000"/>
              </w:rPr>
              <w:t>10. ★循环风量（m3/h）：≥690</w:t>
            </w:r>
          </w:p>
          <w:p>
            <w:pPr>
              <w:rPr>
                <w:color w:val="000000"/>
              </w:rPr>
            </w:pPr>
            <w:r>
              <w:rPr>
                <w:rFonts w:hint="eastAsia"/>
                <w:color w:val="000000"/>
              </w:rPr>
              <w:t>11.能效等级：≥3级</w:t>
            </w:r>
          </w:p>
          <w:p>
            <w:pPr>
              <w:pStyle w:val="7"/>
            </w:pPr>
            <w:r>
              <w:rPr>
                <w:rFonts w:hint="eastAsia"/>
                <w:color w:val="000000"/>
              </w:rPr>
              <w:t>12.防触电保护类别：≥</w:t>
            </w:r>
            <w:r>
              <w:rPr>
                <w:color w:val="000000"/>
              </w:rPr>
              <w:fldChar w:fldCharType="begin"/>
            </w:r>
            <w:r>
              <w:rPr>
                <w:color w:val="000000"/>
              </w:rPr>
              <w:instrText xml:space="preserve"> = 1 \* ROMAN \* MERGEFORMAT </w:instrText>
            </w:r>
            <w:r>
              <w:rPr>
                <w:color w:val="000000"/>
              </w:rPr>
              <w:fldChar w:fldCharType="separate"/>
            </w:r>
            <w:r>
              <w:rPr>
                <w:rFonts w:hint="eastAsia"/>
                <w:color w:val="000000"/>
              </w:rPr>
              <w:t>I</w:t>
            </w:r>
            <w:r>
              <w:rPr>
                <w:color w:val="000000"/>
              </w:rPr>
              <w:fldChar w:fldCharType="end"/>
            </w:r>
            <w:r>
              <w:rPr>
                <w:rFonts w:hint="eastAsia"/>
                <w:color w:val="000000"/>
              </w:rPr>
              <w:t>类</w:t>
            </w:r>
          </w:p>
        </w:tc>
        <w:tc>
          <w:tcPr>
            <w:tcW w:w="1071" w:type="dxa"/>
            <w:vAlign w:val="center"/>
          </w:tcPr>
          <w:p>
            <w:pPr>
              <w:spacing w:line="360" w:lineRule="exact"/>
              <w:jc w:val="center"/>
              <w:rPr>
                <w:rFonts w:ascii="宋体" w:hAnsi="宋体" w:cs="宋体"/>
                <w:szCs w:val="21"/>
              </w:rPr>
            </w:pPr>
            <w:r>
              <w:rPr>
                <w:rFonts w:hint="eastAsia" w:ascii="宋体" w:hAnsi="宋体" w:cs="宋体"/>
                <w:szCs w:val="21"/>
              </w:rPr>
              <w:t>台</w:t>
            </w:r>
          </w:p>
        </w:tc>
        <w:tc>
          <w:tcPr>
            <w:tcW w:w="1204" w:type="dxa"/>
            <w:vAlign w:val="center"/>
          </w:tcPr>
          <w:p>
            <w:pPr>
              <w:spacing w:line="360" w:lineRule="exact"/>
              <w:jc w:val="center"/>
              <w:rPr>
                <w:rFonts w:ascii="宋体" w:hAnsi="宋体" w:cs="宋体"/>
                <w:szCs w:val="21"/>
              </w:rPr>
            </w:pPr>
            <w:r>
              <w:rPr>
                <w:rFonts w:hint="eastAsia" w:ascii="宋体" w:hAnsi="宋体" w:cs="宋体"/>
                <w:szCs w:val="21"/>
              </w:rPr>
              <w:t>707</w:t>
            </w:r>
          </w:p>
        </w:tc>
      </w:tr>
    </w:tbl>
    <w:p>
      <w:pPr>
        <w:rPr>
          <w:rFonts w:ascii="宋体" w:hAnsi="宋体"/>
          <w:b/>
          <w:sz w:val="24"/>
        </w:rPr>
      </w:pPr>
      <w:r>
        <w:rPr>
          <w:rFonts w:hint="eastAsia" w:ascii="宋体" w:hAnsi="宋体"/>
          <w:b/>
          <w:sz w:val="24"/>
        </w:rPr>
        <w:t>一、采购需求</w:t>
      </w:r>
    </w:p>
    <w:p/>
    <w:p>
      <w:pPr>
        <w:pStyle w:val="28"/>
      </w:pPr>
    </w:p>
    <w:p>
      <w:pPr>
        <w:pStyle w:val="29"/>
      </w:pPr>
    </w:p>
    <w:p>
      <w:pPr>
        <w:pStyle w:val="28"/>
      </w:pPr>
    </w:p>
    <w:p>
      <w:pPr>
        <w:pStyle w:val="23"/>
      </w:pPr>
    </w:p>
    <w:p/>
    <w:p/>
    <w:p>
      <w:pPr>
        <w:pStyle w:val="23"/>
      </w:pPr>
    </w:p>
    <w:p/>
    <w:p>
      <w:pPr>
        <w:pStyle w:val="23"/>
      </w:pPr>
    </w:p>
    <w:p/>
    <w:p>
      <w:pPr>
        <w:pStyle w:val="23"/>
      </w:pPr>
    </w:p>
    <w:p/>
    <w:p>
      <w:pPr>
        <w:pStyle w:val="23"/>
      </w:pPr>
    </w:p>
    <w:p/>
    <w:p>
      <w:pPr>
        <w:pStyle w:val="23"/>
      </w:pPr>
    </w:p>
    <w:p/>
    <w:p>
      <w:pPr>
        <w:pStyle w:val="21"/>
        <w:ind w:firstLine="2570" w:firstLineChars="800"/>
        <w:jc w:val="both"/>
        <w:rPr>
          <w:rFonts w:ascii="宋体" w:hAnsi="宋体" w:cs="宋体"/>
          <w:kern w:val="44"/>
        </w:rPr>
      </w:pPr>
      <w:bookmarkStart w:id="94" w:name="_Toc29679"/>
      <w:r>
        <w:rPr>
          <w:rFonts w:hint="eastAsia" w:ascii="宋体" w:hAnsi="宋体" w:cs="宋体"/>
          <w:kern w:val="44"/>
        </w:rPr>
        <w:t xml:space="preserve">第五章 </w:t>
      </w:r>
      <w:bookmarkStart w:id="95" w:name="_Toc24397"/>
      <w:bookmarkStart w:id="96" w:name="_Toc1706"/>
      <w:r>
        <w:rPr>
          <w:rFonts w:hint="eastAsia" w:ascii="宋体" w:hAnsi="宋体" w:cs="宋体"/>
          <w:kern w:val="44"/>
        </w:rPr>
        <w:t>合同签订及条款</w:t>
      </w:r>
      <w:bookmarkEnd w:id="94"/>
    </w:p>
    <w:p>
      <w:pPr>
        <w:rPr>
          <w:rFonts w:ascii="宋体" w:hAnsi="宋体" w:cs="宋体"/>
          <w:b/>
          <w:bCs/>
          <w:sz w:val="28"/>
          <w:szCs w:val="28"/>
        </w:rPr>
      </w:pPr>
      <w:r>
        <w:rPr>
          <w:rFonts w:hint="eastAsia" w:ascii="宋体" w:hAnsi="宋体" w:cs="宋体"/>
          <w:b/>
          <w:bCs/>
          <w:sz w:val="28"/>
          <w:szCs w:val="28"/>
        </w:rPr>
        <w:t>1.合同签订</w:t>
      </w:r>
      <w:bookmarkEnd w:id="95"/>
      <w:bookmarkEnd w:id="96"/>
    </w:p>
    <w:p>
      <w:pPr>
        <w:spacing w:line="360" w:lineRule="exact"/>
        <w:rPr>
          <w:rFonts w:ascii="宋体" w:hAnsi="宋体" w:cs="宋体"/>
          <w:szCs w:val="21"/>
        </w:rPr>
      </w:pPr>
      <w:r>
        <w:rPr>
          <w:rFonts w:hint="eastAsia" w:ascii="宋体" w:hAnsi="宋体" w:cs="宋体"/>
          <w:kern w:val="0"/>
          <w:szCs w:val="21"/>
        </w:rPr>
        <w:t xml:space="preserve">    1.1 </w:t>
      </w:r>
      <w:r>
        <w:rPr>
          <w:rFonts w:hint="eastAsia" w:ascii="宋体" w:hAnsi="宋体" w:cs="宋体"/>
          <w:szCs w:val="21"/>
        </w:rPr>
        <w:t>中标人应按中标通知书指定的时间、地点，与采购人签订合同。中标人与采购人不得签订背离招标文件实质性内容的合同，否则合同无效。</w:t>
      </w:r>
    </w:p>
    <w:p>
      <w:pPr>
        <w:spacing w:line="360" w:lineRule="exact"/>
        <w:rPr>
          <w:rFonts w:ascii="宋体" w:hAnsi="宋体" w:cs="宋体"/>
          <w:szCs w:val="21"/>
        </w:rPr>
      </w:pPr>
      <w:r>
        <w:rPr>
          <w:rFonts w:hint="eastAsia" w:ascii="宋体" w:hAnsi="宋体" w:cs="宋体"/>
          <w:kern w:val="0"/>
          <w:szCs w:val="21"/>
        </w:rPr>
        <w:t xml:space="preserve">    1.2 </w:t>
      </w:r>
      <w:r>
        <w:rPr>
          <w:rFonts w:hint="eastAsia" w:ascii="宋体" w:hAnsi="宋体" w:cs="宋体"/>
          <w:szCs w:val="21"/>
        </w:rPr>
        <w:t>如采购人或中标人拒签合同，则按违约处理。</w:t>
      </w:r>
    </w:p>
    <w:p>
      <w:pPr>
        <w:spacing w:line="360" w:lineRule="exact"/>
        <w:rPr>
          <w:rFonts w:ascii="宋体" w:hAnsi="宋体" w:cs="宋体"/>
          <w:szCs w:val="21"/>
        </w:rPr>
      </w:pPr>
      <w:r>
        <w:rPr>
          <w:rFonts w:hint="eastAsia" w:ascii="宋体" w:hAnsi="宋体" w:cs="宋体"/>
          <w:kern w:val="0"/>
          <w:szCs w:val="21"/>
        </w:rPr>
        <w:t xml:space="preserve">    1.3 </w:t>
      </w:r>
      <w:r>
        <w:rPr>
          <w:rFonts w:hint="eastAsia" w:ascii="宋体" w:hAnsi="宋体" w:cs="宋体"/>
          <w:szCs w:val="21"/>
        </w:rPr>
        <w:t>如中标人不按本招标文件要求签订合同，则取消其中标资格。招标人并依法追究中标人的缔约过失责任及其他法律责任。</w:t>
      </w:r>
    </w:p>
    <w:p>
      <w:pPr>
        <w:spacing w:line="360" w:lineRule="exact"/>
        <w:rPr>
          <w:rFonts w:ascii="宋体" w:hAnsi="宋体" w:cs="宋体"/>
          <w:szCs w:val="21"/>
        </w:rPr>
      </w:pPr>
      <w:r>
        <w:rPr>
          <w:rFonts w:hint="eastAsia" w:ascii="宋体" w:hAnsi="宋体" w:cs="宋体"/>
          <w:szCs w:val="21"/>
        </w:rPr>
        <w:t xml:space="preserve">    1.4 采购人追加合同标的权利：签订合同后，采购人如需追加与合同标的相同的货物、工程或者服务的，在不改变本合同其他条款的前提下，可以与中标人协商签订补充合同，但所有补充合同的采购金额不得超过原合同采购金额的10%。</w:t>
      </w:r>
      <w:r>
        <w:rPr>
          <w:rFonts w:hint="eastAsia" w:ascii="宋体" w:hAnsi="宋体" w:cs="宋体"/>
          <w:szCs w:val="21"/>
        </w:rPr>
        <w:tab/>
      </w:r>
    </w:p>
    <w:p>
      <w:pPr>
        <w:rPr>
          <w:rFonts w:ascii="宋体" w:hAnsi="宋体" w:cs="宋体"/>
          <w:b/>
          <w:bCs/>
          <w:sz w:val="28"/>
          <w:szCs w:val="28"/>
        </w:rPr>
      </w:pPr>
      <w:bookmarkStart w:id="97" w:name="_Toc421284761"/>
      <w:bookmarkStart w:id="98" w:name="_Toc20884"/>
      <w:bookmarkStart w:id="99" w:name="_Toc18786"/>
      <w:bookmarkStart w:id="100" w:name="_Toc27043"/>
      <w:bookmarkStart w:id="101" w:name="_Toc18545"/>
      <w:bookmarkStart w:id="102" w:name="_Toc8336"/>
      <w:r>
        <w:rPr>
          <w:rFonts w:hint="eastAsia" w:ascii="宋体" w:hAnsi="宋体" w:cs="宋体"/>
          <w:b/>
          <w:bCs/>
          <w:sz w:val="28"/>
          <w:szCs w:val="28"/>
        </w:rPr>
        <w:t>2.合同一般条款</w:t>
      </w:r>
      <w:bookmarkEnd w:id="97"/>
      <w:bookmarkEnd w:id="98"/>
      <w:bookmarkEnd w:id="99"/>
      <w:bookmarkEnd w:id="100"/>
      <w:bookmarkEnd w:id="101"/>
      <w:bookmarkEnd w:id="102"/>
    </w:p>
    <w:p>
      <w:pPr>
        <w:snapToGrid w:val="0"/>
        <w:spacing w:line="360" w:lineRule="exact"/>
        <w:rPr>
          <w:rFonts w:ascii="宋体" w:hAnsi="宋体" w:cs="宋体"/>
          <w:bCs/>
          <w:szCs w:val="21"/>
        </w:rPr>
      </w:pPr>
      <w:r>
        <w:rPr>
          <w:rFonts w:hint="eastAsia" w:ascii="宋体" w:hAnsi="宋体" w:cs="宋体"/>
          <w:bCs/>
          <w:szCs w:val="21"/>
        </w:rPr>
        <w:t xml:space="preserve">    2.1、定义</w:t>
      </w:r>
    </w:p>
    <w:p>
      <w:pPr>
        <w:snapToGrid w:val="0"/>
        <w:spacing w:line="360" w:lineRule="exact"/>
        <w:ind w:firstLine="210" w:firstLineChars="100"/>
        <w:rPr>
          <w:rFonts w:ascii="宋体" w:hAnsi="宋体" w:cs="宋体"/>
          <w:bCs/>
          <w:szCs w:val="21"/>
        </w:rPr>
      </w:pPr>
      <w:r>
        <w:rPr>
          <w:rFonts w:hint="eastAsia" w:ascii="宋体" w:hAnsi="宋体" w:cs="宋体"/>
          <w:bCs/>
          <w:szCs w:val="21"/>
        </w:rPr>
        <w:t xml:space="preserve"> （1）甲方（采购人）即采购人，是指通过招标采购，接受合同货物及服务的各级国家机关、事业单位和团体组织。</w:t>
      </w:r>
    </w:p>
    <w:p>
      <w:pPr>
        <w:snapToGrid w:val="0"/>
        <w:spacing w:line="360" w:lineRule="exact"/>
        <w:ind w:firstLine="210" w:firstLineChars="100"/>
        <w:rPr>
          <w:rFonts w:ascii="宋体" w:hAnsi="宋体" w:cs="宋体"/>
          <w:bCs/>
          <w:szCs w:val="21"/>
        </w:rPr>
      </w:pPr>
      <w:r>
        <w:rPr>
          <w:rFonts w:hint="eastAsia" w:ascii="宋体" w:hAnsi="宋体" w:cs="宋体"/>
          <w:bCs/>
          <w:szCs w:val="21"/>
        </w:rPr>
        <w:t xml:space="preserve"> （2）乙方（供应商）即中标供应商，是指中标后提供合同货物和服务的自然人、法人及其他组织。</w:t>
      </w:r>
    </w:p>
    <w:p>
      <w:pPr>
        <w:snapToGrid w:val="0"/>
        <w:spacing w:line="360" w:lineRule="exact"/>
        <w:ind w:firstLine="210" w:firstLineChars="100"/>
        <w:rPr>
          <w:rFonts w:ascii="宋体" w:hAnsi="宋体" w:cs="宋体"/>
          <w:bCs/>
          <w:szCs w:val="21"/>
        </w:rPr>
      </w:pPr>
      <w:r>
        <w:rPr>
          <w:rFonts w:hint="eastAsia" w:ascii="宋体" w:hAnsi="宋体" w:cs="宋体"/>
          <w:bCs/>
          <w:szCs w:val="21"/>
        </w:rPr>
        <w:t xml:space="preserve"> （3）合同是指由甲乙双方按照招标文件和投标文件的实质性内容，通过协商一致达成的书面协议。</w:t>
      </w:r>
    </w:p>
    <w:p>
      <w:pPr>
        <w:snapToGrid w:val="0"/>
        <w:spacing w:line="360" w:lineRule="exact"/>
        <w:ind w:firstLine="210" w:firstLineChars="100"/>
        <w:rPr>
          <w:rFonts w:ascii="宋体" w:hAnsi="宋体" w:cs="宋体"/>
          <w:bCs/>
          <w:szCs w:val="21"/>
        </w:rPr>
      </w:pPr>
      <w:r>
        <w:rPr>
          <w:rFonts w:hint="eastAsia" w:ascii="宋体" w:hAnsi="宋体" w:cs="宋体"/>
          <w:bCs/>
          <w:szCs w:val="21"/>
        </w:rPr>
        <w:t xml:space="preserve"> （4）合同价格指以中标价格为依据，在供应商全面履行合同义务后，采购人应支付给供应商的金额。</w:t>
      </w:r>
    </w:p>
    <w:p>
      <w:pPr>
        <w:snapToGrid w:val="0"/>
        <w:spacing w:line="360" w:lineRule="exact"/>
        <w:ind w:firstLine="210" w:firstLineChars="100"/>
        <w:rPr>
          <w:rFonts w:ascii="宋体" w:hAnsi="宋体" w:cs="宋体"/>
          <w:bCs/>
          <w:szCs w:val="21"/>
        </w:rPr>
      </w:pPr>
      <w:r>
        <w:rPr>
          <w:rFonts w:hint="eastAsia" w:ascii="宋体" w:hAnsi="宋体" w:cs="宋体"/>
          <w:bCs/>
          <w:szCs w:val="21"/>
        </w:rPr>
        <w:t xml:space="preserve"> （5）技术资料是指合同货物及其相关的设计、制造、监造、检验、验收等文件（包括图纸、各种文字说明、标准）。</w:t>
      </w:r>
    </w:p>
    <w:p>
      <w:pPr>
        <w:snapToGrid w:val="0"/>
        <w:spacing w:line="360" w:lineRule="exact"/>
        <w:rPr>
          <w:rFonts w:ascii="宋体" w:hAnsi="宋体" w:cs="宋体"/>
          <w:bCs/>
          <w:szCs w:val="21"/>
        </w:rPr>
      </w:pPr>
      <w:r>
        <w:rPr>
          <w:rFonts w:hint="eastAsia" w:ascii="宋体" w:hAnsi="宋体" w:cs="宋体"/>
          <w:bCs/>
          <w:szCs w:val="21"/>
        </w:rPr>
        <w:t xml:space="preserve">    2.2、货物内容</w:t>
      </w:r>
    </w:p>
    <w:p>
      <w:pPr>
        <w:snapToGrid w:val="0"/>
        <w:spacing w:line="360" w:lineRule="exact"/>
        <w:ind w:firstLine="420" w:firstLineChars="200"/>
        <w:rPr>
          <w:rFonts w:ascii="宋体" w:hAnsi="宋体" w:cs="宋体"/>
          <w:szCs w:val="21"/>
        </w:rPr>
      </w:pPr>
      <w:r>
        <w:rPr>
          <w:rFonts w:hint="eastAsia" w:ascii="宋体" w:hAnsi="宋体" w:cs="宋体"/>
          <w:szCs w:val="21"/>
        </w:rPr>
        <w:t>合同包括以下内容：货物名称、规格型号、技术参数、数量（单位）等内容。</w:t>
      </w:r>
    </w:p>
    <w:p>
      <w:pPr>
        <w:snapToGrid w:val="0"/>
        <w:spacing w:line="360" w:lineRule="exact"/>
        <w:rPr>
          <w:rFonts w:ascii="宋体" w:hAnsi="宋体" w:cs="宋体"/>
          <w:bCs/>
          <w:szCs w:val="21"/>
        </w:rPr>
      </w:pPr>
      <w:r>
        <w:rPr>
          <w:rFonts w:hint="eastAsia" w:ascii="宋体" w:hAnsi="宋体" w:cs="宋体"/>
          <w:bCs/>
          <w:szCs w:val="21"/>
        </w:rPr>
        <w:t xml:space="preserve">    2.3、合同价格</w:t>
      </w:r>
    </w:p>
    <w:p>
      <w:pPr>
        <w:snapToGrid w:val="0"/>
        <w:spacing w:line="360" w:lineRule="exact"/>
        <w:ind w:firstLine="210" w:firstLineChars="100"/>
        <w:rPr>
          <w:rFonts w:ascii="宋体" w:hAnsi="宋体" w:cs="宋体"/>
          <w:bCs/>
          <w:szCs w:val="21"/>
        </w:rPr>
      </w:pPr>
      <w:r>
        <w:rPr>
          <w:rFonts w:hint="eastAsia" w:ascii="宋体" w:hAnsi="宋体" w:cs="宋体"/>
          <w:bCs/>
          <w:szCs w:val="21"/>
        </w:rPr>
        <w:t xml:space="preserve"> （1）合同价格即合同总价。</w:t>
      </w:r>
    </w:p>
    <w:p>
      <w:pPr>
        <w:snapToGrid w:val="0"/>
        <w:spacing w:line="360" w:lineRule="exact"/>
        <w:ind w:firstLine="210" w:firstLineChars="100"/>
        <w:rPr>
          <w:rFonts w:ascii="宋体" w:hAnsi="宋体" w:cs="宋体"/>
          <w:bCs/>
          <w:szCs w:val="21"/>
        </w:rPr>
      </w:pPr>
      <w:r>
        <w:rPr>
          <w:rFonts w:hint="eastAsia" w:ascii="宋体" w:hAnsi="宋体" w:cs="宋体"/>
          <w:bCs/>
          <w:szCs w:val="21"/>
        </w:rPr>
        <w:t xml:space="preserve"> （2）合同价格包括合同货物、技术资料、合同货物的税费、运杂费、保险费、包装费、装卸费及与货物有关的供应商应纳的税费等，所有税费由乙方负担。</w:t>
      </w:r>
    </w:p>
    <w:p>
      <w:pPr>
        <w:snapToGrid w:val="0"/>
        <w:spacing w:line="360" w:lineRule="exact"/>
        <w:rPr>
          <w:rFonts w:ascii="宋体" w:hAnsi="宋体" w:cs="宋体"/>
          <w:bCs/>
          <w:szCs w:val="21"/>
        </w:rPr>
      </w:pPr>
      <w:r>
        <w:rPr>
          <w:rFonts w:hint="eastAsia" w:ascii="宋体" w:hAnsi="宋体" w:cs="宋体"/>
          <w:bCs/>
          <w:szCs w:val="21"/>
        </w:rPr>
        <w:t xml:space="preserve">    2.4、转包或分包</w:t>
      </w:r>
    </w:p>
    <w:p>
      <w:pPr>
        <w:snapToGrid w:val="0"/>
        <w:spacing w:line="360" w:lineRule="exact"/>
        <w:ind w:firstLine="210" w:firstLineChars="100"/>
        <w:rPr>
          <w:rFonts w:ascii="宋体" w:hAnsi="宋体" w:cs="宋体"/>
          <w:bCs/>
          <w:szCs w:val="21"/>
        </w:rPr>
      </w:pPr>
      <w:r>
        <w:rPr>
          <w:rFonts w:hint="eastAsia" w:ascii="宋体" w:hAnsi="宋体" w:cs="宋体"/>
          <w:bCs/>
          <w:szCs w:val="21"/>
        </w:rPr>
        <w:t xml:space="preserve"> （1）本合同范围的货物，应由乙方直接供应，不得转让他人供应；</w:t>
      </w:r>
    </w:p>
    <w:p>
      <w:pPr>
        <w:snapToGrid w:val="0"/>
        <w:spacing w:line="360" w:lineRule="exact"/>
        <w:ind w:firstLine="210" w:firstLineChars="100"/>
        <w:rPr>
          <w:rFonts w:ascii="宋体" w:hAnsi="宋体" w:cs="宋体"/>
          <w:bCs/>
          <w:szCs w:val="21"/>
        </w:rPr>
      </w:pPr>
      <w:r>
        <w:rPr>
          <w:rFonts w:hint="eastAsia" w:ascii="宋体" w:hAnsi="宋体" w:cs="宋体"/>
          <w:bCs/>
          <w:szCs w:val="21"/>
        </w:rPr>
        <w:t xml:space="preserve"> （2）非经甲方书面同意，乙方不得将本合同范围的货物全部或部分分包给他人供应；</w:t>
      </w:r>
    </w:p>
    <w:p>
      <w:pPr>
        <w:snapToGrid w:val="0"/>
        <w:spacing w:line="360" w:lineRule="exact"/>
        <w:ind w:firstLine="210" w:firstLineChars="100"/>
        <w:rPr>
          <w:rFonts w:ascii="宋体" w:hAnsi="宋体" w:cs="宋体"/>
          <w:bCs/>
          <w:szCs w:val="21"/>
        </w:rPr>
      </w:pPr>
      <w:r>
        <w:rPr>
          <w:rFonts w:hint="eastAsia" w:ascii="宋体" w:hAnsi="宋体" w:cs="宋体"/>
          <w:bCs/>
          <w:szCs w:val="21"/>
        </w:rPr>
        <w:t xml:space="preserve"> （3）如有转让和未经甲方同意的分包行为，甲方有权解除合同，履约保证金不予退还并追究乙方的违约责任。</w:t>
      </w:r>
    </w:p>
    <w:p>
      <w:pPr>
        <w:pStyle w:val="10"/>
        <w:spacing w:line="360" w:lineRule="exact"/>
        <w:rPr>
          <w:rFonts w:hAnsi="宋体" w:cs="宋体"/>
        </w:rPr>
      </w:pPr>
      <w:r>
        <w:rPr>
          <w:rFonts w:hint="eastAsia" w:hAnsi="宋体" w:cs="宋体"/>
          <w:bCs/>
        </w:rPr>
        <w:t xml:space="preserve">    2.5、质量保证及售后服务</w:t>
      </w:r>
    </w:p>
    <w:p>
      <w:pPr>
        <w:pStyle w:val="10"/>
        <w:spacing w:line="360" w:lineRule="exact"/>
        <w:rPr>
          <w:rFonts w:hAnsi="宋体" w:cs="宋体"/>
        </w:rPr>
      </w:pPr>
      <w:r>
        <w:rPr>
          <w:rFonts w:hint="eastAsia" w:hAnsi="宋体" w:cs="宋体"/>
        </w:rPr>
        <w:t xml:space="preserve">   （1）乙方应按招标文件规定的货物性能、技术要求、质量标准向甲方提供未经使用的全新产品。</w:t>
      </w:r>
    </w:p>
    <w:p>
      <w:pPr>
        <w:pStyle w:val="10"/>
        <w:spacing w:line="360" w:lineRule="exact"/>
        <w:rPr>
          <w:rFonts w:hAnsi="宋体" w:cs="宋体"/>
        </w:rPr>
      </w:pPr>
      <w:r>
        <w:rPr>
          <w:rFonts w:hint="eastAsia" w:hAnsi="宋体" w:cs="宋体"/>
        </w:rPr>
        <w:t xml:space="preserve">   （2）乙方提供的货物在质保期内因货物本身的质量问题发生故障，乙方应负责免费更换。对达不到技术要求者，根据实际情况，经双方协商，可按以下办法处理：</w:t>
      </w:r>
    </w:p>
    <w:p>
      <w:pPr>
        <w:pStyle w:val="10"/>
        <w:spacing w:line="360" w:lineRule="exact"/>
        <w:ind w:firstLine="420" w:firstLineChars="200"/>
        <w:rPr>
          <w:rFonts w:hAnsi="宋体" w:cs="宋体"/>
        </w:rPr>
      </w:pPr>
      <w:r>
        <w:rPr>
          <w:rFonts w:hint="eastAsia" w:hAnsi="宋体" w:cs="宋体"/>
        </w:rPr>
        <w:t>A、更换：由乙方承担所发生的全部费用。</w:t>
      </w:r>
    </w:p>
    <w:p>
      <w:pPr>
        <w:pStyle w:val="10"/>
        <w:spacing w:line="360" w:lineRule="exact"/>
        <w:ind w:firstLine="420" w:firstLineChars="200"/>
        <w:rPr>
          <w:rFonts w:hAnsi="宋体" w:cs="宋体"/>
        </w:rPr>
      </w:pPr>
      <w:r>
        <w:rPr>
          <w:rFonts w:hint="eastAsia" w:hAnsi="宋体" w:cs="宋体"/>
        </w:rPr>
        <w:t>B、退货处理：乙方应退还甲方支付的合同款，同时应承担该货物的直接费用（运输、保险、检验、货款利息及银行手续费等）。</w:t>
      </w:r>
    </w:p>
    <w:p>
      <w:pPr>
        <w:pStyle w:val="10"/>
        <w:spacing w:line="360" w:lineRule="exact"/>
        <w:rPr>
          <w:rFonts w:hAnsi="宋体" w:cs="宋体"/>
        </w:rPr>
      </w:pPr>
      <w:r>
        <w:rPr>
          <w:rFonts w:hint="eastAsia" w:hAnsi="宋体" w:cs="宋体"/>
        </w:rPr>
        <w:t xml:space="preserve">   （3）如在使用过程中发生质量问题，乙方在接到甲方通知后在</w:t>
      </w:r>
      <w:r>
        <w:rPr>
          <w:rFonts w:hint="eastAsia" w:hAnsi="宋体" w:cs="宋体"/>
          <w:u w:val="single"/>
        </w:rPr>
        <w:t>X</w:t>
      </w:r>
      <w:r>
        <w:rPr>
          <w:rFonts w:hint="eastAsia" w:hAnsi="宋体" w:cs="宋体"/>
        </w:rPr>
        <w:t>小时内到达甲方现场。</w:t>
      </w:r>
    </w:p>
    <w:p>
      <w:pPr>
        <w:pStyle w:val="10"/>
        <w:spacing w:line="360" w:lineRule="exact"/>
        <w:rPr>
          <w:rFonts w:hAnsi="宋体" w:cs="宋体"/>
        </w:rPr>
      </w:pPr>
      <w:r>
        <w:rPr>
          <w:rFonts w:hint="eastAsia" w:hAnsi="宋体" w:cs="宋体"/>
        </w:rPr>
        <w:t xml:space="preserve">   （4）在质保期内，乙方应对货物出现的质量及安全问题负责处理解决并承担一切费用。</w:t>
      </w:r>
    </w:p>
    <w:p>
      <w:pPr>
        <w:pStyle w:val="10"/>
        <w:spacing w:line="360" w:lineRule="exact"/>
        <w:rPr>
          <w:rFonts w:hAnsi="宋体" w:cs="宋体"/>
        </w:rPr>
      </w:pPr>
      <w:r>
        <w:rPr>
          <w:rFonts w:hint="eastAsia" w:hAnsi="宋体" w:cs="宋体"/>
        </w:rPr>
        <w:t xml:space="preserve">   （5）上述货物的免费保修期按照国家有关规定标准执行，终生维修，维修时只收部件成本费。</w:t>
      </w:r>
    </w:p>
    <w:p>
      <w:pPr>
        <w:snapToGrid w:val="0"/>
        <w:spacing w:line="360" w:lineRule="exact"/>
        <w:rPr>
          <w:rFonts w:ascii="宋体" w:hAnsi="宋体" w:cs="宋体"/>
          <w:bCs/>
          <w:szCs w:val="21"/>
        </w:rPr>
      </w:pPr>
      <w:r>
        <w:rPr>
          <w:rFonts w:hint="eastAsia" w:ascii="宋体" w:hAnsi="宋体" w:cs="宋体"/>
          <w:bCs/>
          <w:szCs w:val="21"/>
        </w:rPr>
        <w:t xml:space="preserve">   （6）乙方提供的货物由原厂提供售后服务的，乙方必须提供原厂商出具的售后服务承诺函（原件）。</w:t>
      </w:r>
    </w:p>
    <w:p>
      <w:pPr>
        <w:snapToGrid w:val="0"/>
        <w:spacing w:line="360" w:lineRule="exact"/>
        <w:rPr>
          <w:rFonts w:ascii="宋体" w:hAnsi="宋体" w:cs="宋体"/>
          <w:bCs/>
          <w:szCs w:val="21"/>
        </w:rPr>
      </w:pPr>
      <w:r>
        <w:rPr>
          <w:rFonts w:hint="eastAsia" w:ascii="宋体" w:hAnsi="宋体" w:cs="宋体"/>
          <w:bCs/>
          <w:szCs w:val="21"/>
        </w:rPr>
        <w:t xml:space="preserve">    2.6、付款</w:t>
      </w:r>
    </w:p>
    <w:p>
      <w:pPr>
        <w:snapToGrid w:val="0"/>
        <w:spacing w:line="360" w:lineRule="exact"/>
        <w:ind w:firstLine="210" w:firstLineChars="100"/>
        <w:rPr>
          <w:rFonts w:ascii="宋体" w:hAnsi="宋体" w:cs="宋体"/>
          <w:bCs/>
          <w:szCs w:val="21"/>
        </w:rPr>
      </w:pPr>
      <w:r>
        <w:rPr>
          <w:rFonts w:hint="eastAsia" w:ascii="宋体" w:hAnsi="宋体" w:cs="宋体"/>
          <w:bCs/>
          <w:szCs w:val="21"/>
        </w:rPr>
        <w:t xml:space="preserve"> （1）本合同使用货币币制为人民币。</w:t>
      </w:r>
    </w:p>
    <w:p>
      <w:pPr>
        <w:snapToGrid w:val="0"/>
        <w:spacing w:line="360" w:lineRule="exact"/>
        <w:ind w:firstLine="210" w:firstLineChars="100"/>
        <w:rPr>
          <w:rFonts w:ascii="宋体" w:hAnsi="宋体" w:cs="宋体"/>
          <w:bCs/>
          <w:szCs w:val="21"/>
        </w:rPr>
      </w:pPr>
      <w:r>
        <w:rPr>
          <w:rFonts w:hint="eastAsia" w:ascii="宋体" w:hAnsi="宋体" w:cs="宋体"/>
          <w:bCs/>
          <w:szCs w:val="21"/>
        </w:rPr>
        <w:t xml:space="preserve"> （2）付款方式及方法：按专用条款执行。 </w:t>
      </w:r>
    </w:p>
    <w:p>
      <w:pPr>
        <w:snapToGrid w:val="0"/>
        <w:spacing w:line="360" w:lineRule="exact"/>
        <w:rPr>
          <w:rFonts w:ascii="宋体" w:hAnsi="宋体" w:cs="宋体"/>
          <w:bCs/>
          <w:szCs w:val="21"/>
        </w:rPr>
      </w:pPr>
      <w:r>
        <w:rPr>
          <w:rFonts w:hint="eastAsia" w:ascii="宋体" w:hAnsi="宋体" w:cs="宋体"/>
          <w:bCs/>
          <w:szCs w:val="21"/>
        </w:rPr>
        <w:t xml:space="preserve">    2.7、检查验收</w:t>
      </w:r>
    </w:p>
    <w:p>
      <w:pPr>
        <w:snapToGrid w:val="0"/>
        <w:spacing w:line="360" w:lineRule="exact"/>
        <w:ind w:firstLine="210" w:firstLineChars="100"/>
        <w:rPr>
          <w:rFonts w:ascii="宋体" w:hAnsi="宋体" w:cs="宋体"/>
          <w:bCs/>
          <w:szCs w:val="21"/>
        </w:rPr>
      </w:pPr>
      <w:r>
        <w:rPr>
          <w:rFonts w:hint="eastAsia" w:ascii="宋体" w:hAnsi="宋体" w:cs="宋体"/>
          <w:bCs/>
          <w:szCs w:val="21"/>
        </w:rPr>
        <w:t xml:space="preserve"> （1）供应商应随货物提供合格证和质量证明文件，如是国外进口的货物还须提供入关证明。</w:t>
      </w:r>
    </w:p>
    <w:p>
      <w:pPr>
        <w:snapToGrid w:val="0"/>
        <w:spacing w:line="360" w:lineRule="exact"/>
        <w:ind w:firstLine="210" w:firstLineChars="100"/>
        <w:rPr>
          <w:rFonts w:ascii="宋体" w:hAnsi="宋体" w:cs="宋体"/>
          <w:bCs/>
          <w:szCs w:val="21"/>
        </w:rPr>
      </w:pPr>
      <w:r>
        <w:rPr>
          <w:rFonts w:hint="eastAsia" w:ascii="宋体" w:hAnsi="宋体" w:cs="宋体"/>
          <w:bCs/>
          <w:szCs w:val="21"/>
        </w:rPr>
        <w:t xml:space="preserve"> （2）货物验收</w:t>
      </w:r>
    </w:p>
    <w:p>
      <w:pPr>
        <w:snapToGrid w:val="0"/>
        <w:spacing w:line="360" w:lineRule="exact"/>
        <w:rPr>
          <w:rFonts w:ascii="宋体" w:hAnsi="宋体" w:cs="宋体"/>
          <w:bCs/>
          <w:szCs w:val="21"/>
        </w:rPr>
      </w:pPr>
      <w:r>
        <w:rPr>
          <w:rFonts w:hint="eastAsia" w:ascii="宋体" w:hAnsi="宋体" w:cs="宋体"/>
          <w:bCs/>
          <w:szCs w:val="21"/>
        </w:rPr>
        <w:t xml:space="preserve">    采购人所交货物的各种质量指标不得低于该投标文件中所提供的质量指标要求（供应商提供样品的质量指标），售后服务质量要求按照招标文件和投标文件的内容执行。供应商交货时，采购人可根据需要随机抽取一部分货物送有关权威检测部门检测，如检测不合格，供应商负责赔偿采购人一切损失。</w:t>
      </w:r>
    </w:p>
    <w:p>
      <w:pPr>
        <w:snapToGrid w:val="0"/>
        <w:spacing w:line="360" w:lineRule="exact"/>
        <w:rPr>
          <w:rFonts w:ascii="宋体" w:hAnsi="宋体" w:cs="宋体"/>
          <w:bCs/>
          <w:szCs w:val="21"/>
        </w:rPr>
      </w:pPr>
      <w:r>
        <w:rPr>
          <w:rFonts w:hint="eastAsia" w:ascii="宋体" w:hAnsi="宋体" w:cs="宋体"/>
          <w:bCs/>
          <w:szCs w:val="21"/>
        </w:rPr>
        <w:t xml:space="preserve">   （3）货物验收报告应由采购人、供应商经办人签字，并加盖双方公章，以此作为支付凭据。</w:t>
      </w:r>
    </w:p>
    <w:p>
      <w:pPr>
        <w:snapToGrid w:val="0"/>
        <w:spacing w:line="360" w:lineRule="exact"/>
        <w:rPr>
          <w:rFonts w:ascii="宋体" w:hAnsi="宋体" w:cs="宋体"/>
          <w:bCs/>
          <w:szCs w:val="21"/>
        </w:rPr>
      </w:pPr>
      <w:r>
        <w:rPr>
          <w:rFonts w:hint="eastAsia" w:ascii="宋体" w:hAnsi="宋体" w:cs="宋体"/>
          <w:bCs/>
          <w:szCs w:val="21"/>
        </w:rPr>
        <w:t xml:space="preserve">    2.8、索赔</w:t>
      </w:r>
    </w:p>
    <w:p>
      <w:pPr>
        <w:snapToGrid w:val="0"/>
        <w:spacing w:line="360" w:lineRule="exact"/>
        <w:ind w:firstLine="420" w:firstLineChars="200"/>
        <w:rPr>
          <w:rFonts w:ascii="宋体" w:hAnsi="宋体" w:cs="宋体"/>
          <w:bCs/>
          <w:szCs w:val="21"/>
        </w:rPr>
      </w:pPr>
      <w:r>
        <w:rPr>
          <w:rFonts w:hint="eastAsia" w:ascii="宋体" w:hAnsi="宋体" w:cs="宋体"/>
          <w:bCs/>
          <w:szCs w:val="21"/>
        </w:rPr>
        <w:t>供应商所提供货物、工程或者服务不符合合同约定的，采购人有权拒收货物、拒绝服务、解除合同，供应商应赔偿采购人所有损失。</w:t>
      </w:r>
    </w:p>
    <w:p>
      <w:pPr>
        <w:pStyle w:val="10"/>
        <w:spacing w:line="360" w:lineRule="exact"/>
        <w:rPr>
          <w:rFonts w:hAnsi="宋体" w:cs="宋体"/>
          <w:bCs/>
        </w:rPr>
      </w:pPr>
      <w:r>
        <w:rPr>
          <w:rFonts w:hint="eastAsia" w:hAnsi="宋体" w:cs="宋体"/>
          <w:bCs/>
        </w:rPr>
        <w:t xml:space="preserve">    2.9、知识产权</w:t>
      </w:r>
    </w:p>
    <w:p>
      <w:pPr>
        <w:snapToGrid w:val="0"/>
        <w:spacing w:line="360" w:lineRule="exact"/>
        <w:rPr>
          <w:rFonts w:ascii="宋体" w:hAnsi="宋体" w:cs="宋体"/>
          <w:bCs/>
          <w:szCs w:val="21"/>
        </w:rPr>
      </w:pPr>
      <w:r>
        <w:rPr>
          <w:rFonts w:hint="eastAsia" w:ascii="宋体" w:hAnsi="宋体" w:cs="宋体"/>
          <w:bCs/>
          <w:szCs w:val="21"/>
        </w:rPr>
        <w:t xml:space="preserve">    乙方应保证所提供的货物或其任何一部分均不会侵犯任何第三方的知识产权，如若出现侵权行为，由乙方负全部责任。</w:t>
      </w:r>
    </w:p>
    <w:p>
      <w:pPr>
        <w:autoSpaceDE w:val="0"/>
        <w:autoSpaceDN w:val="0"/>
        <w:spacing w:line="360" w:lineRule="exact"/>
        <w:rPr>
          <w:rFonts w:ascii="宋体" w:hAnsi="宋体" w:cs="宋体"/>
          <w:szCs w:val="21"/>
          <w:lang w:val="zh-CN"/>
        </w:rPr>
      </w:pPr>
      <w:r>
        <w:rPr>
          <w:rFonts w:hint="eastAsia" w:ascii="宋体" w:hAnsi="宋体" w:cs="宋体"/>
          <w:bCs/>
        </w:rPr>
        <w:t xml:space="preserve">    2.10</w:t>
      </w:r>
      <w:r>
        <w:rPr>
          <w:rFonts w:hint="eastAsia" w:ascii="宋体" w:hAnsi="宋体" w:cs="宋体"/>
          <w:b/>
          <w:szCs w:val="21"/>
          <w:lang w:val="zh-CN"/>
        </w:rPr>
        <w:t>、人员培训：</w:t>
      </w:r>
      <w:r>
        <w:rPr>
          <w:rFonts w:hint="eastAsia" w:ascii="宋体" w:hAnsi="宋体" w:cs="宋体"/>
          <w:szCs w:val="21"/>
          <w:lang w:val="zh-CN"/>
        </w:rPr>
        <w:t>供应商免费对采购人人员进行技术培训，直到采购人人员熟练操作或掌握为准。</w:t>
      </w:r>
    </w:p>
    <w:p>
      <w:pPr>
        <w:autoSpaceDE w:val="0"/>
        <w:autoSpaceDN w:val="0"/>
        <w:spacing w:line="360" w:lineRule="exact"/>
        <w:rPr>
          <w:rFonts w:ascii="宋体" w:hAnsi="宋体" w:cs="宋体"/>
          <w:szCs w:val="21"/>
          <w:u w:val="single"/>
          <w:lang w:val="zh-CN"/>
        </w:rPr>
      </w:pPr>
      <w:r>
        <w:rPr>
          <w:rFonts w:hint="eastAsia" w:ascii="宋体" w:hAnsi="宋体" w:cs="宋体"/>
          <w:szCs w:val="21"/>
          <w:lang w:val="zh-CN"/>
        </w:rPr>
        <w:t>培训地点：；培训时间：；</w:t>
      </w:r>
    </w:p>
    <w:p>
      <w:pPr>
        <w:autoSpaceDE w:val="0"/>
        <w:autoSpaceDN w:val="0"/>
        <w:spacing w:line="360" w:lineRule="exact"/>
        <w:rPr>
          <w:rFonts w:ascii="宋体" w:hAnsi="宋体" w:cs="宋体"/>
          <w:szCs w:val="21"/>
          <w:lang w:val="zh-CN"/>
        </w:rPr>
      </w:pPr>
      <w:r>
        <w:rPr>
          <w:rFonts w:hint="eastAsia" w:ascii="宋体" w:hAnsi="宋体" w:cs="宋体"/>
          <w:szCs w:val="21"/>
          <w:lang w:val="zh-CN"/>
        </w:rPr>
        <w:t>培训方式：；</w:t>
      </w:r>
    </w:p>
    <w:p>
      <w:pPr>
        <w:autoSpaceDE w:val="0"/>
        <w:autoSpaceDN w:val="0"/>
        <w:spacing w:line="360" w:lineRule="exact"/>
        <w:rPr>
          <w:rFonts w:ascii="宋体" w:hAnsi="宋体" w:cs="宋体"/>
          <w:vanish/>
          <w:szCs w:val="21"/>
          <w:lang w:val="zh-CN"/>
        </w:rPr>
      </w:pPr>
    </w:p>
    <w:p>
      <w:pPr>
        <w:snapToGrid w:val="0"/>
        <w:spacing w:line="360" w:lineRule="exact"/>
        <w:rPr>
          <w:rFonts w:ascii="宋体" w:hAnsi="宋体" w:cs="宋体"/>
          <w:bCs/>
          <w:szCs w:val="21"/>
        </w:rPr>
      </w:pPr>
      <w:r>
        <w:rPr>
          <w:rFonts w:hint="eastAsia" w:ascii="宋体" w:hAnsi="宋体" w:cs="宋体"/>
          <w:bCs/>
          <w:szCs w:val="21"/>
        </w:rPr>
        <w:t xml:space="preserve">    2.11、违约责任</w:t>
      </w:r>
    </w:p>
    <w:p>
      <w:pPr>
        <w:snapToGrid w:val="0"/>
        <w:spacing w:line="360" w:lineRule="exact"/>
        <w:ind w:firstLine="420" w:firstLineChars="200"/>
        <w:rPr>
          <w:rFonts w:ascii="宋体" w:hAnsi="宋体" w:cs="宋体"/>
          <w:bCs/>
          <w:szCs w:val="21"/>
        </w:rPr>
      </w:pPr>
      <w:r>
        <w:rPr>
          <w:rFonts w:hint="eastAsia" w:ascii="宋体" w:hAnsi="宋体" w:cs="宋体"/>
          <w:bCs/>
          <w:szCs w:val="21"/>
        </w:rPr>
        <w:t>按专用条款及招标文件的其他有关约定执行。专用条款及招标文件约定不明或未约定的，按照《中华人民共和国合同法》、《中华人民共和国政府采购法》的有关规定执行。</w:t>
      </w:r>
    </w:p>
    <w:p>
      <w:pPr>
        <w:spacing w:line="360" w:lineRule="exact"/>
        <w:rPr>
          <w:rFonts w:ascii="宋体" w:hAnsi="宋体" w:cs="宋体"/>
          <w:szCs w:val="21"/>
        </w:rPr>
      </w:pPr>
    </w:p>
    <w:p>
      <w:pPr>
        <w:rPr>
          <w:rFonts w:ascii="宋体" w:hAnsi="宋体" w:cs="宋体"/>
          <w:b/>
          <w:bCs/>
          <w:sz w:val="28"/>
          <w:szCs w:val="28"/>
        </w:rPr>
      </w:pPr>
      <w:bookmarkStart w:id="103" w:name="_Toc15325"/>
      <w:bookmarkStart w:id="104" w:name="_Toc421284762"/>
      <w:bookmarkStart w:id="105" w:name="_Toc13462"/>
      <w:bookmarkStart w:id="106" w:name="_Toc17676"/>
      <w:bookmarkStart w:id="107" w:name="_Toc17461"/>
      <w:bookmarkStart w:id="108" w:name="_Toc18181"/>
    </w:p>
    <w:p>
      <w:pPr>
        <w:rPr>
          <w:rFonts w:ascii="宋体" w:hAnsi="宋体" w:cs="宋体"/>
          <w:b/>
          <w:bCs/>
          <w:sz w:val="28"/>
          <w:szCs w:val="28"/>
        </w:rPr>
      </w:pPr>
      <w:r>
        <w:rPr>
          <w:rFonts w:hint="eastAsia" w:ascii="宋体" w:hAnsi="宋体" w:cs="宋体"/>
          <w:b/>
          <w:bCs/>
          <w:sz w:val="28"/>
          <w:szCs w:val="28"/>
        </w:rPr>
        <w:br w:type="page"/>
      </w:r>
      <w:r>
        <w:rPr>
          <w:rFonts w:hint="eastAsia" w:ascii="宋体" w:hAnsi="宋体" w:cs="宋体"/>
          <w:b/>
          <w:bCs/>
          <w:sz w:val="28"/>
          <w:szCs w:val="28"/>
        </w:rPr>
        <w:t>3．合同专用条款（特别约定条款）</w:t>
      </w:r>
      <w:bookmarkEnd w:id="103"/>
      <w:bookmarkEnd w:id="104"/>
      <w:bookmarkEnd w:id="105"/>
      <w:bookmarkEnd w:id="106"/>
      <w:bookmarkEnd w:id="107"/>
      <w:bookmarkEnd w:id="108"/>
    </w:p>
    <w:p>
      <w:pPr>
        <w:jc w:val="center"/>
        <w:rPr>
          <w:rFonts w:ascii="宋体" w:hAnsi="宋体" w:cs="宋体"/>
          <w:szCs w:val="21"/>
        </w:rPr>
      </w:pPr>
      <w:r>
        <w:rPr>
          <w:rFonts w:hint="eastAsia" w:ascii="宋体" w:hAnsi="宋体" w:cs="宋体"/>
          <w:b/>
          <w:szCs w:val="21"/>
        </w:rPr>
        <w:t>（注：可结合具体招标项目进行更明确的约定）</w:t>
      </w:r>
    </w:p>
    <w:p>
      <w:pPr>
        <w:spacing w:line="340" w:lineRule="exact"/>
        <w:rPr>
          <w:rFonts w:ascii="宋体" w:hAnsi="宋体" w:cs="宋体"/>
          <w:b/>
          <w:szCs w:val="21"/>
        </w:rPr>
      </w:pPr>
    </w:p>
    <w:p>
      <w:pPr>
        <w:spacing w:line="340" w:lineRule="exact"/>
        <w:jc w:val="center"/>
        <w:rPr>
          <w:rFonts w:ascii="宋体" w:hAnsi="宋体" w:cs="宋体"/>
          <w:b/>
          <w:sz w:val="24"/>
        </w:rPr>
      </w:pPr>
      <w:r>
        <w:rPr>
          <w:rFonts w:hint="eastAsia" w:ascii="宋体" w:hAnsi="宋体" w:cs="宋体"/>
          <w:b/>
          <w:sz w:val="24"/>
        </w:rPr>
        <w:t>温县政府集中采购合同</w:t>
      </w:r>
    </w:p>
    <w:p>
      <w:pPr>
        <w:spacing w:line="340" w:lineRule="exact"/>
        <w:jc w:val="center"/>
        <w:rPr>
          <w:rFonts w:ascii="宋体" w:hAnsi="宋体" w:cs="宋体"/>
          <w:b/>
          <w:szCs w:val="21"/>
        </w:rPr>
      </w:pPr>
    </w:p>
    <w:p>
      <w:pPr>
        <w:spacing w:line="340" w:lineRule="exact"/>
        <w:rPr>
          <w:rFonts w:ascii="宋体" w:hAnsi="宋体" w:cs="宋体"/>
          <w:szCs w:val="21"/>
          <w:u w:val="single"/>
          <w:lang w:val="zh-CN"/>
        </w:rPr>
      </w:pPr>
      <w:r>
        <w:rPr>
          <w:rFonts w:hint="eastAsia" w:ascii="宋体" w:hAnsi="宋体" w:cs="宋体"/>
          <w:szCs w:val="21"/>
          <w:lang w:val="zh-CN"/>
        </w:rPr>
        <w:t>合同编号：</w:t>
      </w:r>
    </w:p>
    <w:p>
      <w:pPr>
        <w:spacing w:line="340" w:lineRule="exact"/>
        <w:rPr>
          <w:rFonts w:ascii="宋体" w:hAnsi="宋体" w:cs="宋体"/>
          <w:szCs w:val="21"/>
          <w:u w:val="single"/>
          <w:lang w:val="zh-CN"/>
        </w:rPr>
      </w:pPr>
      <w:r>
        <w:rPr>
          <w:rFonts w:hint="eastAsia" w:ascii="宋体" w:hAnsi="宋体" w:cs="宋体"/>
          <w:szCs w:val="21"/>
          <w:lang w:val="zh-CN"/>
        </w:rPr>
        <w:t>采购人（甲方）：</w:t>
      </w:r>
    </w:p>
    <w:p>
      <w:pPr>
        <w:spacing w:line="340" w:lineRule="exact"/>
        <w:rPr>
          <w:rFonts w:ascii="宋体" w:hAnsi="宋体" w:cs="宋体"/>
          <w:szCs w:val="21"/>
          <w:u w:val="single"/>
          <w:lang w:val="zh-CN"/>
        </w:rPr>
      </w:pPr>
      <w:r>
        <w:rPr>
          <w:rFonts w:hint="eastAsia" w:ascii="宋体" w:hAnsi="宋体" w:cs="宋体"/>
          <w:szCs w:val="21"/>
          <w:lang w:val="zh-CN"/>
        </w:rPr>
        <w:t>中标供应商（乙方）：</w:t>
      </w:r>
    </w:p>
    <w:p>
      <w:pPr>
        <w:spacing w:line="340" w:lineRule="exact"/>
        <w:rPr>
          <w:rFonts w:ascii="宋体" w:hAnsi="宋体" w:cs="宋体"/>
          <w:szCs w:val="21"/>
          <w:lang w:val="zh-CN"/>
        </w:rPr>
      </w:pPr>
      <w:r>
        <w:rPr>
          <w:rFonts w:hint="eastAsia" w:ascii="宋体" w:hAnsi="宋体" w:cs="宋体"/>
          <w:szCs w:val="21"/>
        </w:rPr>
        <w:t xml:space="preserve">   供应商</w:t>
      </w:r>
      <w:r>
        <w:rPr>
          <w:rFonts w:hint="eastAsia" w:ascii="宋体" w:hAnsi="宋体" w:cs="宋体"/>
          <w:szCs w:val="21"/>
          <w:lang w:val="zh-CN"/>
        </w:rPr>
        <w:t>持签发的中标/成交通知书，根据招标文件、供应商的投标/报价等文件[项目编号：温交易采购编号：温政采]，按照《政府采购法》、《合同法》等有关法律、法规的规定，双方经协商一致，达成以下合同专用条款：</w:t>
      </w:r>
    </w:p>
    <w:p>
      <w:pPr>
        <w:spacing w:line="340" w:lineRule="exact"/>
        <w:rPr>
          <w:rFonts w:ascii="宋体" w:hAnsi="宋体" w:cs="宋体"/>
          <w:szCs w:val="21"/>
          <w:lang w:val="zh-CN"/>
        </w:rPr>
      </w:pPr>
      <w:r>
        <w:rPr>
          <w:rFonts w:hint="eastAsia" w:ascii="宋体" w:hAnsi="宋体" w:cs="宋体"/>
          <w:b/>
          <w:szCs w:val="21"/>
          <w:lang w:val="zh-CN"/>
        </w:rPr>
        <w:t>一、本合同名称</w:t>
      </w:r>
      <w:r>
        <w:rPr>
          <w:rFonts w:hint="eastAsia" w:ascii="宋体" w:hAnsi="宋体" w:cs="宋体"/>
          <w:szCs w:val="21"/>
          <w:lang w:val="zh-CN"/>
        </w:rPr>
        <w:t>：。</w:t>
      </w:r>
    </w:p>
    <w:p>
      <w:pPr>
        <w:spacing w:line="340" w:lineRule="exact"/>
        <w:rPr>
          <w:rFonts w:ascii="宋体" w:hAnsi="宋体" w:cs="宋体"/>
          <w:szCs w:val="21"/>
          <w:lang w:val="zh-CN"/>
        </w:rPr>
      </w:pPr>
      <w:r>
        <w:rPr>
          <w:rFonts w:hint="eastAsia" w:ascii="宋体" w:hAnsi="宋体" w:cs="宋体"/>
          <w:b/>
          <w:szCs w:val="21"/>
          <w:lang w:val="zh-CN"/>
        </w:rPr>
        <w:t>二、本合同总价</w:t>
      </w:r>
      <w:r>
        <w:rPr>
          <w:rFonts w:hint="eastAsia" w:ascii="宋体" w:hAnsi="宋体" w:cs="宋体"/>
          <w:szCs w:val="21"/>
          <w:lang w:val="zh-CN"/>
        </w:rPr>
        <w:t>：元（人民币）（大写：元）。供货范围、技术规格、及分项价格如下：                      单位：人民币元</w:t>
      </w:r>
    </w:p>
    <w:tbl>
      <w:tblPr>
        <w:tblStyle w:val="24"/>
        <w:tblpPr w:leftFromText="180" w:rightFromText="180" w:vertAnchor="text" w:horzAnchor="page" w:tblpX="1632" w:tblpY="595"/>
        <w:tblOverlap w:val="never"/>
        <w:tblW w:w="934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209"/>
        <w:gridCol w:w="1964"/>
        <w:gridCol w:w="1273"/>
        <w:gridCol w:w="1112"/>
        <w:gridCol w:w="1046"/>
        <w:gridCol w:w="756"/>
        <w:gridCol w:w="906"/>
        <w:gridCol w:w="107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209" w:type="dxa"/>
            <w:tcBorders>
              <w:top w:val="single" w:color="auto" w:sz="6" w:space="0"/>
              <w:left w:val="single" w:color="auto" w:sz="6" w:space="0"/>
              <w:bottom w:val="single" w:color="auto" w:sz="6" w:space="0"/>
              <w:right w:val="single" w:color="auto" w:sz="6" w:space="0"/>
            </w:tcBorders>
            <w:vAlign w:val="center"/>
          </w:tcPr>
          <w:p>
            <w:pPr>
              <w:spacing w:line="340" w:lineRule="exact"/>
              <w:rPr>
                <w:rFonts w:ascii="宋体" w:hAnsi="宋体" w:cs="宋体"/>
                <w:szCs w:val="21"/>
                <w:lang w:val="zh-CN"/>
              </w:rPr>
            </w:pPr>
            <w:r>
              <w:rPr>
                <w:rFonts w:hint="eastAsia" w:ascii="宋体" w:hAnsi="宋体" w:cs="宋体"/>
                <w:szCs w:val="21"/>
                <w:lang w:val="zh-CN"/>
              </w:rPr>
              <w:t>序号</w:t>
            </w:r>
          </w:p>
        </w:tc>
        <w:tc>
          <w:tcPr>
            <w:tcW w:w="1964" w:type="dxa"/>
            <w:tcBorders>
              <w:top w:val="single" w:color="auto" w:sz="6" w:space="0"/>
              <w:left w:val="single" w:color="auto" w:sz="6" w:space="0"/>
              <w:bottom w:val="single" w:color="auto" w:sz="6" w:space="0"/>
              <w:right w:val="single" w:color="auto" w:sz="6" w:space="0"/>
            </w:tcBorders>
            <w:vAlign w:val="center"/>
          </w:tcPr>
          <w:p>
            <w:pPr>
              <w:spacing w:line="340" w:lineRule="exact"/>
              <w:ind w:firstLine="420" w:firstLineChars="200"/>
              <w:rPr>
                <w:rFonts w:ascii="宋体" w:hAnsi="宋体" w:cs="宋体"/>
                <w:szCs w:val="21"/>
                <w:lang w:val="zh-CN"/>
              </w:rPr>
            </w:pPr>
            <w:r>
              <w:rPr>
                <w:rFonts w:hint="eastAsia" w:ascii="宋体" w:hAnsi="宋体" w:cs="宋体"/>
                <w:szCs w:val="21"/>
                <w:lang w:val="zh-CN"/>
              </w:rPr>
              <w:t>名称</w:t>
            </w:r>
          </w:p>
        </w:tc>
        <w:tc>
          <w:tcPr>
            <w:tcW w:w="1273" w:type="dxa"/>
            <w:tcBorders>
              <w:top w:val="single" w:color="auto" w:sz="6" w:space="0"/>
              <w:left w:val="single" w:color="auto" w:sz="6" w:space="0"/>
              <w:bottom w:val="single" w:color="auto" w:sz="6" w:space="0"/>
              <w:right w:val="single" w:color="auto" w:sz="6" w:space="0"/>
            </w:tcBorders>
            <w:vAlign w:val="center"/>
          </w:tcPr>
          <w:p>
            <w:pPr>
              <w:spacing w:line="340" w:lineRule="exact"/>
              <w:rPr>
                <w:rFonts w:ascii="宋体" w:hAnsi="宋体" w:cs="宋体"/>
                <w:szCs w:val="21"/>
                <w:lang w:val="zh-CN"/>
              </w:rPr>
            </w:pPr>
            <w:r>
              <w:rPr>
                <w:rFonts w:hint="eastAsia" w:ascii="宋体" w:hAnsi="宋体" w:cs="宋体"/>
                <w:szCs w:val="21"/>
                <w:lang w:val="zh-CN"/>
              </w:rPr>
              <w:t>型号或参数</w:t>
            </w:r>
          </w:p>
        </w:tc>
        <w:tc>
          <w:tcPr>
            <w:tcW w:w="1112" w:type="dxa"/>
            <w:tcBorders>
              <w:top w:val="single" w:color="auto" w:sz="6" w:space="0"/>
              <w:left w:val="single" w:color="auto" w:sz="6" w:space="0"/>
              <w:bottom w:val="single" w:color="auto" w:sz="6" w:space="0"/>
              <w:right w:val="single" w:color="auto" w:sz="6" w:space="0"/>
            </w:tcBorders>
            <w:vAlign w:val="center"/>
          </w:tcPr>
          <w:p>
            <w:pPr>
              <w:spacing w:line="340" w:lineRule="exact"/>
              <w:rPr>
                <w:rFonts w:ascii="宋体" w:hAnsi="宋体" w:cs="宋体"/>
                <w:szCs w:val="21"/>
                <w:lang w:val="zh-CN"/>
              </w:rPr>
            </w:pPr>
            <w:r>
              <w:rPr>
                <w:rFonts w:hint="eastAsia" w:ascii="宋体" w:hAnsi="宋体" w:cs="宋体"/>
                <w:szCs w:val="21"/>
                <w:lang w:val="zh-CN"/>
              </w:rPr>
              <w:t>单位</w:t>
            </w:r>
          </w:p>
        </w:tc>
        <w:tc>
          <w:tcPr>
            <w:tcW w:w="1046" w:type="dxa"/>
            <w:tcBorders>
              <w:top w:val="single" w:color="auto" w:sz="6" w:space="0"/>
              <w:left w:val="single" w:color="auto" w:sz="6" w:space="0"/>
              <w:bottom w:val="single" w:color="auto" w:sz="6" w:space="0"/>
              <w:right w:val="single" w:color="auto" w:sz="6" w:space="0"/>
            </w:tcBorders>
            <w:vAlign w:val="center"/>
          </w:tcPr>
          <w:p>
            <w:pPr>
              <w:spacing w:line="340" w:lineRule="exact"/>
              <w:rPr>
                <w:rFonts w:ascii="宋体" w:hAnsi="宋体" w:cs="宋体"/>
                <w:szCs w:val="21"/>
                <w:lang w:val="zh-CN"/>
              </w:rPr>
            </w:pPr>
            <w:r>
              <w:rPr>
                <w:rFonts w:hint="eastAsia" w:ascii="宋体" w:hAnsi="宋体" w:cs="宋体"/>
                <w:szCs w:val="21"/>
                <w:lang w:val="zh-CN"/>
              </w:rPr>
              <w:t>数量</w:t>
            </w:r>
          </w:p>
        </w:tc>
        <w:tc>
          <w:tcPr>
            <w:tcW w:w="756" w:type="dxa"/>
            <w:tcBorders>
              <w:top w:val="single" w:color="auto" w:sz="6" w:space="0"/>
              <w:left w:val="single" w:color="auto" w:sz="6" w:space="0"/>
              <w:bottom w:val="single" w:color="auto" w:sz="6" w:space="0"/>
              <w:right w:val="single" w:color="auto" w:sz="6" w:space="0"/>
            </w:tcBorders>
            <w:vAlign w:val="center"/>
          </w:tcPr>
          <w:p>
            <w:pPr>
              <w:spacing w:line="340" w:lineRule="exact"/>
              <w:rPr>
                <w:rFonts w:ascii="宋体" w:hAnsi="宋体" w:cs="宋体"/>
                <w:szCs w:val="21"/>
                <w:lang w:val="zh-CN"/>
              </w:rPr>
            </w:pPr>
            <w:r>
              <w:rPr>
                <w:rFonts w:hint="eastAsia" w:ascii="宋体" w:hAnsi="宋体" w:cs="宋体"/>
                <w:szCs w:val="21"/>
                <w:lang w:val="zh-CN"/>
              </w:rPr>
              <w:t>单价</w:t>
            </w:r>
          </w:p>
        </w:tc>
        <w:tc>
          <w:tcPr>
            <w:tcW w:w="906" w:type="dxa"/>
            <w:tcBorders>
              <w:top w:val="single" w:color="auto" w:sz="6" w:space="0"/>
              <w:left w:val="single" w:color="auto" w:sz="6" w:space="0"/>
              <w:bottom w:val="single" w:color="auto" w:sz="6" w:space="0"/>
              <w:right w:val="single" w:color="auto" w:sz="6" w:space="0"/>
            </w:tcBorders>
            <w:vAlign w:val="center"/>
          </w:tcPr>
          <w:p>
            <w:pPr>
              <w:spacing w:line="340" w:lineRule="exact"/>
              <w:rPr>
                <w:rFonts w:ascii="宋体" w:hAnsi="宋体" w:cs="宋体"/>
                <w:szCs w:val="21"/>
                <w:lang w:val="zh-CN"/>
              </w:rPr>
            </w:pPr>
            <w:r>
              <w:rPr>
                <w:rFonts w:hint="eastAsia" w:ascii="宋体" w:hAnsi="宋体" w:cs="宋体"/>
                <w:szCs w:val="21"/>
                <w:lang w:val="zh-CN"/>
              </w:rPr>
              <w:t>总价</w:t>
            </w:r>
          </w:p>
        </w:tc>
        <w:tc>
          <w:tcPr>
            <w:tcW w:w="1078" w:type="dxa"/>
            <w:tcBorders>
              <w:top w:val="single" w:color="auto" w:sz="6" w:space="0"/>
              <w:left w:val="single" w:color="auto" w:sz="6" w:space="0"/>
              <w:bottom w:val="single" w:color="auto" w:sz="6" w:space="0"/>
              <w:right w:val="single" w:color="auto" w:sz="6" w:space="0"/>
            </w:tcBorders>
            <w:vAlign w:val="center"/>
          </w:tcPr>
          <w:p>
            <w:pPr>
              <w:spacing w:line="340" w:lineRule="exact"/>
              <w:rPr>
                <w:rFonts w:ascii="宋体" w:hAnsi="宋体" w:cs="宋体"/>
                <w:szCs w:val="21"/>
                <w:lang w:val="zh-CN"/>
              </w:rPr>
            </w:pPr>
            <w:r>
              <w:rPr>
                <w:rFonts w:hint="eastAsia" w:ascii="宋体" w:hAnsi="宋体" w:cs="宋体"/>
                <w:szCs w:val="21"/>
                <w:lang w:val="zh-CN"/>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209" w:type="dxa"/>
            <w:tcBorders>
              <w:top w:val="single" w:color="auto" w:sz="6" w:space="0"/>
              <w:left w:val="single" w:color="auto" w:sz="6" w:space="0"/>
              <w:bottom w:val="single" w:color="auto" w:sz="6" w:space="0"/>
              <w:right w:val="single" w:color="auto" w:sz="6" w:space="0"/>
            </w:tcBorders>
            <w:vAlign w:val="center"/>
          </w:tcPr>
          <w:p>
            <w:pPr>
              <w:spacing w:line="340" w:lineRule="exact"/>
              <w:rPr>
                <w:rFonts w:ascii="宋体" w:hAnsi="宋体" w:cs="宋体"/>
                <w:szCs w:val="21"/>
              </w:rPr>
            </w:pPr>
          </w:p>
        </w:tc>
        <w:tc>
          <w:tcPr>
            <w:tcW w:w="1964" w:type="dxa"/>
            <w:tcBorders>
              <w:top w:val="single" w:color="auto" w:sz="6" w:space="0"/>
              <w:left w:val="single" w:color="auto" w:sz="6" w:space="0"/>
              <w:bottom w:val="single" w:color="auto" w:sz="6" w:space="0"/>
              <w:right w:val="single" w:color="auto" w:sz="6" w:space="0"/>
            </w:tcBorders>
            <w:vAlign w:val="center"/>
          </w:tcPr>
          <w:p>
            <w:pPr>
              <w:spacing w:line="340" w:lineRule="exact"/>
              <w:rPr>
                <w:rFonts w:ascii="宋体" w:hAnsi="宋体" w:cs="宋体"/>
                <w:szCs w:val="21"/>
              </w:rPr>
            </w:pPr>
          </w:p>
        </w:tc>
        <w:tc>
          <w:tcPr>
            <w:tcW w:w="1273" w:type="dxa"/>
            <w:tcBorders>
              <w:top w:val="single" w:color="auto" w:sz="6" w:space="0"/>
              <w:left w:val="single" w:color="auto" w:sz="6" w:space="0"/>
              <w:bottom w:val="single" w:color="auto" w:sz="6" w:space="0"/>
              <w:right w:val="single" w:color="auto" w:sz="6" w:space="0"/>
            </w:tcBorders>
            <w:vAlign w:val="center"/>
          </w:tcPr>
          <w:p>
            <w:pPr>
              <w:spacing w:line="340" w:lineRule="exact"/>
              <w:rPr>
                <w:rFonts w:ascii="宋体" w:hAnsi="宋体" w:cs="宋体"/>
                <w:szCs w:val="21"/>
              </w:rPr>
            </w:pPr>
          </w:p>
        </w:tc>
        <w:tc>
          <w:tcPr>
            <w:tcW w:w="1112" w:type="dxa"/>
            <w:tcBorders>
              <w:top w:val="single" w:color="auto" w:sz="6" w:space="0"/>
              <w:left w:val="single" w:color="auto" w:sz="6" w:space="0"/>
              <w:bottom w:val="single" w:color="auto" w:sz="6" w:space="0"/>
              <w:right w:val="single" w:color="auto" w:sz="6" w:space="0"/>
            </w:tcBorders>
            <w:vAlign w:val="center"/>
          </w:tcPr>
          <w:p>
            <w:pPr>
              <w:spacing w:line="340" w:lineRule="exact"/>
              <w:rPr>
                <w:rFonts w:ascii="宋体" w:hAnsi="宋体" w:cs="宋体"/>
                <w:szCs w:val="21"/>
              </w:rPr>
            </w:pPr>
          </w:p>
        </w:tc>
        <w:tc>
          <w:tcPr>
            <w:tcW w:w="1046" w:type="dxa"/>
            <w:tcBorders>
              <w:top w:val="single" w:color="auto" w:sz="6" w:space="0"/>
              <w:left w:val="single" w:color="auto" w:sz="6" w:space="0"/>
              <w:bottom w:val="single" w:color="auto" w:sz="6" w:space="0"/>
              <w:right w:val="single" w:color="auto" w:sz="6" w:space="0"/>
            </w:tcBorders>
            <w:vAlign w:val="center"/>
          </w:tcPr>
          <w:p>
            <w:pPr>
              <w:spacing w:line="340" w:lineRule="exact"/>
              <w:rPr>
                <w:rFonts w:ascii="宋体" w:hAnsi="宋体" w:cs="宋体"/>
                <w:szCs w:val="21"/>
              </w:rPr>
            </w:pPr>
          </w:p>
        </w:tc>
        <w:tc>
          <w:tcPr>
            <w:tcW w:w="756" w:type="dxa"/>
            <w:tcBorders>
              <w:top w:val="single" w:color="auto" w:sz="6" w:space="0"/>
              <w:left w:val="single" w:color="auto" w:sz="6" w:space="0"/>
              <w:bottom w:val="single" w:color="auto" w:sz="6" w:space="0"/>
              <w:right w:val="single" w:color="auto" w:sz="6" w:space="0"/>
            </w:tcBorders>
            <w:vAlign w:val="center"/>
          </w:tcPr>
          <w:p>
            <w:pPr>
              <w:spacing w:line="340" w:lineRule="exact"/>
              <w:rPr>
                <w:rFonts w:ascii="宋体" w:hAnsi="宋体" w:cs="宋体"/>
                <w:szCs w:val="21"/>
              </w:rPr>
            </w:pPr>
          </w:p>
        </w:tc>
        <w:tc>
          <w:tcPr>
            <w:tcW w:w="906" w:type="dxa"/>
            <w:tcBorders>
              <w:top w:val="single" w:color="auto" w:sz="6" w:space="0"/>
              <w:left w:val="single" w:color="auto" w:sz="6" w:space="0"/>
              <w:bottom w:val="single" w:color="auto" w:sz="6" w:space="0"/>
              <w:right w:val="single" w:color="auto" w:sz="6" w:space="0"/>
            </w:tcBorders>
            <w:vAlign w:val="center"/>
          </w:tcPr>
          <w:p>
            <w:pPr>
              <w:spacing w:line="340" w:lineRule="exact"/>
              <w:rPr>
                <w:rFonts w:ascii="宋体" w:hAnsi="宋体" w:cs="宋体"/>
                <w:szCs w:val="21"/>
              </w:rPr>
            </w:pPr>
          </w:p>
        </w:tc>
        <w:tc>
          <w:tcPr>
            <w:tcW w:w="1078" w:type="dxa"/>
            <w:tcBorders>
              <w:top w:val="single" w:color="auto" w:sz="6" w:space="0"/>
              <w:left w:val="single" w:color="auto" w:sz="6" w:space="0"/>
              <w:bottom w:val="single" w:color="auto" w:sz="6" w:space="0"/>
              <w:right w:val="single" w:color="auto" w:sz="6" w:space="0"/>
            </w:tcBorders>
            <w:vAlign w:val="center"/>
          </w:tcPr>
          <w:p>
            <w:pPr>
              <w:spacing w:line="340" w:lineRule="exact"/>
              <w:rPr>
                <w:rFonts w:ascii="宋体" w:hAnsi="宋体" w:cs="宋体"/>
                <w:szCs w:val="21"/>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209" w:type="dxa"/>
            <w:tcBorders>
              <w:top w:val="single" w:color="auto" w:sz="6" w:space="0"/>
              <w:left w:val="single" w:color="auto" w:sz="6" w:space="0"/>
              <w:bottom w:val="single" w:color="auto" w:sz="6" w:space="0"/>
              <w:right w:val="single" w:color="auto" w:sz="6" w:space="0"/>
            </w:tcBorders>
            <w:vAlign w:val="top"/>
          </w:tcPr>
          <w:p>
            <w:pPr>
              <w:spacing w:line="340" w:lineRule="exact"/>
              <w:rPr>
                <w:rFonts w:ascii="宋体" w:hAnsi="宋体" w:cs="宋体"/>
                <w:szCs w:val="21"/>
              </w:rPr>
            </w:pPr>
          </w:p>
        </w:tc>
        <w:tc>
          <w:tcPr>
            <w:tcW w:w="1964" w:type="dxa"/>
            <w:tcBorders>
              <w:top w:val="single" w:color="auto" w:sz="6" w:space="0"/>
              <w:left w:val="single" w:color="auto" w:sz="6" w:space="0"/>
              <w:bottom w:val="single" w:color="auto" w:sz="6" w:space="0"/>
              <w:right w:val="single" w:color="auto" w:sz="6" w:space="0"/>
            </w:tcBorders>
            <w:vAlign w:val="top"/>
          </w:tcPr>
          <w:p>
            <w:pPr>
              <w:spacing w:line="340" w:lineRule="exact"/>
              <w:rPr>
                <w:rFonts w:ascii="宋体" w:hAnsi="宋体" w:cs="宋体"/>
                <w:szCs w:val="21"/>
              </w:rPr>
            </w:pPr>
          </w:p>
        </w:tc>
        <w:tc>
          <w:tcPr>
            <w:tcW w:w="1273" w:type="dxa"/>
            <w:tcBorders>
              <w:top w:val="single" w:color="auto" w:sz="6" w:space="0"/>
              <w:left w:val="single" w:color="auto" w:sz="6" w:space="0"/>
              <w:bottom w:val="single" w:color="auto" w:sz="6" w:space="0"/>
              <w:right w:val="single" w:color="auto" w:sz="6" w:space="0"/>
            </w:tcBorders>
            <w:vAlign w:val="top"/>
          </w:tcPr>
          <w:p>
            <w:pPr>
              <w:spacing w:line="340" w:lineRule="exact"/>
              <w:rPr>
                <w:rFonts w:ascii="宋体" w:hAnsi="宋体" w:cs="宋体"/>
                <w:szCs w:val="21"/>
              </w:rPr>
            </w:pPr>
          </w:p>
        </w:tc>
        <w:tc>
          <w:tcPr>
            <w:tcW w:w="1112" w:type="dxa"/>
            <w:tcBorders>
              <w:top w:val="single" w:color="auto" w:sz="6" w:space="0"/>
              <w:left w:val="single" w:color="auto" w:sz="6" w:space="0"/>
              <w:bottom w:val="single" w:color="auto" w:sz="6" w:space="0"/>
              <w:right w:val="single" w:color="auto" w:sz="6" w:space="0"/>
            </w:tcBorders>
            <w:vAlign w:val="top"/>
          </w:tcPr>
          <w:p>
            <w:pPr>
              <w:spacing w:line="340" w:lineRule="exact"/>
              <w:rPr>
                <w:rFonts w:ascii="宋体" w:hAnsi="宋体" w:cs="宋体"/>
                <w:szCs w:val="21"/>
              </w:rPr>
            </w:pPr>
          </w:p>
        </w:tc>
        <w:tc>
          <w:tcPr>
            <w:tcW w:w="1046" w:type="dxa"/>
            <w:tcBorders>
              <w:top w:val="single" w:color="auto" w:sz="6" w:space="0"/>
              <w:left w:val="single" w:color="auto" w:sz="6" w:space="0"/>
              <w:bottom w:val="single" w:color="auto" w:sz="6" w:space="0"/>
              <w:right w:val="single" w:color="auto" w:sz="6" w:space="0"/>
            </w:tcBorders>
            <w:vAlign w:val="top"/>
          </w:tcPr>
          <w:p>
            <w:pPr>
              <w:spacing w:line="340" w:lineRule="exact"/>
              <w:rPr>
                <w:rFonts w:ascii="宋体" w:hAnsi="宋体" w:cs="宋体"/>
                <w:szCs w:val="21"/>
              </w:rPr>
            </w:pPr>
          </w:p>
        </w:tc>
        <w:tc>
          <w:tcPr>
            <w:tcW w:w="756" w:type="dxa"/>
            <w:tcBorders>
              <w:top w:val="single" w:color="auto" w:sz="6" w:space="0"/>
              <w:left w:val="single" w:color="auto" w:sz="6" w:space="0"/>
              <w:bottom w:val="single" w:color="auto" w:sz="6" w:space="0"/>
              <w:right w:val="single" w:color="auto" w:sz="6" w:space="0"/>
            </w:tcBorders>
            <w:vAlign w:val="top"/>
          </w:tcPr>
          <w:p>
            <w:pPr>
              <w:spacing w:line="340" w:lineRule="exact"/>
              <w:rPr>
                <w:rFonts w:ascii="宋体" w:hAnsi="宋体" w:cs="宋体"/>
                <w:szCs w:val="21"/>
              </w:rPr>
            </w:pPr>
          </w:p>
        </w:tc>
        <w:tc>
          <w:tcPr>
            <w:tcW w:w="906" w:type="dxa"/>
            <w:tcBorders>
              <w:top w:val="single" w:color="auto" w:sz="6" w:space="0"/>
              <w:left w:val="single" w:color="auto" w:sz="6" w:space="0"/>
              <w:bottom w:val="single" w:color="auto" w:sz="6" w:space="0"/>
              <w:right w:val="single" w:color="auto" w:sz="6" w:space="0"/>
            </w:tcBorders>
            <w:vAlign w:val="top"/>
          </w:tcPr>
          <w:p>
            <w:pPr>
              <w:spacing w:line="340" w:lineRule="exact"/>
              <w:rPr>
                <w:rFonts w:ascii="宋体" w:hAnsi="宋体" w:cs="宋体"/>
                <w:szCs w:val="21"/>
              </w:rPr>
            </w:pPr>
          </w:p>
        </w:tc>
        <w:tc>
          <w:tcPr>
            <w:tcW w:w="1078" w:type="dxa"/>
            <w:tcBorders>
              <w:top w:val="single" w:color="auto" w:sz="6" w:space="0"/>
              <w:left w:val="single" w:color="auto" w:sz="6" w:space="0"/>
              <w:bottom w:val="single" w:color="auto" w:sz="6" w:space="0"/>
              <w:right w:val="single" w:color="auto" w:sz="6" w:space="0"/>
            </w:tcBorders>
            <w:vAlign w:val="top"/>
          </w:tcPr>
          <w:p>
            <w:pPr>
              <w:spacing w:line="340" w:lineRule="exact"/>
              <w:rPr>
                <w:rFonts w:ascii="宋体" w:hAnsi="宋体" w:cs="宋体"/>
                <w:szCs w:val="21"/>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209" w:type="dxa"/>
            <w:tcBorders>
              <w:top w:val="single" w:color="auto" w:sz="6" w:space="0"/>
              <w:left w:val="single" w:color="auto" w:sz="6" w:space="0"/>
              <w:bottom w:val="single" w:color="auto" w:sz="6" w:space="0"/>
              <w:right w:val="single" w:color="auto" w:sz="6" w:space="0"/>
            </w:tcBorders>
            <w:vAlign w:val="top"/>
          </w:tcPr>
          <w:p>
            <w:pPr>
              <w:spacing w:line="340" w:lineRule="exact"/>
              <w:rPr>
                <w:rFonts w:ascii="宋体" w:hAnsi="宋体" w:cs="宋体"/>
                <w:szCs w:val="21"/>
              </w:rPr>
            </w:pPr>
          </w:p>
        </w:tc>
        <w:tc>
          <w:tcPr>
            <w:tcW w:w="1964" w:type="dxa"/>
            <w:tcBorders>
              <w:top w:val="single" w:color="auto" w:sz="6" w:space="0"/>
              <w:left w:val="single" w:color="auto" w:sz="6" w:space="0"/>
              <w:bottom w:val="single" w:color="auto" w:sz="6" w:space="0"/>
              <w:right w:val="single" w:color="auto" w:sz="6" w:space="0"/>
            </w:tcBorders>
            <w:vAlign w:val="top"/>
          </w:tcPr>
          <w:p>
            <w:pPr>
              <w:spacing w:line="340" w:lineRule="exact"/>
              <w:rPr>
                <w:rFonts w:ascii="宋体" w:hAnsi="宋体" w:cs="宋体"/>
                <w:szCs w:val="21"/>
              </w:rPr>
            </w:pPr>
          </w:p>
        </w:tc>
        <w:tc>
          <w:tcPr>
            <w:tcW w:w="1273" w:type="dxa"/>
            <w:tcBorders>
              <w:top w:val="single" w:color="auto" w:sz="6" w:space="0"/>
              <w:left w:val="single" w:color="auto" w:sz="6" w:space="0"/>
              <w:bottom w:val="single" w:color="auto" w:sz="6" w:space="0"/>
              <w:right w:val="single" w:color="auto" w:sz="6" w:space="0"/>
            </w:tcBorders>
            <w:vAlign w:val="top"/>
          </w:tcPr>
          <w:p>
            <w:pPr>
              <w:spacing w:line="340" w:lineRule="exact"/>
              <w:rPr>
                <w:rFonts w:ascii="宋体" w:hAnsi="宋体" w:cs="宋体"/>
                <w:szCs w:val="21"/>
              </w:rPr>
            </w:pPr>
          </w:p>
        </w:tc>
        <w:tc>
          <w:tcPr>
            <w:tcW w:w="1112" w:type="dxa"/>
            <w:tcBorders>
              <w:top w:val="single" w:color="auto" w:sz="6" w:space="0"/>
              <w:left w:val="single" w:color="auto" w:sz="6" w:space="0"/>
              <w:bottom w:val="single" w:color="auto" w:sz="6" w:space="0"/>
              <w:right w:val="single" w:color="auto" w:sz="6" w:space="0"/>
            </w:tcBorders>
            <w:vAlign w:val="top"/>
          </w:tcPr>
          <w:p>
            <w:pPr>
              <w:spacing w:line="340" w:lineRule="exact"/>
              <w:rPr>
                <w:rFonts w:ascii="宋体" w:hAnsi="宋体" w:cs="宋体"/>
                <w:szCs w:val="21"/>
              </w:rPr>
            </w:pPr>
          </w:p>
        </w:tc>
        <w:tc>
          <w:tcPr>
            <w:tcW w:w="1046" w:type="dxa"/>
            <w:tcBorders>
              <w:top w:val="single" w:color="auto" w:sz="6" w:space="0"/>
              <w:left w:val="single" w:color="auto" w:sz="6" w:space="0"/>
              <w:bottom w:val="single" w:color="auto" w:sz="6" w:space="0"/>
              <w:right w:val="single" w:color="auto" w:sz="6" w:space="0"/>
            </w:tcBorders>
            <w:vAlign w:val="top"/>
          </w:tcPr>
          <w:p>
            <w:pPr>
              <w:spacing w:line="340" w:lineRule="exact"/>
              <w:rPr>
                <w:rFonts w:ascii="宋体" w:hAnsi="宋体" w:cs="宋体"/>
                <w:szCs w:val="21"/>
              </w:rPr>
            </w:pPr>
          </w:p>
        </w:tc>
        <w:tc>
          <w:tcPr>
            <w:tcW w:w="756" w:type="dxa"/>
            <w:tcBorders>
              <w:top w:val="single" w:color="auto" w:sz="6" w:space="0"/>
              <w:left w:val="single" w:color="auto" w:sz="6" w:space="0"/>
              <w:bottom w:val="single" w:color="auto" w:sz="6" w:space="0"/>
              <w:right w:val="single" w:color="auto" w:sz="6" w:space="0"/>
            </w:tcBorders>
            <w:vAlign w:val="top"/>
          </w:tcPr>
          <w:p>
            <w:pPr>
              <w:spacing w:line="340" w:lineRule="exact"/>
              <w:rPr>
                <w:rFonts w:ascii="宋体" w:hAnsi="宋体" w:cs="宋体"/>
                <w:szCs w:val="21"/>
              </w:rPr>
            </w:pPr>
          </w:p>
        </w:tc>
        <w:tc>
          <w:tcPr>
            <w:tcW w:w="906" w:type="dxa"/>
            <w:tcBorders>
              <w:top w:val="single" w:color="auto" w:sz="6" w:space="0"/>
              <w:left w:val="single" w:color="auto" w:sz="6" w:space="0"/>
              <w:bottom w:val="single" w:color="auto" w:sz="6" w:space="0"/>
              <w:right w:val="single" w:color="auto" w:sz="6" w:space="0"/>
            </w:tcBorders>
            <w:vAlign w:val="top"/>
          </w:tcPr>
          <w:p>
            <w:pPr>
              <w:spacing w:line="340" w:lineRule="exact"/>
              <w:rPr>
                <w:rFonts w:ascii="宋体" w:hAnsi="宋体" w:cs="宋体"/>
                <w:szCs w:val="21"/>
              </w:rPr>
            </w:pPr>
          </w:p>
        </w:tc>
        <w:tc>
          <w:tcPr>
            <w:tcW w:w="1078" w:type="dxa"/>
            <w:tcBorders>
              <w:top w:val="single" w:color="auto" w:sz="6" w:space="0"/>
              <w:left w:val="single" w:color="auto" w:sz="6" w:space="0"/>
              <w:bottom w:val="single" w:color="auto" w:sz="6" w:space="0"/>
              <w:right w:val="single" w:color="auto" w:sz="6" w:space="0"/>
            </w:tcBorders>
            <w:vAlign w:val="top"/>
          </w:tcPr>
          <w:p>
            <w:pPr>
              <w:spacing w:line="340" w:lineRule="exact"/>
              <w:rPr>
                <w:rFonts w:ascii="宋体" w:hAnsi="宋体" w:cs="宋体"/>
                <w:szCs w:val="21"/>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8" w:hRule="atLeast"/>
        </w:trPr>
        <w:tc>
          <w:tcPr>
            <w:tcW w:w="1209" w:type="dxa"/>
            <w:vMerge w:val="restart"/>
            <w:tcBorders>
              <w:top w:val="single" w:color="auto" w:sz="6" w:space="0"/>
              <w:left w:val="single" w:color="auto" w:sz="6" w:space="0"/>
              <w:bottom w:val="single" w:color="auto" w:sz="6" w:space="0"/>
              <w:right w:val="single" w:color="auto" w:sz="6" w:space="0"/>
            </w:tcBorders>
            <w:vAlign w:val="center"/>
          </w:tcPr>
          <w:p>
            <w:pPr>
              <w:spacing w:line="340" w:lineRule="exact"/>
              <w:jc w:val="center"/>
              <w:rPr>
                <w:rFonts w:ascii="宋体" w:hAnsi="宋体" w:cs="宋体"/>
                <w:szCs w:val="21"/>
                <w:lang w:val="zh-CN"/>
              </w:rPr>
            </w:pPr>
            <w:r>
              <w:rPr>
                <w:rFonts w:hint="eastAsia" w:ascii="宋体" w:hAnsi="宋体" w:cs="宋体"/>
                <w:szCs w:val="21"/>
                <w:lang w:val="zh-CN"/>
              </w:rPr>
              <w:t>总价</w:t>
            </w:r>
          </w:p>
          <w:p>
            <w:pPr>
              <w:spacing w:line="340" w:lineRule="exact"/>
              <w:jc w:val="center"/>
              <w:rPr>
                <w:rFonts w:ascii="宋体" w:hAnsi="宋体" w:cs="宋体"/>
                <w:szCs w:val="21"/>
                <w:lang w:val="zh-CN"/>
              </w:rPr>
            </w:pPr>
            <w:r>
              <w:rPr>
                <w:rFonts w:hint="eastAsia" w:ascii="宋体" w:hAnsi="宋体" w:cs="宋体"/>
                <w:szCs w:val="21"/>
                <w:lang w:val="zh-CN"/>
              </w:rPr>
              <w:t>（人民币）</w:t>
            </w:r>
          </w:p>
        </w:tc>
        <w:tc>
          <w:tcPr>
            <w:tcW w:w="8135" w:type="dxa"/>
            <w:gridSpan w:val="7"/>
            <w:tcBorders>
              <w:top w:val="single" w:color="auto" w:sz="6" w:space="0"/>
              <w:left w:val="single" w:color="auto" w:sz="6" w:space="0"/>
              <w:bottom w:val="single" w:color="auto" w:sz="6" w:space="0"/>
              <w:right w:val="single" w:color="auto" w:sz="6" w:space="0"/>
            </w:tcBorders>
            <w:vAlign w:val="center"/>
          </w:tcPr>
          <w:p>
            <w:pPr>
              <w:spacing w:line="340" w:lineRule="exact"/>
              <w:jc w:val="left"/>
              <w:rPr>
                <w:rFonts w:ascii="宋体" w:hAnsi="宋体" w:cs="宋体"/>
                <w:szCs w:val="21"/>
                <w:lang w:val="zh-CN"/>
              </w:rPr>
            </w:pPr>
            <w:r>
              <w:rPr>
                <w:rFonts w:hint="eastAsia" w:ascii="宋体" w:hAnsi="宋体" w:cs="宋体"/>
                <w:szCs w:val="21"/>
                <w:lang w:val="zh-CN"/>
              </w:rPr>
              <w:t>小写：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0" w:hRule="atLeast"/>
        </w:trPr>
        <w:tc>
          <w:tcPr>
            <w:tcW w:w="1209" w:type="dxa"/>
            <w:vMerge w:val="continue"/>
            <w:tcBorders>
              <w:top w:val="single" w:color="auto" w:sz="6" w:space="0"/>
              <w:left w:val="single" w:color="auto" w:sz="6" w:space="0"/>
              <w:bottom w:val="single" w:color="auto" w:sz="6" w:space="0"/>
              <w:right w:val="single" w:color="auto" w:sz="6" w:space="0"/>
            </w:tcBorders>
            <w:vAlign w:val="top"/>
          </w:tcPr>
          <w:p>
            <w:pPr>
              <w:spacing w:line="340" w:lineRule="exact"/>
              <w:rPr>
                <w:rFonts w:ascii="宋体" w:hAnsi="宋体" w:cs="宋体"/>
                <w:szCs w:val="21"/>
              </w:rPr>
            </w:pPr>
          </w:p>
        </w:tc>
        <w:tc>
          <w:tcPr>
            <w:tcW w:w="8135" w:type="dxa"/>
            <w:gridSpan w:val="7"/>
            <w:tcBorders>
              <w:top w:val="single" w:color="auto" w:sz="6" w:space="0"/>
              <w:left w:val="single" w:color="auto" w:sz="6" w:space="0"/>
              <w:bottom w:val="single" w:color="auto" w:sz="6" w:space="0"/>
              <w:right w:val="single" w:color="auto" w:sz="6" w:space="0"/>
            </w:tcBorders>
            <w:vAlign w:val="center"/>
          </w:tcPr>
          <w:p>
            <w:pPr>
              <w:spacing w:line="340" w:lineRule="exact"/>
              <w:jc w:val="left"/>
              <w:rPr>
                <w:rFonts w:ascii="宋体" w:hAnsi="宋体" w:cs="宋体"/>
                <w:szCs w:val="21"/>
              </w:rPr>
            </w:pPr>
            <w:r>
              <w:rPr>
                <w:rFonts w:hint="eastAsia" w:ascii="宋体" w:hAnsi="宋体" w:cs="宋体"/>
                <w:szCs w:val="21"/>
                <w:lang w:val="zh-CN"/>
              </w:rPr>
              <w:t xml:space="preserve">大写： </w:t>
            </w:r>
            <w:r>
              <w:rPr>
                <w:rFonts w:hint="eastAsia" w:ascii="宋体" w:hAnsi="宋体" w:cs="宋体"/>
                <w:szCs w:val="21"/>
              </w:rPr>
              <w:t xml:space="preserve">  佰   </w:t>
            </w:r>
            <w:r>
              <w:rPr>
                <w:rFonts w:hint="eastAsia" w:ascii="宋体" w:hAnsi="宋体" w:cs="宋体"/>
                <w:szCs w:val="21"/>
                <w:lang w:val="zh-CN"/>
              </w:rPr>
              <w:t>拾万仟佰拾元   角   分</w:t>
            </w:r>
          </w:p>
        </w:tc>
      </w:tr>
    </w:tbl>
    <w:p>
      <w:pPr>
        <w:spacing w:line="340" w:lineRule="exact"/>
        <w:rPr>
          <w:rFonts w:ascii="宋体" w:hAnsi="宋体" w:cs="宋体"/>
          <w:b/>
          <w:szCs w:val="21"/>
          <w:lang w:val="zh-CN"/>
        </w:rPr>
      </w:pPr>
      <w:r>
        <w:rPr>
          <w:rFonts w:hint="eastAsia" w:ascii="宋体" w:hAnsi="宋体" w:cs="宋体"/>
          <w:b/>
          <w:szCs w:val="21"/>
          <w:lang w:val="zh-CN"/>
        </w:rPr>
        <w:t>三、质量要求及供应商对质量负责条件和期限：</w:t>
      </w:r>
    </w:p>
    <w:p>
      <w:pPr>
        <w:spacing w:line="340" w:lineRule="exact"/>
        <w:rPr>
          <w:rFonts w:ascii="宋体" w:hAnsi="宋体" w:cs="宋体"/>
          <w:szCs w:val="21"/>
          <w:lang w:val="zh-CN"/>
        </w:rPr>
      </w:pPr>
      <w:r>
        <w:rPr>
          <w:rFonts w:hint="eastAsia" w:ascii="宋体" w:hAnsi="宋体" w:cs="宋体"/>
          <w:szCs w:val="21"/>
        </w:rPr>
        <w:t xml:space="preserve">    所供货物必须首先符合有关国家强制性规定、国家（行业）标准或相关法律法规要求</w:t>
      </w:r>
      <w:r>
        <w:rPr>
          <w:rFonts w:hint="eastAsia" w:ascii="宋体" w:hAnsi="宋体" w:cs="宋体"/>
          <w:szCs w:val="21"/>
          <w:lang w:val="zh-CN"/>
        </w:rPr>
        <w:t>，同时符合招标文件规定的合格的质量要求。供应商应提供全新未拆封产品（包括零部件、附件、备品备件等），如确需拆封的，应在供货前征得采购人同意，否则视为不能交货。供应商保证全部按照合同规定的时间和方式向采购人提供货物和服务，并负责可能的弥补缺陷。采购人对货物规格、型号、质量有异议的，应在收到货物后日内以书面形式向供应商提出，需安装调试成套设备的提出异议的期限为安装调试后日内。</w:t>
      </w:r>
    </w:p>
    <w:p>
      <w:pPr>
        <w:spacing w:line="340" w:lineRule="exact"/>
        <w:rPr>
          <w:rFonts w:ascii="宋体" w:hAnsi="宋体" w:cs="宋体"/>
          <w:b/>
          <w:szCs w:val="21"/>
          <w:lang w:val="zh-CN"/>
        </w:rPr>
      </w:pPr>
      <w:r>
        <w:rPr>
          <w:rFonts w:hint="eastAsia" w:ascii="宋体" w:hAnsi="宋体" w:cs="宋体"/>
          <w:b/>
          <w:szCs w:val="21"/>
          <w:lang w:val="zh-CN"/>
        </w:rPr>
        <w:t>四、售后服务承诺：</w:t>
      </w:r>
    </w:p>
    <w:p>
      <w:pPr>
        <w:spacing w:line="340" w:lineRule="exact"/>
        <w:rPr>
          <w:rFonts w:ascii="宋体" w:hAnsi="宋体" w:cs="宋体"/>
          <w:szCs w:val="21"/>
          <w:u w:val="single"/>
          <w:lang w:val="zh-CN"/>
        </w:rPr>
      </w:pPr>
      <w:r>
        <w:rPr>
          <w:rFonts w:hint="eastAsia" w:ascii="宋体" w:hAnsi="宋体" w:cs="宋体"/>
          <w:szCs w:val="21"/>
          <w:lang w:val="zh-CN"/>
        </w:rPr>
        <w:t xml:space="preserve">售后服务响应时间： </w:t>
      </w:r>
    </w:p>
    <w:p>
      <w:pPr>
        <w:spacing w:line="340" w:lineRule="exact"/>
        <w:rPr>
          <w:rFonts w:ascii="宋体" w:hAnsi="宋体" w:cs="宋体"/>
          <w:szCs w:val="21"/>
          <w:lang w:val="zh-CN"/>
        </w:rPr>
      </w:pPr>
      <w:r>
        <w:rPr>
          <w:rFonts w:hint="eastAsia" w:ascii="宋体" w:hAnsi="宋体" w:cs="宋体"/>
          <w:szCs w:val="21"/>
          <w:lang w:val="zh-CN"/>
        </w:rPr>
        <w:t>解决问题时间：</w:t>
      </w:r>
    </w:p>
    <w:p>
      <w:pPr>
        <w:spacing w:line="340" w:lineRule="exact"/>
        <w:rPr>
          <w:rFonts w:ascii="宋体" w:hAnsi="宋体" w:cs="宋体"/>
          <w:szCs w:val="21"/>
          <w:lang w:val="zh-CN"/>
        </w:rPr>
      </w:pPr>
      <w:r>
        <w:rPr>
          <w:rFonts w:hint="eastAsia" w:ascii="宋体" w:hAnsi="宋体" w:cs="宋体"/>
          <w:szCs w:val="21"/>
          <w:lang w:val="zh-CN"/>
        </w:rPr>
        <w:t>售后服务机构名称、地址及联系方式：</w:t>
      </w:r>
    </w:p>
    <w:p>
      <w:pPr>
        <w:spacing w:line="340" w:lineRule="exact"/>
        <w:ind w:firstLine="420" w:firstLineChars="200"/>
        <w:rPr>
          <w:rFonts w:ascii="宋体" w:hAnsi="宋体" w:cs="宋体"/>
          <w:szCs w:val="21"/>
          <w:u w:val="single"/>
          <w:lang w:val="zh-CN"/>
        </w:rPr>
      </w:pPr>
      <w:r>
        <w:rPr>
          <w:rFonts w:hint="eastAsia" w:ascii="宋体" w:hAnsi="宋体" w:cs="宋体"/>
          <w:szCs w:val="21"/>
          <w:lang w:val="zh-CN"/>
        </w:rPr>
        <w:t>其他服务承诺：</w:t>
      </w:r>
    </w:p>
    <w:p>
      <w:pPr>
        <w:spacing w:line="340" w:lineRule="exact"/>
        <w:ind w:firstLine="422" w:firstLineChars="200"/>
        <w:rPr>
          <w:rFonts w:ascii="宋体" w:hAnsi="宋体" w:cs="宋体"/>
          <w:szCs w:val="21"/>
          <w:lang w:val="zh-CN"/>
        </w:rPr>
      </w:pPr>
      <w:r>
        <w:rPr>
          <w:rFonts w:hint="eastAsia" w:ascii="宋体" w:hAnsi="宋体" w:cs="宋体"/>
          <w:b/>
          <w:szCs w:val="21"/>
          <w:lang w:val="zh-CN"/>
        </w:rPr>
        <w:t>五、合同履行地点及进度</w:t>
      </w:r>
      <w:r>
        <w:rPr>
          <w:rFonts w:hint="eastAsia" w:ascii="宋体" w:hAnsi="宋体" w:cs="宋体"/>
          <w:szCs w:val="21"/>
          <w:lang w:val="zh-CN"/>
        </w:rPr>
        <w:t>：</w:t>
      </w:r>
    </w:p>
    <w:p>
      <w:pPr>
        <w:spacing w:line="340" w:lineRule="exact"/>
        <w:rPr>
          <w:rFonts w:ascii="宋体" w:hAnsi="宋体" w:cs="宋体"/>
          <w:b/>
          <w:szCs w:val="21"/>
          <w:lang w:val="zh-CN"/>
        </w:rPr>
      </w:pPr>
      <w:r>
        <w:rPr>
          <w:rFonts w:hint="eastAsia" w:ascii="宋体" w:hAnsi="宋体" w:cs="宋体"/>
          <w:szCs w:val="21"/>
          <w:lang w:val="zh-CN"/>
        </w:rPr>
        <w:t>合同生效后，供应商应于年月日前按采购人要求在</w:t>
      </w:r>
      <w:r>
        <w:rPr>
          <w:rFonts w:hint="eastAsia" w:ascii="宋体" w:hAnsi="宋体" w:cs="宋体"/>
          <w:szCs w:val="21"/>
          <w:u w:val="single"/>
          <w:lang w:val="zh-CN"/>
        </w:rPr>
        <w:t xml:space="preserve">        （</w:t>
      </w:r>
      <w:r>
        <w:rPr>
          <w:rFonts w:hint="eastAsia" w:ascii="宋体" w:hAnsi="宋体" w:cs="宋体"/>
          <w:szCs w:val="21"/>
          <w:lang w:val="zh-CN"/>
        </w:rPr>
        <w:t>采购人指定的地点）完成本项目的交货、安装、调试及原位置设备的拆除、运输、入库等。供应商应按采购人实际需求调整货物的既定型号或施工范围，具体以采购人实际需求为准。货物运送的费用由供应商负责。采购人应在货物到达指定地点后，提供符合安装条件的场地、电源、环境等。</w:t>
      </w:r>
    </w:p>
    <w:p>
      <w:pPr>
        <w:spacing w:line="340" w:lineRule="exact"/>
        <w:rPr>
          <w:rFonts w:ascii="宋体" w:hAnsi="宋体" w:cs="宋体"/>
          <w:szCs w:val="21"/>
          <w:lang w:val="zh-CN"/>
        </w:rPr>
      </w:pPr>
      <w:r>
        <w:rPr>
          <w:rFonts w:hint="eastAsia" w:ascii="宋体" w:hAnsi="宋体" w:cs="宋体"/>
          <w:b/>
          <w:szCs w:val="21"/>
          <w:lang w:val="zh-CN"/>
        </w:rPr>
        <w:t>六、资料</w:t>
      </w:r>
      <w:r>
        <w:rPr>
          <w:rFonts w:hint="eastAsia" w:ascii="宋体" w:hAnsi="宋体" w:cs="宋体"/>
          <w:szCs w:val="21"/>
          <w:lang w:val="zh-CN"/>
        </w:rPr>
        <w:t>：供应商在交付货物时应向采购人提供货物的使用说明、合格证书及其它相关资料，否则按不能交货对待。</w:t>
      </w:r>
    </w:p>
    <w:p>
      <w:pPr>
        <w:spacing w:line="340" w:lineRule="exact"/>
        <w:rPr>
          <w:rFonts w:ascii="宋体" w:hAnsi="宋体" w:cs="宋体"/>
          <w:b/>
          <w:szCs w:val="21"/>
          <w:lang w:val="zh-CN"/>
        </w:rPr>
      </w:pPr>
      <w:r>
        <w:rPr>
          <w:rFonts w:hint="eastAsia" w:ascii="宋体" w:hAnsi="宋体" w:cs="宋体"/>
          <w:b/>
          <w:szCs w:val="21"/>
          <w:lang w:val="zh-CN"/>
        </w:rPr>
        <w:t>七、验收要求。</w:t>
      </w:r>
    </w:p>
    <w:p>
      <w:pPr>
        <w:spacing w:line="340" w:lineRule="exact"/>
        <w:rPr>
          <w:rFonts w:ascii="宋体" w:hAnsi="宋体" w:cs="宋体"/>
          <w:szCs w:val="21"/>
          <w:lang w:val="zh-CN"/>
        </w:rPr>
      </w:pPr>
      <w:r>
        <w:rPr>
          <w:rFonts w:hint="eastAsia" w:ascii="宋体" w:hAnsi="宋体" w:cs="宋体"/>
          <w:szCs w:val="21"/>
          <w:lang w:val="zh-CN"/>
        </w:rPr>
        <w:t>采购人在收到供应商验收申请后个工作日内组织验收。验收合格后日内，采购人出具《温县政府采购验收报告》。</w:t>
      </w:r>
    </w:p>
    <w:p>
      <w:pPr>
        <w:spacing w:line="340" w:lineRule="exact"/>
        <w:rPr>
          <w:rFonts w:ascii="宋体" w:hAnsi="宋体" w:cs="宋体"/>
          <w:b/>
          <w:szCs w:val="21"/>
        </w:rPr>
      </w:pPr>
      <w:r>
        <w:rPr>
          <w:rFonts w:hint="eastAsia" w:ascii="宋体" w:hAnsi="宋体" w:cs="宋体"/>
          <w:b/>
          <w:szCs w:val="21"/>
          <w:lang w:val="zh-CN"/>
        </w:rPr>
        <w:t>八、付款程序、方式及期限</w:t>
      </w:r>
      <w:r>
        <w:rPr>
          <w:rFonts w:hint="eastAsia" w:ascii="宋体" w:hAnsi="宋体" w:cs="宋体"/>
          <w:b/>
          <w:szCs w:val="21"/>
        </w:rPr>
        <w:t>：</w:t>
      </w:r>
    </w:p>
    <w:p>
      <w:pPr>
        <w:spacing w:line="340" w:lineRule="exact"/>
        <w:ind w:firstLine="420"/>
        <w:rPr>
          <w:rFonts w:ascii="宋体" w:hAnsi="宋体" w:cs="宋体"/>
          <w:szCs w:val="21"/>
          <w:lang w:val="zh-CN"/>
        </w:rPr>
      </w:pPr>
      <w:r>
        <w:rPr>
          <w:rFonts w:hint="eastAsia" w:ascii="宋体" w:hAnsi="宋体" w:cs="宋体"/>
          <w:szCs w:val="21"/>
          <w:lang w:val="zh-CN"/>
        </w:rPr>
        <w:t>1.供应商应开具名称为采购人单位的发票。</w:t>
      </w:r>
    </w:p>
    <w:p>
      <w:pPr>
        <w:pStyle w:val="42"/>
        <w:spacing w:line="390" w:lineRule="exact"/>
        <w:ind w:firstLine="422" w:firstLineChars="200"/>
        <w:rPr>
          <w:rFonts w:cs="宋体"/>
          <w:b/>
          <w:sz w:val="21"/>
          <w:szCs w:val="21"/>
          <w:lang w:val="zh-CN"/>
        </w:rPr>
      </w:pPr>
      <w:r>
        <w:rPr>
          <w:rFonts w:hint="eastAsia" w:cs="宋体"/>
          <w:b/>
          <w:sz w:val="21"/>
          <w:szCs w:val="21"/>
          <w:lang w:val="zh-CN"/>
        </w:rPr>
        <w:t>2.支付时间及条件</w:t>
      </w:r>
      <w:r>
        <w:rPr>
          <w:rFonts w:hint="eastAsia" w:cs="宋体"/>
          <w:b/>
          <w:color w:val="000000"/>
          <w:sz w:val="21"/>
          <w:szCs w:val="21"/>
          <w:lang w:val="zh-CN"/>
        </w:rPr>
        <w:t>：采购安装调试经验收</w:t>
      </w:r>
      <w:r>
        <w:rPr>
          <w:rFonts w:hint="eastAsia" w:cs="宋体"/>
          <w:b/>
          <w:color w:val="000000"/>
          <w:sz w:val="21"/>
          <w:szCs w:val="21"/>
        </w:rPr>
        <w:t>合格</w:t>
      </w:r>
      <w:r>
        <w:rPr>
          <w:rFonts w:hint="eastAsia" w:cs="宋体"/>
          <w:b/>
          <w:color w:val="000000"/>
          <w:sz w:val="21"/>
          <w:szCs w:val="21"/>
          <w:lang w:val="zh-CN"/>
        </w:rPr>
        <w:t>后一次性支付全部货款。</w:t>
      </w:r>
    </w:p>
    <w:p>
      <w:pPr>
        <w:spacing w:line="340" w:lineRule="exact"/>
        <w:rPr>
          <w:rFonts w:ascii="宋体" w:hAnsi="宋体" w:cs="宋体"/>
          <w:b/>
          <w:szCs w:val="21"/>
          <w:lang w:val="zh-CN"/>
        </w:rPr>
      </w:pPr>
      <w:r>
        <w:rPr>
          <w:rFonts w:hint="eastAsia" w:ascii="宋体" w:hAnsi="宋体" w:cs="宋体"/>
          <w:b/>
          <w:szCs w:val="21"/>
          <w:lang w:val="zh-CN"/>
        </w:rPr>
        <w:t>九、本合同单价及总价为不变价，不受市场风险等因素的影响。</w:t>
      </w:r>
    </w:p>
    <w:p>
      <w:pPr>
        <w:spacing w:line="340" w:lineRule="exact"/>
        <w:rPr>
          <w:rFonts w:ascii="宋体" w:hAnsi="宋体" w:cs="宋体"/>
          <w:b/>
          <w:szCs w:val="21"/>
          <w:lang w:val="zh-CN"/>
        </w:rPr>
      </w:pPr>
      <w:r>
        <w:rPr>
          <w:rFonts w:hint="eastAsia" w:ascii="宋体" w:hAnsi="宋体" w:cs="宋体"/>
          <w:b/>
          <w:szCs w:val="21"/>
          <w:lang w:val="zh-CN"/>
        </w:rPr>
        <w:t>十、违约责任</w:t>
      </w:r>
    </w:p>
    <w:p>
      <w:pPr>
        <w:spacing w:line="340" w:lineRule="exact"/>
        <w:rPr>
          <w:rFonts w:ascii="宋体" w:hAnsi="宋体" w:cs="宋体"/>
          <w:szCs w:val="21"/>
          <w:lang w:val="zh-CN"/>
        </w:rPr>
      </w:pPr>
      <w:r>
        <w:rPr>
          <w:rFonts w:hint="eastAsia" w:ascii="宋体" w:hAnsi="宋体" w:cs="宋体"/>
          <w:szCs w:val="21"/>
          <w:lang w:val="zh-CN"/>
        </w:rPr>
        <w:t>供应商所交付的货物品种、型号、规格、质量不符合国家规定标准及合同要求的，或者供应商不能交付货物或完成系统安装、调试的，供应商应向采购人支付合同金额总值  %的违约金；采购人并有权解除合同，要求供应商赔偿损失。供应商如逾期交付的，每逾期一日供应商应向采购人支付合同金额的</w:t>
      </w:r>
      <w:r>
        <w:rPr>
          <w:rFonts w:hint="eastAsia" w:ascii="宋体" w:hAnsi="宋体" w:cs="宋体"/>
          <w:szCs w:val="21"/>
          <w:u w:val="single"/>
          <w:lang w:val="zh-CN"/>
        </w:rPr>
        <w:t xml:space="preserve"> %</w:t>
      </w:r>
      <w:r>
        <w:rPr>
          <w:rFonts w:hint="eastAsia" w:ascii="宋体" w:hAnsi="宋体" w:cs="宋体"/>
          <w:szCs w:val="21"/>
          <w:lang w:val="zh-CN"/>
        </w:rPr>
        <w:t>的违约金。逾期交付的违约金总额不超过合同总金额的</w:t>
      </w:r>
      <w:r>
        <w:rPr>
          <w:rFonts w:hint="eastAsia" w:ascii="宋体" w:hAnsi="宋体" w:cs="宋体"/>
          <w:szCs w:val="21"/>
          <w:u w:val="single"/>
          <w:lang w:val="zh-CN"/>
        </w:rPr>
        <w:t>%</w:t>
      </w:r>
      <w:r>
        <w:rPr>
          <w:rFonts w:hint="eastAsia" w:ascii="宋体" w:hAnsi="宋体" w:cs="宋体"/>
          <w:szCs w:val="21"/>
          <w:lang w:val="zh-CN"/>
        </w:rPr>
        <w:t>。逾期超过 日的，采购人有权解除合同或者选择继续履行；采购人要求供应商继续履行合同的，不影响采购人向供应商主张违约责任。</w:t>
      </w:r>
    </w:p>
    <w:p>
      <w:pPr>
        <w:spacing w:line="340" w:lineRule="exact"/>
        <w:rPr>
          <w:rFonts w:ascii="宋体" w:hAnsi="宋体" w:cs="宋体"/>
          <w:szCs w:val="21"/>
          <w:lang w:val="zh-CN"/>
        </w:rPr>
      </w:pPr>
      <w:r>
        <w:rPr>
          <w:rFonts w:hint="eastAsia" w:ascii="宋体" w:hAnsi="宋体" w:cs="宋体"/>
          <w:szCs w:val="21"/>
          <w:lang w:val="zh-CN"/>
        </w:rPr>
        <w:t>如采购人违约，按合同一般条款执行。</w:t>
      </w:r>
    </w:p>
    <w:p>
      <w:pPr>
        <w:spacing w:line="340" w:lineRule="exact"/>
        <w:rPr>
          <w:rFonts w:ascii="宋体" w:hAnsi="宋体" w:cs="宋体"/>
          <w:szCs w:val="21"/>
          <w:lang w:val="zh-CN"/>
        </w:rPr>
      </w:pPr>
      <w:r>
        <w:rPr>
          <w:rFonts w:hint="eastAsia" w:ascii="宋体" w:hAnsi="宋体" w:cs="宋体"/>
          <w:b/>
          <w:szCs w:val="21"/>
          <w:lang w:val="zh-CN"/>
        </w:rPr>
        <w:t>十一、争议的解决</w:t>
      </w:r>
      <w:r>
        <w:rPr>
          <w:rFonts w:hint="eastAsia" w:ascii="宋体" w:hAnsi="宋体" w:cs="宋体"/>
          <w:szCs w:val="21"/>
          <w:lang w:val="zh-CN"/>
        </w:rPr>
        <w:t>：</w:t>
      </w:r>
    </w:p>
    <w:p>
      <w:pPr>
        <w:spacing w:line="340" w:lineRule="exact"/>
        <w:ind w:firstLine="420"/>
        <w:rPr>
          <w:rFonts w:ascii="宋体" w:hAnsi="宋体" w:cs="宋体"/>
          <w:szCs w:val="21"/>
          <w:lang w:val="zh-CN"/>
        </w:rPr>
      </w:pPr>
      <w:r>
        <w:rPr>
          <w:rFonts w:hint="eastAsia" w:ascii="宋体" w:hAnsi="宋体" w:cs="宋体"/>
          <w:szCs w:val="21"/>
          <w:lang w:val="zh-CN"/>
        </w:rPr>
        <w:t>1、供应商在施工过程中，出现任何安全责任，均由供应商全部承担，与采购人无关。</w:t>
      </w:r>
    </w:p>
    <w:p>
      <w:pPr>
        <w:spacing w:line="340" w:lineRule="exact"/>
        <w:ind w:firstLine="420"/>
        <w:rPr>
          <w:rFonts w:ascii="宋体" w:hAnsi="宋体" w:cs="宋体"/>
          <w:szCs w:val="21"/>
          <w:lang w:val="zh-CN"/>
        </w:rPr>
      </w:pPr>
      <w:r>
        <w:rPr>
          <w:rFonts w:hint="eastAsia" w:ascii="宋体" w:hAnsi="宋体" w:cs="宋体"/>
          <w:szCs w:val="21"/>
          <w:lang w:val="zh-CN"/>
        </w:rPr>
        <w:t>2、双方友好协商；</w:t>
      </w:r>
    </w:p>
    <w:p>
      <w:pPr>
        <w:spacing w:line="340" w:lineRule="exact"/>
        <w:rPr>
          <w:rFonts w:ascii="宋体" w:hAnsi="宋体" w:cs="宋体"/>
          <w:szCs w:val="21"/>
          <w:lang w:val="zh-CN"/>
        </w:rPr>
      </w:pPr>
      <w:r>
        <w:rPr>
          <w:rFonts w:hint="eastAsia" w:ascii="宋体" w:hAnsi="宋体" w:cs="宋体"/>
          <w:szCs w:val="21"/>
          <w:lang w:val="zh-CN"/>
        </w:rPr>
        <w:t>3、提请主管部门进行调解；</w:t>
      </w:r>
    </w:p>
    <w:p>
      <w:pPr>
        <w:spacing w:line="340" w:lineRule="exact"/>
        <w:rPr>
          <w:rFonts w:ascii="宋体" w:hAnsi="宋体" w:cs="宋体"/>
          <w:szCs w:val="21"/>
          <w:lang w:val="zh-CN"/>
        </w:rPr>
      </w:pPr>
      <w:r>
        <w:rPr>
          <w:rFonts w:hint="eastAsia" w:ascii="宋体" w:hAnsi="宋体" w:cs="宋体"/>
          <w:szCs w:val="21"/>
        </w:rPr>
        <w:t xml:space="preserve">    4、</w:t>
      </w:r>
      <w:r>
        <w:rPr>
          <w:rFonts w:hint="eastAsia" w:ascii="宋体" w:hAnsi="宋体" w:cs="宋体"/>
          <w:szCs w:val="21"/>
          <w:lang w:val="zh-CN"/>
        </w:rPr>
        <w:t>由采购人所在地人民法院诉讼管辖。</w:t>
      </w:r>
    </w:p>
    <w:p>
      <w:pPr>
        <w:spacing w:line="340" w:lineRule="exact"/>
        <w:rPr>
          <w:rFonts w:ascii="宋体" w:hAnsi="宋体" w:cs="宋体"/>
          <w:b/>
          <w:szCs w:val="21"/>
        </w:rPr>
      </w:pPr>
      <w:r>
        <w:rPr>
          <w:rFonts w:hint="eastAsia" w:ascii="宋体" w:hAnsi="宋体" w:cs="宋体"/>
          <w:b/>
          <w:szCs w:val="21"/>
        </w:rPr>
        <w:t xml:space="preserve">    十二、合同生效、备案及其它</w:t>
      </w:r>
    </w:p>
    <w:p>
      <w:pPr>
        <w:spacing w:line="340" w:lineRule="exact"/>
        <w:rPr>
          <w:rFonts w:ascii="宋体" w:hAnsi="宋体" w:cs="宋体"/>
          <w:szCs w:val="21"/>
        </w:rPr>
      </w:pPr>
      <w:r>
        <w:rPr>
          <w:rFonts w:hint="eastAsia" w:ascii="宋体" w:hAnsi="宋体" w:cs="宋体"/>
          <w:szCs w:val="21"/>
        </w:rPr>
        <w:t>1、本合同经双方代表签字并加盖公章后生效。</w:t>
      </w:r>
    </w:p>
    <w:p>
      <w:pPr>
        <w:spacing w:line="340" w:lineRule="exact"/>
        <w:rPr>
          <w:rFonts w:ascii="宋体" w:hAnsi="宋体" w:cs="宋体"/>
          <w:szCs w:val="21"/>
        </w:rPr>
      </w:pPr>
      <w:r>
        <w:rPr>
          <w:rFonts w:hint="eastAsia" w:ascii="宋体" w:hAnsi="宋体" w:cs="宋体"/>
          <w:szCs w:val="21"/>
        </w:rPr>
        <w:t xml:space="preserve">    2、本合同一式五份，供需双方各持一份，</w:t>
      </w:r>
      <w:r>
        <w:rPr>
          <w:rFonts w:hint="eastAsia" w:ascii="宋体" w:hAnsi="宋体" w:cs="宋体"/>
          <w:b/>
          <w:bCs/>
          <w:szCs w:val="21"/>
        </w:rPr>
        <w:t>在合同签订之日起三个工作日</w:t>
      </w:r>
      <w:r>
        <w:rPr>
          <w:rFonts w:hint="eastAsia" w:ascii="宋体" w:hAnsi="宋体" w:cs="宋体"/>
          <w:szCs w:val="21"/>
        </w:rPr>
        <w:t>内交付温县财政局备案一份，办理资金支付手续时提交一份。</w:t>
      </w:r>
    </w:p>
    <w:p>
      <w:pPr>
        <w:spacing w:line="340" w:lineRule="exact"/>
        <w:rPr>
          <w:rFonts w:ascii="宋体" w:hAnsi="宋体" w:cs="宋体"/>
          <w:szCs w:val="21"/>
        </w:rPr>
      </w:pPr>
      <w:r>
        <w:rPr>
          <w:rFonts w:hint="eastAsia" w:ascii="宋体" w:hAnsi="宋体" w:cs="宋体"/>
          <w:szCs w:val="21"/>
        </w:rPr>
        <w:t xml:space="preserve">    3、</w:t>
      </w:r>
      <w:r>
        <w:rPr>
          <w:rFonts w:hint="eastAsia" w:ascii="宋体" w:hAnsi="宋体" w:cs="宋体"/>
          <w:szCs w:val="21"/>
          <w:lang w:val="zh-CN"/>
        </w:rPr>
        <w:t>本合同未尽事宜，供需双方可签订补充协议，但补充协议不得违背本招标文件及供应商的投标文件或报价文件的实质性约定内容。</w:t>
      </w:r>
    </w:p>
    <w:p>
      <w:pPr>
        <w:spacing w:line="340" w:lineRule="exact"/>
        <w:rPr>
          <w:rFonts w:ascii="宋体" w:hAnsi="宋体" w:cs="宋体"/>
          <w:szCs w:val="21"/>
        </w:rPr>
      </w:pPr>
      <w:r>
        <w:rPr>
          <w:rFonts w:hint="eastAsia" w:ascii="宋体" w:hAnsi="宋体" w:cs="宋体"/>
          <w:szCs w:val="21"/>
        </w:rPr>
        <w:t xml:space="preserve">    采购人（公章）：                       供应商（公章）：</w:t>
      </w:r>
    </w:p>
    <w:p>
      <w:pPr>
        <w:spacing w:line="340" w:lineRule="exact"/>
        <w:rPr>
          <w:rFonts w:ascii="宋体" w:hAnsi="宋体" w:cs="宋体"/>
          <w:szCs w:val="21"/>
        </w:rPr>
      </w:pPr>
      <w:r>
        <w:rPr>
          <w:rFonts w:hint="eastAsia" w:ascii="宋体" w:hAnsi="宋体" w:cs="宋体"/>
          <w:szCs w:val="21"/>
        </w:rPr>
        <w:t xml:space="preserve">    地址：                                 地址：</w:t>
      </w:r>
    </w:p>
    <w:p>
      <w:pPr>
        <w:spacing w:line="340" w:lineRule="exact"/>
        <w:rPr>
          <w:rFonts w:ascii="宋体" w:hAnsi="宋体" w:cs="宋体"/>
          <w:szCs w:val="21"/>
        </w:rPr>
      </w:pPr>
      <w:r>
        <w:rPr>
          <w:rFonts w:hint="eastAsia" w:ascii="宋体" w:hAnsi="宋体" w:cs="宋体"/>
          <w:szCs w:val="21"/>
        </w:rPr>
        <w:t xml:space="preserve">    法定代表人（负责人）或委托                       法定代表人（负责人）或委托</w:t>
      </w:r>
    </w:p>
    <w:p>
      <w:pPr>
        <w:spacing w:line="340" w:lineRule="exact"/>
        <w:rPr>
          <w:rFonts w:ascii="宋体" w:hAnsi="宋体" w:cs="宋体"/>
          <w:szCs w:val="21"/>
        </w:rPr>
      </w:pPr>
      <w:r>
        <w:rPr>
          <w:rFonts w:hint="eastAsia" w:ascii="宋体" w:hAnsi="宋体" w:cs="宋体"/>
          <w:szCs w:val="21"/>
        </w:rPr>
        <w:t xml:space="preserve">    代理人（签字）：                        代理人（签字）：</w:t>
      </w:r>
    </w:p>
    <w:p>
      <w:pPr>
        <w:spacing w:line="340" w:lineRule="exact"/>
        <w:rPr>
          <w:rFonts w:ascii="宋体" w:hAnsi="宋体" w:cs="宋体"/>
          <w:szCs w:val="21"/>
        </w:rPr>
      </w:pPr>
      <w:r>
        <w:rPr>
          <w:rFonts w:hint="eastAsia" w:ascii="宋体" w:hAnsi="宋体" w:cs="宋体"/>
          <w:szCs w:val="21"/>
        </w:rPr>
        <w:t xml:space="preserve">    电话：                                 电话：</w:t>
      </w:r>
    </w:p>
    <w:p>
      <w:pPr>
        <w:spacing w:line="340" w:lineRule="exact"/>
        <w:rPr>
          <w:rFonts w:ascii="宋体" w:hAnsi="宋体" w:cs="宋体"/>
          <w:szCs w:val="21"/>
        </w:rPr>
      </w:pPr>
      <w:r>
        <w:rPr>
          <w:rFonts w:hint="eastAsia" w:ascii="宋体" w:hAnsi="宋体" w:cs="宋体"/>
          <w:szCs w:val="21"/>
        </w:rPr>
        <w:t xml:space="preserve">    开户行：                               开户行：</w:t>
      </w:r>
    </w:p>
    <w:p>
      <w:pPr>
        <w:spacing w:line="340" w:lineRule="exact"/>
        <w:rPr>
          <w:rFonts w:ascii="宋体" w:hAnsi="宋体" w:cs="宋体"/>
          <w:szCs w:val="21"/>
        </w:rPr>
      </w:pPr>
      <w:r>
        <w:rPr>
          <w:rFonts w:hint="eastAsia" w:ascii="宋体" w:hAnsi="宋体" w:cs="宋体"/>
          <w:szCs w:val="21"/>
        </w:rPr>
        <w:t xml:space="preserve">    账号：                                 账号：</w:t>
      </w:r>
    </w:p>
    <w:p>
      <w:pPr>
        <w:spacing w:line="340" w:lineRule="exact"/>
        <w:rPr>
          <w:rFonts w:ascii="宋体" w:hAnsi="宋体" w:cs="宋体"/>
          <w:szCs w:val="21"/>
        </w:rPr>
      </w:pPr>
      <w:r>
        <w:rPr>
          <w:rFonts w:hint="eastAsia" w:ascii="宋体" w:hAnsi="宋体" w:cs="宋体"/>
          <w:szCs w:val="21"/>
        </w:rPr>
        <w:t xml:space="preserve">    签约时间： 年 月日                    签约时间： 年 月 日</w:t>
      </w:r>
    </w:p>
    <w:p>
      <w:pPr>
        <w:spacing w:line="360" w:lineRule="exact"/>
        <w:ind w:firstLine="315" w:firstLineChars="150"/>
        <w:rPr>
          <w:rFonts w:ascii="宋体" w:hAnsi="宋体" w:cs="宋体"/>
          <w:szCs w:val="21"/>
        </w:rPr>
      </w:pPr>
    </w:p>
    <w:p>
      <w:pPr>
        <w:pStyle w:val="21"/>
        <w:jc w:val="both"/>
        <w:rPr>
          <w:rFonts w:ascii="宋体" w:hAnsi="宋体" w:cs="宋体"/>
        </w:rPr>
      </w:pPr>
      <w:r>
        <w:rPr>
          <w:rFonts w:hint="eastAsia" w:ascii="宋体" w:hAnsi="宋体" w:cs="宋体"/>
        </w:rPr>
        <w:br w:type="page"/>
      </w:r>
      <w:bookmarkStart w:id="109" w:name="_Toc1053"/>
      <w:r>
        <w:rPr>
          <w:rFonts w:hint="eastAsia" w:ascii="宋体" w:hAnsi="宋体" w:cs="宋体"/>
        </w:rPr>
        <w:t>第六章  投标文件</w:t>
      </w:r>
      <w:r>
        <w:rPr>
          <w:rFonts w:hint="eastAsia" w:ascii="宋体" w:hAnsi="宋体"/>
        </w:rPr>
        <w:t>格式</w:t>
      </w:r>
      <w:bookmarkEnd w:id="109"/>
    </w:p>
    <w:p>
      <w:pPr>
        <w:spacing w:line="360" w:lineRule="exact"/>
        <w:rPr>
          <w:rFonts w:ascii="宋体" w:hAnsi="宋体" w:cs="宋体"/>
          <w:szCs w:val="21"/>
        </w:rPr>
      </w:pPr>
    </w:p>
    <w:p/>
    <w:p/>
    <w:p>
      <w:pPr>
        <w:spacing w:line="360" w:lineRule="exact"/>
        <w:rPr>
          <w:rFonts w:ascii="宋体" w:hAnsi="宋体" w:cs="宋体"/>
          <w:b/>
          <w:sz w:val="44"/>
          <w:szCs w:val="44"/>
        </w:rPr>
      </w:pPr>
    </w:p>
    <w:p>
      <w:pPr>
        <w:spacing w:line="360" w:lineRule="exact"/>
        <w:rPr>
          <w:rFonts w:ascii="宋体" w:hAnsi="宋体" w:cs="宋体"/>
          <w:b/>
          <w:sz w:val="44"/>
          <w:szCs w:val="44"/>
        </w:rPr>
      </w:pPr>
    </w:p>
    <w:p>
      <w:pPr>
        <w:spacing w:line="360" w:lineRule="exact"/>
        <w:rPr>
          <w:rFonts w:ascii="宋体" w:hAnsi="宋体" w:cs="宋体"/>
          <w:b/>
          <w:sz w:val="44"/>
          <w:szCs w:val="44"/>
        </w:rPr>
      </w:pPr>
    </w:p>
    <w:p>
      <w:pPr>
        <w:spacing w:line="360" w:lineRule="exact"/>
        <w:jc w:val="center"/>
        <w:rPr>
          <w:rFonts w:ascii="宋体" w:hAnsi="宋体" w:cs="宋体"/>
          <w:b/>
          <w:sz w:val="36"/>
          <w:szCs w:val="36"/>
          <w:u w:val="single"/>
        </w:rPr>
      </w:pPr>
      <w:r>
        <w:rPr>
          <w:rFonts w:hint="eastAsia" w:ascii="宋体" w:hAnsi="宋体" w:cs="宋体"/>
          <w:b/>
          <w:sz w:val="36"/>
          <w:szCs w:val="36"/>
          <w:u w:val="single"/>
        </w:rPr>
        <w:t xml:space="preserve">                          （项目名称）</w:t>
      </w:r>
    </w:p>
    <w:p>
      <w:pPr>
        <w:spacing w:line="480" w:lineRule="exact"/>
        <w:jc w:val="center"/>
        <w:rPr>
          <w:rFonts w:ascii="宋体" w:hAnsi="宋体" w:cs="宋体"/>
          <w:spacing w:val="-20"/>
          <w:sz w:val="44"/>
          <w:szCs w:val="44"/>
        </w:rPr>
      </w:pPr>
    </w:p>
    <w:p>
      <w:pPr>
        <w:spacing w:line="480" w:lineRule="exact"/>
        <w:rPr>
          <w:rFonts w:ascii="宋体" w:hAnsi="宋体" w:cs="宋体"/>
          <w:b/>
          <w:sz w:val="44"/>
          <w:szCs w:val="44"/>
        </w:rPr>
      </w:pPr>
    </w:p>
    <w:p>
      <w:pPr>
        <w:spacing w:line="480" w:lineRule="exact"/>
        <w:rPr>
          <w:rFonts w:ascii="宋体" w:hAnsi="宋体" w:cs="宋体"/>
          <w:b/>
          <w:sz w:val="44"/>
          <w:szCs w:val="44"/>
        </w:rPr>
      </w:pPr>
    </w:p>
    <w:p>
      <w:pPr>
        <w:spacing w:line="480" w:lineRule="exact"/>
        <w:rPr>
          <w:rFonts w:ascii="宋体" w:hAnsi="宋体" w:cs="宋体"/>
          <w:b/>
          <w:sz w:val="44"/>
          <w:szCs w:val="44"/>
        </w:rPr>
      </w:pPr>
    </w:p>
    <w:p>
      <w:pPr>
        <w:spacing w:line="480" w:lineRule="exact"/>
        <w:jc w:val="center"/>
        <w:rPr>
          <w:rFonts w:ascii="宋体" w:hAnsi="宋体" w:cs="宋体"/>
          <w:b/>
          <w:sz w:val="44"/>
          <w:szCs w:val="44"/>
        </w:rPr>
      </w:pPr>
    </w:p>
    <w:p>
      <w:pPr>
        <w:spacing w:line="480" w:lineRule="exact"/>
        <w:jc w:val="center"/>
        <w:rPr>
          <w:rFonts w:ascii="宋体" w:hAnsi="宋体" w:cs="宋体"/>
          <w:b/>
          <w:sz w:val="44"/>
          <w:szCs w:val="44"/>
        </w:rPr>
      </w:pPr>
      <w:r>
        <w:rPr>
          <w:rFonts w:hint="eastAsia" w:ascii="宋体" w:hAnsi="宋体" w:cs="宋体"/>
          <w:b/>
          <w:sz w:val="44"/>
          <w:szCs w:val="44"/>
        </w:rPr>
        <w:t>投标文件</w:t>
      </w:r>
    </w:p>
    <w:p>
      <w:pPr>
        <w:spacing w:line="480" w:lineRule="exact"/>
        <w:jc w:val="center"/>
        <w:rPr>
          <w:rFonts w:ascii="宋体" w:hAnsi="宋体" w:cs="宋体"/>
          <w:b/>
          <w:sz w:val="44"/>
          <w:szCs w:val="44"/>
        </w:rPr>
      </w:pPr>
    </w:p>
    <w:p>
      <w:pPr>
        <w:spacing w:line="480" w:lineRule="exact"/>
        <w:jc w:val="center"/>
        <w:rPr>
          <w:rFonts w:ascii="宋体" w:hAnsi="宋体" w:cs="宋体"/>
          <w:b/>
          <w:sz w:val="44"/>
          <w:szCs w:val="44"/>
        </w:rPr>
      </w:pPr>
    </w:p>
    <w:p>
      <w:pPr>
        <w:spacing w:line="480" w:lineRule="exact"/>
        <w:jc w:val="center"/>
        <w:rPr>
          <w:rFonts w:ascii="宋体" w:hAnsi="宋体" w:cs="宋体"/>
          <w:szCs w:val="21"/>
        </w:rPr>
      </w:pPr>
      <w:r>
        <w:rPr>
          <w:rFonts w:hint="eastAsia" w:ascii="宋体" w:hAnsi="宋体" w:cs="宋体"/>
          <w:szCs w:val="21"/>
        </w:rPr>
        <w:t>项目编号：温交易【2023】  号</w:t>
      </w:r>
    </w:p>
    <w:p>
      <w:pPr>
        <w:spacing w:line="480" w:lineRule="exact"/>
        <w:jc w:val="center"/>
        <w:rPr>
          <w:rFonts w:ascii="宋体" w:hAnsi="宋体" w:cs="宋体"/>
          <w:szCs w:val="21"/>
        </w:rPr>
      </w:pPr>
      <w:r>
        <w:rPr>
          <w:rFonts w:hint="eastAsia" w:ascii="宋体" w:hAnsi="宋体" w:cs="宋体"/>
          <w:szCs w:val="21"/>
        </w:rPr>
        <w:t>采购编号：温政采【2023】  号</w:t>
      </w:r>
    </w:p>
    <w:p>
      <w:pPr>
        <w:spacing w:line="480" w:lineRule="exact"/>
        <w:rPr>
          <w:rFonts w:ascii="宋体" w:hAnsi="宋体" w:cs="宋体"/>
          <w:szCs w:val="21"/>
        </w:rPr>
      </w:pPr>
    </w:p>
    <w:p>
      <w:pPr>
        <w:spacing w:line="480" w:lineRule="exact"/>
        <w:rPr>
          <w:rFonts w:ascii="宋体" w:hAnsi="宋体" w:cs="宋体"/>
          <w:szCs w:val="21"/>
        </w:rPr>
      </w:pPr>
    </w:p>
    <w:p>
      <w:pPr>
        <w:spacing w:line="360" w:lineRule="exact"/>
        <w:rPr>
          <w:rFonts w:ascii="宋体" w:hAnsi="宋体" w:cs="宋体"/>
          <w:szCs w:val="21"/>
        </w:rPr>
      </w:pPr>
    </w:p>
    <w:p>
      <w:pPr>
        <w:spacing w:line="360" w:lineRule="exact"/>
        <w:rPr>
          <w:rFonts w:ascii="宋体" w:hAnsi="宋体" w:cs="宋体"/>
          <w:szCs w:val="21"/>
        </w:rPr>
      </w:pPr>
    </w:p>
    <w:p>
      <w:pPr>
        <w:spacing w:line="360" w:lineRule="exact"/>
        <w:rPr>
          <w:rFonts w:ascii="宋体" w:hAnsi="宋体" w:cs="宋体"/>
          <w:szCs w:val="21"/>
        </w:rPr>
      </w:pPr>
    </w:p>
    <w:p>
      <w:pPr>
        <w:spacing w:line="360" w:lineRule="exact"/>
        <w:rPr>
          <w:rFonts w:ascii="宋体" w:hAnsi="宋体" w:cs="宋体"/>
          <w:szCs w:val="21"/>
        </w:rPr>
      </w:pPr>
    </w:p>
    <w:p>
      <w:pPr>
        <w:spacing w:line="360" w:lineRule="exact"/>
        <w:rPr>
          <w:rFonts w:ascii="宋体" w:hAnsi="宋体" w:cs="宋体"/>
          <w:szCs w:val="21"/>
        </w:rPr>
      </w:pPr>
    </w:p>
    <w:p/>
    <w:p/>
    <w:p>
      <w:pPr>
        <w:spacing w:line="360" w:lineRule="exact"/>
        <w:rPr>
          <w:rFonts w:ascii="宋体" w:hAnsi="宋体" w:cs="宋体"/>
          <w:b/>
          <w:sz w:val="28"/>
          <w:szCs w:val="28"/>
        </w:rPr>
      </w:pPr>
      <w:r>
        <w:rPr>
          <w:rFonts w:hint="eastAsia" w:ascii="宋体" w:hAnsi="宋体" w:cs="宋体"/>
          <w:b/>
          <w:sz w:val="28"/>
          <w:szCs w:val="28"/>
        </w:rPr>
        <w:t xml:space="preserve">              投 标 人：</w:t>
      </w:r>
      <w:r>
        <w:rPr>
          <w:rFonts w:hint="eastAsia" w:ascii="宋体" w:hAnsi="宋体" w:cs="宋体"/>
          <w:b/>
          <w:sz w:val="28"/>
          <w:szCs w:val="28"/>
          <w:u w:val="single"/>
        </w:rPr>
        <w:t xml:space="preserve"> 单位全称（加盖单位公章）</w:t>
      </w:r>
    </w:p>
    <w:p>
      <w:pPr>
        <w:spacing w:line="360" w:lineRule="exact"/>
        <w:ind w:firstLine="1397" w:firstLineChars="497"/>
        <w:rPr>
          <w:rFonts w:ascii="宋体" w:hAnsi="宋体" w:cs="宋体"/>
          <w:b/>
          <w:sz w:val="28"/>
          <w:szCs w:val="28"/>
          <w:u w:val="single"/>
        </w:rPr>
      </w:pPr>
      <w:r>
        <w:rPr>
          <w:rFonts w:hint="eastAsia" w:ascii="宋体" w:hAnsi="宋体" w:cs="宋体"/>
          <w:b/>
          <w:sz w:val="28"/>
          <w:szCs w:val="28"/>
        </w:rPr>
        <w:t xml:space="preserve">    法定代表人（负责人）或授权代理人：</w:t>
      </w:r>
      <w:r>
        <w:rPr>
          <w:rFonts w:hint="eastAsia" w:ascii="宋体" w:hAnsi="宋体" w:cs="宋体"/>
          <w:b/>
          <w:sz w:val="28"/>
          <w:szCs w:val="28"/>
          <w:u w:val="single"/>
        </w:rPr>
        <w:t>（签字或盖章）</w:t>
      </w:r>
    </w:p>
    <w:p>
      <w:pPr>
        <w:pStyle w:val="29"/>
        <w:ind w:firstLine="1968" w:firstLineChars="700"/>
        <w:rPr>
          <w:u w:val="single"/>
        </w:rPr>
      </w:pPr>
      <w:r>
        <w:rPr>
          <w:rFonts w:hint="eastAsia" w:ascii="宋体" w:hAnsi="宋体" w:cs="宋体"/>
          <w:b/>
          <w:sz w:val="28"/>
          <w:szCs w:val="28"/>
        </w:rPr>
        <w:t>投标人地址：</w:t>
      </w:r>
    </w:p>
    <w:p>
      <w:pPr>
        <w:spacing w:line="360" w:lineRule="exact"/>
        <w:jc w:val="center"/>
        <w:rPr>
          <w:rFonts w:ascii="宋体" w:hAnsi="宋体" w:cs="宋体"/>
          <w:b/>
          <w:sz w:val="32"/>
          <w:szCs w:val="32"/>
        </w:rPr>
      </w:pPr>
      <w:r>
        <w:rPr>
          <w:rFonts w:hint="eastAsia" w:ascii="宋体" w:hAnsi="宋体" w:cs="宋体"/>
          <w:b/>
          <w:sz w:val="28"/>
          <w:szCs w:val="28"/>
        </w:rPr>
        <w:t>年   月   日</w:t>
      </w:r>
    </w:p>
    <w:p>
      <w:pPr>
        <w:spacing w:line="360" w:lineRule="exact"/>
        <w:jc w:val="center"/>
        <w:rPr>
          <w:rFonts w:ascii="宋体" w:hAnsi="宋体" w:cs="宋体"/>
          <w:b/>
          <w:sz w:val="32"/>
          <w:szCs w:val="32"/>
        </w:rPr>
      </w:pPr>
    </w:p>
    <w:p>
      <w:pPr>
        <w:spacing w:line="360" w:lineRule="exact"/>
        <w:rPr>
          <w:rFonts w:ascii="宋体" w:hAnsi="宋体" w:cs="宋体"/>
          <w:b/>
          <w:sz w:val="32"/>
          <w:szCs w:val="32"/>
        </w:rPr>
      </w:pPr>
    </w:p>
    <w:p>
      <w:pPr>
        <w:pStyle w:val="16"/>
        <w:rPr>
          <w:rFonts w:ascii="宋体" w:hAnsi="宋体" w:cs="宋体"/>
          <w:b w:val="0"/>
        </w:rPr>
      </w:pPr>
      <w:bookmarkStart w:id="110" w:name="_Toc32196"/>
      <w:r>
        <w:rPr>
          <w:rFonts w:hint="eastAsia" w:ascii="宋体" w:hAnsi="宋体" w:cs="宋体"/>
          <w:b w:val="0"/>
        </w:rPr>
        <w:t>目   录</w:t>
      </w:r>
      <w:bookmarkEnd w:id="110"/>
    </w:p>
    <w:p>
      <w:pPr>
        <w:spacing w:line="360" w:lineRule="exact"/>
        <w:jc w:val="center"/>
        <w:rPr>
          <w:rFonts w:ascii="宋体" w:hAnsi="宋体" w:cs="宋体"/>
          <w:sz w:val="28"/>
          <w:szCs w:val="28"/>
        </w:rPr>
      </w:pPr>
    </w:p>
    <w:p>
      <w:pPr>
        <w:spacing w:line="360" w:lineRule="exact"/>
        <w:jc w:val="center"/>
        <w:rPr>
          <w:rFonts w:ascii="宋体" w:hAnsi="宋体" w:cs="宋体"/>
          <w:sz w:val="28"/>
          <w:szCs w:val="28"/>
        </w:rPr>
      </w:pPr>
    </w:p>
    <w:p>
      <w:pPr>
        <w:tabs>
          <w:tab w:val="left" w:pos="720"/>
        </w:tabs>
        <w:spacing w:line="380" w:lineRule="exact"/>
        <w:ind w:firstLine="420"/>
        <w:rPr>
          <w:rFonts w:ascii="宋体" w:hAnsi="宋体" w:cs="宋体"/>
          <w:bCs/>
          <w:kern w:val="0"/>
          <w:szCs w:val="21"/>
        </w:rPr>
      </w:pPr>
      <w:r>
        <w:rPr>
          <w:rFonts w:hint="eastAsia" w:ascii="宋体" w:hAnsi="宋体" w:cs="宋体"/>
          <w:bCs/>
          <w:kern w:val="0"/>
          <w:szCs w:val="21"/>
        </w:rPr>
        <w:t>一、投标函</w:t>
      </w:r>
    </w:p>
    <w:p>
      <w:pPr>
        <w:autoSpaceDE w:val="0"/>
        <w:autoSpaceDN w:val="0"/>
        <w:adjustRightInd w:val="0"/>
        <w:spacing w:line="380" w:lineRule="exact"/>
        <w:ind w:firstLine="420" w:firstLineChars="200"/>
        <w:jc w:val="left"/>
        <w:rPr>
          <w:rFonts w:ascii="宋体" w:hAnsi="宋体" w:cs="宋体"/>
          <w:bCs/>
          <w:kern w:val="0"/>
          <w:szCs w:val="21"/>
        </w:rPr>
      </w:pPr>
      <w:r>
        <w:rPr>
          <w:rFonts w:hint="eastAsia" w:ascii="宋体" w:hAnsi="宋体" w:cs="宋体"/>
          <w:bCs/>
          <w:kern w:val="0"/>
          <w:szCs w:val="21"/>
        </w:rPr>
        <w:t>二、开标一览表</w:t>
      </w:r>
    </w:p>
    <w:p>
      <w:pPr>
        <w:autoSpaceDE w:val="0"/>
        <w:autoSpaceDN w:val="0"/>
        <w:adjustRightInd w:val="0"/>
        <w:spacing w:line="380" w:lineRule="exact"/>
        <w:ind w:firstLine="420" w:firstLineChars="200"/>
        <w:jc w:val="left"/>
        <w:rPr>
          <w:rFonts w:ascii="宋体" w:hAnsi="宋体" w:cs="宋体"/>
          <w:bCs/>
          <w:kern w:val="0"/>
          <w:szCs w:val="21"/>
        </w:rPr>
      </w:pPr>
      <w:r>
        <w:rPr>
          <w:rFonts w:hint="eastAsia" w:ascii="宋体" w:hAnsi="宋体" w:cs="宋体"/>
          <w:bCs/>
          <w:kern w:val="0"/>
          <w:szCs w:val="21"/>
        </w:rPr>
        <w:t>三、货物分项报价一览表</w:t>
      </w:r>
    </w:p>
    <w:p>
      <w:pPr>
        <w:autoSpaceDE w:val="0"/>
        <w:autoSpaceDN w:val="0"/>
        <w:adjustRightInd w:val="0"/>
        <w:spacing w:line="380" w:lineRule="exact"/>
        <w:ind w:firstLine="420" w:firstLineChars="200"/>
        <w:jc w:val="left"/>
        <w:rPr>
          <w:rFonts w:ascii="宋体" w:hAnsi="宋体" w:cs="宋体"/>
          <w:bCs/>
          <w:kern w:val="0"/>
          <w:szCs w:val="21"/>
        </w:rPr>
      </w:pPr>
      <w:r>
        <w:rPr>
          <w:rFonts w:hint="eastAsia" w:ascii="宋体" w:hAnsi="宋体" w:cs="宋体"/>
          <w:bCs/>
          <w:kern w:val="0"/>
          <w:szCs w:val="21"/>
        </w:rPr>
        <w:t>四、技术规格偏差表</w:t>
      </w:r>
    </w:p>
    <w:p>
      <w:pPr>
        <w:autoSpaceDE w:val="0"/>
        <w:autoSpaceDN w:val="0"/>
        <w:adjustRightInd w:val="0"/>
        <w:spacing w:line="440" w:lineRule="exact"/>
        <w:ind w:firstLine="420" w:firstLineChars="200"/>
        <w:jc w:val="left"/>
        <w:rPr>
          <w:rFonts w:ascii="宋体" w:hAnsi="宋体" w:cs="宋体"/>
          <w:bCs/>
          <w:kern w:val="0"/>
          <w:szCs w:val="21"/>
        </w:rPr>
      </w:pPr>
      <w:r>
        <w:rPr>
          <w:rFonts w:hint="eastAsia" w:ascii="宋体" w:hAnsi="宋体" w:cs="宋体"/>
          <w:bCs/>
          <w:kern w:val="0"/>
          <w:szCs w:val="21"/>
        </w:rPr>
        <w:t>五、法定代表人（负责人）身份证明</w:t>
      </w:r>
    </w:p>
    <w:p>
      <w:pPr>
        <w:autoSpaceDE w:val="0"/>
        <w:autoSpaceDN w:val="0"/>
        <w:adjustRightInd w:val="0"/>
        <w:spacing w:line="430" w:lineRule="exact"/>
        <w:ind w:firstLine="420" w:firstLineChars="200"/>
        <w:jc w:val="left"/>
        <w:rPr>
          <w:rFonts w:ascii="宋体" w:hAnsi="宋体" w:cs="宋体"/>
          <w:bCs/>
          <w:kern w:val="0"/>
          <w:szCs w:val="21"/>
        </w:rPr>
      </w:pPr>
      <w:r>
        <w:rPr>
          <w:rFonts w:hint="eastAsia" w:ascii="宋体" w:hAnsi="宋体" w:cs="宋体"/>
          <w:bCs/>
          <w:kern w:val="0"/>
          <w:szCs w:val="21"/>
        </w:rPr>
        <w:t>六、授权委托书</w:t>
      </w:r>
    </w:p>
    <w:p>
      <w:pPr>
        <w:autoSpaceDE w:val="0"/>
        <w:autoSpaceDN w:val="0"/>
        <w:adjustRightInd w:val="0"/>
        <w:spacing w:line="430" w:lineRule="exact"/>
        <w:ind w:firstLine="420" w:firstLineChars="200"/>
        <w:jc w:val="left"/>
        <w:rPr>
          <w:rFonts w:ascii="宋体" w:hAnsi="宋体" w:cs="宋体"/>
          <w:bCs/>
          <w:kern w:val="0"/>
          <w:szCs w:val="21"/>
        </w:rPr>
      </w:pPr>
      <w:r>
        <w:rPr>
          <w:rFonts w:hint="eastAsia" w:ascii="宋体" w:hAnsi="宋体" w:cs="宋体"/>
          <w:bCs/>
          <w:kern w:val="0"/>
          <w:szCs w:val="21"/>
        </w:rPr>
        <w:t xml:space="preserve">七、投标人基本情况表     </w:t>
      </w:r>
    </w:p>
    <w:p>
      <w:pPr>
        <w:autoSpaceDE w:val="0"/>
        <w:autoSpaceDN w:val="0"/>
        <w:adjustRightInd w:val="0"/>
        <w:spacing w:line="430" w:lineRule="exact"/>
        <w:ind w:firstLine="420" w:firstLineChars="200"/>
        <w:jc w:val="left"/>
        <w:rPr>
          <w:rFonts w:ascii="宋体" w:hAnsi="宋体" w:cs="宋体"/>
          <w:bCs/>
          <w:kern w:val="0"/>
          <w:szCs w:val="21"/>
        </w:rPr>
      </w:pPr>
      <w:r>
        <w:rPr>
          <w:rFonts w:hint="eastAsia" w:ascii="宋体" w:hAnsi="宋体" w:cs="宋体"/>
          <w:bCs/>
          <w:kern w:val="0"/>
          <w:szCs w:val="21"/>
        </w:rPr>
        <w:t>八、售后服务承诺</w:t>
      </w:r>
    </w:p>
    <w:p>
      <w:pPr>
        <w:autoSpaceDE w:val="0"/>
        <w:autoSpaceDN w:val="0"/>
        <w:adjustRightInd w:val="0"/>
        <w:spacing w:line="430" w:lineRule="exact"/>
        <w:ind w:firstLine="420" w:firstLineChars="200"/>
        <w:jc w:val="left"/>
        <w:rPr>
          <w:rFonts w:ascii="宋体" w:hAnsi="宋体" w:cs="宋体"/>
          <w:bCs/>
          <w:kern w:val="0"/>
          <w:szCs w:val="21"/>
        </w:rPr>
      </w:pPr>
      <w:r>
        <w:rPr>
          <w:rFonts w:hint="eastAsia" w:ascii="宋体" w:hAnsi="宋体" w:cs="宋体"/>
          <w:bCs/>
          <w:kern w:val="0"/>
          <w:szCs w:val="21"/>
        </w:rPr>
        <w:t>九、反商业贿赂承诺书</w:t>
      </w:r>
    </w:p>
    <w:p>
      <w:pPr>
        <w:autoSpaceDE w:val="0"/>
        <w:autoSpaceDN w:val="0"/>
        <w:adjustRightInd w:val="0"/>
        <w:spacing w:line="430" w:lineRule="exact"/>
        <w:ind w:firstLine="420" w:firstLineChars="200"/>
        <w:jc w:val="left"/>
        <w:rPr>
          <w:rFonts w:ascii="宋体" w:hAnsi="宋体" w:cs="宋体"/>
          <w:bCs/>
          <w:kern w:val="0"/>
          <w:szCs w:val="21"/>
        </w:rPr>
      </w:pPr>
      <w:r>
        <w:rPr>
          <w:rFonts w:hint="eastAsia" w:ascii="宋体" w:hAnsi="宋体" w:cs="宋体"/>
          <w:bCs/>
          <w:kern w:val="0"/>
          <w:szCs w:val="21"/>
        </w:rPr>
        <w:t>十、</w:t>
      </w:r>
      <w:r>
        <w:rPr>
          <w:rFonts w:hint="eastAsia" w:ascii="宋体" w:hAnsi="宋体" w:cs="宋体"/>
          <w:szCs w:val="21"/>
        </w:rPr>
        <w:t>小型、微型（监狱、残疾人福利性单位）企业产品明细表</w:t>
      </w:r>
    </w:p>
    <w:p>
      <w:pPr>
        <w:autoSpaceDE w:val="0"/>
        <w:autoSpaceDN w:val="0"/>
        <w:adjustRightInd w:val="0"/>
        <w:spacing w:line="430" w:lineRule="exact"/>
        <w:ind w:firstLine="420" w:firstLineChars="200"/>
        <w:jc w:val="left"/>
        <w:rPr>
          <w:rFonts w:ascii="宋体" w:hAnsi="宋体" w:cs="宋体"/>
          <w:bCs/>
          <w:kern w:val="0"/>
          <w:szCs w:val="21"/>
        </w:rPr>
      </w:pPr>
      <w:r>
        <w:rPr>
          <w:rFonts w:hint="eastAsia" w:ascii="宋体" w:hAnsi="宋体" w:cs="宋体"/>
          <w:bCs/>
          <w:kern w:val="0"/>
          <w:szCs w:val="21"/>
        </w:rPr>
        <w:t>十一、资格审查文件</w:t>
      </w:r>
    </w:p>
    <w:p>
      <w:pPr>
        <w:autoSpaceDE w:val="0"/>
        <w:autoSpaceDN w:val="0"/>
        <w:adjustRightInd w:val="0"/>
        <w:spacing w:line="430" w:lineRule="exact"/>
        <w:ind w:firstLine="420" w:firstLineChars="200"/>
        <w:jc w:val="left"/>
        <w:rPr>
          <w:rFonts w:ascii="宋体" w:hAnsi="宋体" w:cs="宋体"/>
          <w:bCs/>
          <w:kern w:val="0"/>
          <w:szCs w:val="21"/>
        </w:rPr>
      </w:pPr>
      <w:r>
        <w:rPr>
          <w:rFonts w:hint="eastAsia" w:ascii="宋体" w:hAnsi="宋体" w:cs="宋体"/>
          <w:bCs/>
          <w:kern w:val="0"/>
          <w:szCs w:val="21"/>
        </w:rPr>
        <w:t>十二、</w:t>
      </w:r>
      <w:r>
        <w:rPr>
          <w:rFonts w:hint="eastAsia" w:ascii="宋体" w:hAnsi="宋体" w:cs="宋体"/>
          <w:kern w:val="0"/>
          <w:szCs w:val="21"/>
        </w:rPr>
        <w:t>无行贿犯罪记录承诺书</w:t>
      </w:r>
    </w:p>
    <w:p>
      <w:pPr>
        <w:autoSpaceDE w:val="0"/>
        <w:autoSpaceDN w:val="0"/>
        <w:adjustRightInd w:val="0"/>
        <w:spacing w:line="430" w:lineRule="exact"/>
        <w:ind w:firstLine="420" w:firstLineChars="200"/>
        <w:jc w:val="left"/>
        <w:rPr>
          <w:rFonts w:ascii="宋体" w:hAnsi="宋体" w:cs="宋体"/>
          <w:kern w:val="0"/>
          <w:szCs w:val="21"/>
        </w:rPr>
      </w:pPr>
      <w:r>
        <w:rPr>
          <w:rFonts w:hint="eastAsia" w:ascii="宋体" w:hAnsi="宋体" w:cs="宋体"/>
          <w:kern w:val="0"/>
          <w:szCs w:val="21"/>
        </w:rPr>
        <w:t>十三、投标承诺函</w:t>
      </w:r>
    </w:p>
    <w:p>
      <w:pPr>
        <w:autoSpaceDE w:val="0"/>
        <w:autoSpaceDN w:val="0"/>
        <w:adjustRightInd w:val="0"/>
        <w:spacing w:line="430" w:lineRule="exact"/>
        <w:ind w:firstLine="420" w:firstLineChars="200"/>
        <w:jc w:val="left"/>
        <w:rPr>
          <w:rFonts w:ascii="宋体" w:hAnsi="宋体" w:cs="宋体"/>
          <w:kern w:val="0"/>
          <w:szCs w:val="21"/>
        </w:rPr>
      </w:pPr>
      <w:r>
        <w:rPr>
          <w:rFonts w:hint="eastAsia" w:ascii="宋体" w:hAnsi="宋体" w:cs="宋体"/>
          <w:kern w:val="0"/>
          <w:szCs w:val="21"/>
        </w:rPr>
        <w:t>十四、投标人认为需要提供的其它资料</w:t>
      </w:r>
    </w:p>
    <w:p/>
    <w:p>
      <w:pPr>
        <w:pStyle w:val="23"/>
      </w:pPr>
    </w:p>
    <w:p/>
    <w:p/>
    <w:p>
      <w:pPr>
        <w:pStyle w:val="33"/>
        <w:rPr>
          <w:rFonts w:ascii="宋体" w:hAnsi="宋体" w:cs="宋体"/>
          <w:b/>
          <w:szCs w:val="21"/>
        </w:rPr>
      </w:pPr>
    </w:p>
    <w:p>
      <w:pPr>
        <w:pStyle w:val="33"/>
        <w:rPr>
          <w:rFonts w:ascii="宋体" w:hAnsi="宋体" w:cs="宋体"/>
          <w:b/>
          <w:szCs w:val="21"/>
        </w:rPr>
      </w:pPr>
    </w:p>
    <w:p>
      <w:pPr>
        <w:pStyle w:val="33"/>
        <w:rPr>
          <w:rFonts w:ascii="宋体" w:hAnsi="宋体" w:cs="宋体"/>
          <w:b/>
          <w:szCs w:val="21"/>
        </w:rPr>
      </w:pPr>
    </w:p>
    <w:p>
      <w:pPr>
        <w:pStyle w:val="33"/>
        <w:rPr>
          <w:rFonts w:ascii="宋体" w:hAnsi="宋体" w:cs="宋体"/>
          <w:b/>
          <w:szCs w:val="21"/>
        </w:rPr>
      </w:pPr>
    </w:p>
    <w:p/>
    <w:p>
      <w:pPr>
        <w:pStyle w:val="16"/>
      </w:pPr>
      <w:bookmarkStart w:id="111" w:name="_Toc27418"/>
      <w:bookmarkStart w:id="112" w:name="_Toc1533"/>
      <w:r>
        <w:rPr>
          <w:rFonts w:hint="eastAsia"/>
        </w:rPr>
        <w:br w:type="page"/>
      </w:r>
      <w:bookmarkStart w:id="113" w:name="_Toc4390"/>
      <w:r>
        <w:rPr>
          <w:rFonts w:hint="eastAsia"/>
        </w:rPr>
        <w:t>一、投 标 函</w:t>
      </w:r>
      <w:bookmarkEnd w:id="111"/>
      <w:bookmarkEnd w:id="112"/>
      <w:bookmarkEnd w:id="113"/>
    </w:p>
    <w:p/>
    <w:p>
      <w:pPr>
        <w:spacing w:line="520" w:lineRule="exact"/>
        <w:rPr>
          <w:rFonts w:ascii="宋体" w:hAnsi="宋体" w:cs="宋体"/>
          <w:szCs w:val="21"/>
          <w:u w:val="single"/>
        </w:rPr>
      </w:pPr>
      <w:r>
        <w:rPr>
          <w:rFonts w:hint="eastAsia" w:ascii="宋体" w:hAnsi="宋体" w:cs="宋体"/>
          <w:b/>
          <w:szCs w:val="21"/>
        </w:rPr>
        <w:t>致：</w:t>
      </w:r>
      <w:r>
        <w:rPr>
          <w:rFonts w:hint="eastAsia" w:ascii="宋体" w:hAnsi="宋体" w:cs="宋体"/>
          <w:szCs w:val="21"/>
        </w:rPr>
        <w:t xml:space="preserve"> （采购人名称）</w:t>
      </w:r>
    </w:p>
    <w:p>
      <w:pPr>
        <w:spacing w:line="520" w:lineRule="exact"/>
        <w:rPr>
          <w:rFonts w:ascii="宋体" w:hAnsi="宋体" w:cs="宋体"/>
          <w:szCs w:val="21"/>
        </w:rPr>
      </w:pPr>
      <w:r>
        <w:rPr>
          <w:rFonts w:hint="eastAsia" w:ascii="宋体" w:hAnsi="宋体" w:cs="宋体"/>
          <w:szCs w:val="21"/>
        </w:rPr>
        <w:t xml:space="preserve">    根据贵方 </w:t>
      </w:r>
      <w:r>
        <w:rPr>
          <w:rFonts w:hint="eastAsia" w:ascii="宋体" w:hAnsi="宋体" w:cs="宋体"/>
          <w:szCs w:val="21"/>
          <w:u w:val="single"/>
        </w:rPr>
        <w:t xml:space="preserve">              </w:t>
      </w:r>
      <w:r>
        <w:rPr>
          <w:rFonts w:hint="eastAsia" w:ascii="宋体" w:hAnsi="宋体" w:cs="宋体"/>
          <w:szCs w:val="21"/>
        </w:rPr>
        <w:t>项目名称（项目编号、采购编号）招标文件之投标邀请，签字代表：</w:t>
      </w:r>
      <w:r>
        <w:rPr>
          <w:rFonts w:hint="eastAsia" w:ascii="宋体" w:hAnsi="宋体" w:cs="宋体"/>
          <w:szCs w:val="21"/>
          <w:u w:val="single"/>
        </w:rPr>
        <w:t xml:space="preserve">（法定代表人或负责人）  </w:t>
      </w:r>
      <w:r>
        <w:rPr>
          <w:rFonts w:hint="eastAsia" w:ascii="宋体" w:hAnsi="宋体" w:cs="宋体"/>
          <w:szCs w:val="21"/>
        </w:rPr>
        <w:t>正式授权并代表投标单位</w:t>
      </w:r>
      <w:r>
        <w:rPr>
          <w:rFonts w:hint="eastAsia" w:ascii="宋体" w:hAnsi="宋体" w:cs="宋体"/>
          <w:szCs w:val="21"/>
          <w:u w:val="single"/>
        </w:rPr>
        <w:t xml:space="preserve"> （单位名称/单位地址） </w:t>
      </w:r>
      <w:r>
        <w:rPr>
          <w:rFonts w:hint="eastAsia" w:ascii="宋体" w:hAnsi="宋体" w:cs="宋体"/>
          <w:szCs w:val="21"/>
        </w:rPr>
        <w:t>提交电子文件</w:t>
      </w:r>
      <w:r>
        <w:rPr>
          <w:rFonts w:hint="eastAsia" w:ascii="宋体" w:hAnsi="宋体" w:cs="宋体"/>
          <w:szCs w:val="21"/>
          <w:u w:val="single"/>
        </w:rPr>
        <w:t>壹</w:t>
      </w:r>
      <w:r>
        <w:rPr>
          <w:rFonts w:hint="eastAsia" w:ascii="宋体" w:hAnsi="宋体" w:cs="宋体"/>
          <w:szCs w:val="21"/>
        </w:rPr>
        <w:t xml:space="preserve">份，并对之负法律责任。 </w:t>
      </w:r>
    </w:p>
    <w:p>
      <w:pPr>
        <w:spacing w:line="520" w:lineRule="exact"/>
        <w:ind w:firstLine="420" w:firstLineChars="200"/>
        <w:rPr>
          <w:rFonts w:ascii="宋体" w:hAnsi="宋体" w:cs="宋体"/>
          <w:szCs w:val="21"/>
        </w:rPr>
      </w:pPr>
      <w:r>
        <w:rPr>
          <w:rFonts w:hint="eastAsia" w:ascii="宋体" w:hAnsi="宋体" w:cs="宋体"/>
          <w:szCs w:val="21"/>
        </w:rPr>
        <w:t>据此函，签字代表宣布同意如下：</w:t>
      </w:r>
    </w:p>
    <w:p>
      <w:pPr>
        <w:spacing w:line="520" w:lineRule="exact"/>
        <w:ind w:firstLine="420"/>
        <w:rPr>
          <w:rFonts w:ascii="宋体" w:hAnsi="宋体" w:cs="宋体"/>
          <w:szCs w:val="21"/>
        </w:rPr>
      </w:pPr>
      <w:r>
        <w:rPr>
          <w:rFonts w:hint="eastAsia" w:ascii="宋体" w:hAnsi="宋体" w:cs="宋体"/>
          <w:szCs w:val="21"/>
        </w:rPr>
        <w:t>1、我方投标总价为人民币</w:t>
      </w:r>
      <w:r>
        <w:rPr>
          <w:rFonts w:hint="eastAsia" w:ascii="宋体" w:hAnsi="宋体" w:cs="宋体"/>
          <w:bCs/>
          <w:szCs w:val="21"/>
        </w:rPr>
        <w:t>（大写）：</w:t>
      </w:r>
      <w:r>
        <w:rPr>
          <w:rFonts w:hint="eastAsia" w:ascii="宋体" w:hAnsi="宋体" w:cs="宋体"/>
          <w:bCs/>
          <w:szCs w:val="21"/>
          <w:u w:val="single"/>
        </w:rPr>
        <w:t xml:space="preserve">           </w:t>
      </w:r>
      <w:r>
        <w:rPr>
          <w:rFonts w:hint="eastAsia" w:ascii="宋体" w:hAnsi="宋体" w:cs="宋体"/>
          <w:szCs w:val="21"/>
        </w:rPr>
        <w:t>（小写）：</w:t>
      </w:r>
      <w:r>
        <w:rPr>
          <w:rFonts w:hint="eastAsia" w:ascii="宋体" w:hAnsi="宋体" w:cs="宋体"/>
          <w:szCs w:val="21"/>
          <w:u w:val="single"/>
        </w:rPr>
        <w:t xml:space="preserve">             </w:t>
      </w:r>
      <w:r>
        <w:rPr>
          <w:rFonts w:hint="eastAsia" w:ascii="宋体" w:hAnsi="宋体" w:cs="宋体"/>
          <w:szCs w:val="21"/>
        </w:rPr>
        <w:t xml:space="preserve"> 元人民币</w:t>
      </w:r>
    </w:p>
    <w:p>
      <w:pPr>
        <w:spacing w:line="520" w:lineRule="exact"/>
        <w:ind w:left="420" w:leftChars="200"/>
        <w:jc w:val="left"/>
        <w:rPr>
          <w:rFonts w:ascii="宋体" w:hAnsi="宋体" w:cs="宋体"/>
          <w:szCs w:val="21"/>
        </w:rPr>
      </w:pPr>
      <w:r>
        <w:rPr>
          <w:rFonts w:hint="eastAsia" w:ascii="宋体" w:hAnsi="宋体" w:cs="宋体"/>
          <w:szCs w:val="21"/>
        </w:rPr>
        <w:t xml:space="preserve">2、供货期： </w:t>
      </w:r>
      <w:r>
        <w:rPr>
          <w:rFonts w:hint="eastAsia" w:ascii="宋体" w:hAnsi="宋体" w:cs="宋体"/>
          <w:szCs w:val="21"/>
          <w:u w:val="single"/>
        </w:rPr>
        <w:t xml:space="preserve">     </w:t>
      </w:r>
      <w:r>
        <w:rPr>
          <w:rFonts w:hint="eastAsia" w:ascii="宋体" w:hAnsi="宋体" w:cs="宋体"/>
          <w:szCs w:val="21"/>
        </w:rPr>
        <w:t xml:space="preserve"> ； 质量标准：</w:t>
      </w:r>
      <w:r>
        <w:rPr>
          <w:rFonts w:hint="eastAsia" w:ascii="宋体" w:hAnsi="宋体" w:cs="宋体"/>
          <w:szCs w:val="21"/>
          <w:u w:val="single"/>
        </w:rPr>
        <w:t xml:space="preserve">     </w:t>
      </w:r>
      <w:r>
        <w:rPr>
          <w:rFonts w:hint="eastAsia" w:ascii="宋体" w:hAnsi="宋体" w:cs="宋体"/>
          <w:szCs w:val="21"/>
        </w:rPr>
        <w:t>。                                                                             3、如果我们的投标文件被接受，我们将按招标文件的规定签订并严格履行合同中的责任和义务。</w:t>
      </w:r>
    </w:p>
    <w:p>
      <w:pPr>
        <w:spacing w:line="520" w:lineRule="exact"/>
        <w:ind w:firstLine="315" w:firstLineChars="150"/>
        <w:rPr>
          <w:rFonts w:ascii="宋体" w:hAnsi="宋体" w:cs="宋体"/>
          <w:szCs w:val="21"/>
        </w:rPr>
      </w:pPr>
      <w:r>
        <w:rPr>
          <w:rFonts w:hint="eastAsia" w:ascii="宋体" w:hAnsi="宋体" w:cs="宋体"/>
          <w:szCs w:val="21"/>
        </w:rPr>
        <w:t xml:space="preserve"> 4、投标人已详细审查全部招标文件，包括修改文件以及全部参考资料和有关附件。我们完全理解并同意放弃对这方面有不明及误解的权利。</w:t>
      </w:r>
    </w:p>
    <w:p>
      <w:pPr>
        <w:spacing w:line="520" w:lineRule="exact"/>
        <w:ind w:firstLine="315" w:firstLineChars="150"/>
        <w:rPr>
          <w:rFonts w:ascii="宋体" w:hAnsi="宋体" w:cs="宋体"/>
          <w:szCs w:val="21"/>
        </w:rPr>
      </w:pPr>
      <w:r>
        <w:rPr>
          <w:rFonts w:hint="eastAsia" w:ascii="宋体" w:hAnsi="宋体" w:cs="宋体"/>
          <w:szCs w:val="21"/>
        </w:rPr>
        <w:t xml:space="preserve"> 5、提供的货物是原装全新、符合招标文件规定技术参数的设备或产品；</w:t>
      </w:r>
    </w:p>
    <w:p>
      <w:pPr>
        <w:spacing w:line="520" w:lineRule="exact"/>
        <w:ind w:firstLine="315" w:firstLineChars="150"/>
        <w:rPr>
          <w:rFonts w:ascii="宋体" w:hAnsi="宋体" w:cs="宋体"/>
          <w:szCs w:val="21"/>
        </w:rPr>
      </w:pPr>
      <w:r>
        <w:rPr>
          <w:rFonts w:hint="eastAsia" w:ascii="宋体" w:hAnsi="宋体" w:cs="宋体"/>
          <w:szCs w:val="21"/>
        </w:rPr>
        <w:t xml:space="preserve"> 6、本投标自开标日起有效期为</w:t>
      </w:r>
      <w:r>
        <w:rPr>
          <w:rFonts w:hint="eastAsia" w:ascii="宋体" w:hAnsi="宋体" w:cs="宋体"/>
          <w:szCs w:val="21"/>
          <w:lang w:val="en-US" w:eastAsia="zh-CN"/>
        </w:rPr>
        <w:t>60</w:t>
      </w:r>
      <w:r>
        <w:rPr>
          <w:rFonts w:hint="eastAsia" w:ascii="宋体" w:hAnsi="宋体" w:cs="宋体"/>
          <w:szCs w:val="21"/>
        </w:rPr>
        <w:t>日历天。</w:t>
      </w:r>
    </w:p>
    <w:p>
      <w:pPr>
        <w:spacing w:line="520" w:lineRule="exact"/>
        <w:ind w:firstLine="315" w:firstLineChars="150"/>
        <w:rPr>
          <w:rFonts w:ascii="宋体" w:hAnsi="宋体" w:cs="宋体"/>
          <w:szCs w:val="21"/>
        </w:rPr>
      </w:pPr>
      <w:r>
        <w:rPr>
          <w:rFonts w:hint="eastAsia" w:ascii="宋体" w:hAnsi="宋体" w:cs="宋体"/>
          <w:szCs w:val="21"/>
        </w:rPr>
        <w:t xml:space="preserve"> 7、投标人同意提供按照贵方可能要求的与其投标有关的一切数据或资料，完全理解贵方不一定接受最低价的投标或其他任何投标。</w:t>
      </w:r>
    </w:p>
    <w:p>
      <w:pPr>
        <w:pStyle w:val="23"/>
        <w:rPr>
          <w:rFonts w:ascii="宋体" w:hAnsi="宋体" w:cs="宋体"/>
          <w:szCs w:val="21"/>
        </w:rPr>
      </w:pPr>
    </w:p>
    <w:p>
      <w:pPr>
        <w:pStyle w:val="23"/>
        <w:rPr>
          <w:rFonts w:ascii="宋体" w:hAnsi="宋体" w:cs="宋体"/>
          <w:szCs w:val="21"/>
        </w:rPr>
      </w:pPr>
    </w:p>
    <w:p>
      <w:pPr>
        <w:spacing w:line="520" w:lineRule="exact"/>
        <w:rPr>
          <w:rFonts w:ascii="宋体" w:hAnsi="宋体" w:cs="宋体"/>
          <w:szCs w:val="21"/>
          <w:u w:val="single"/>
        </w:rPr>
      </w:pPr>
      <w:r>
        <w:rPr>
          <w:rFonts w:hint="eastAsia" w:ascii="宋体" w:hAnsi="宋体" w:cs="宋体"/>
          <w:szCs w:val="21"/>
        </w:rPr>
        <w:t xml:space="preserve">    投标人地址：</w:t>
      </w:r>
    </w:p>
    <w:p>
      <w:pPr>
        <w:spacing w:line="520" w:lineRule="exact"/>
        <w:ind w:firstLine="315" w:firstLineChars="150"/>
        <w:rPr>
          <w:rFonts w:ascii="宋体" w:hAnsi="宋体" w:cs="宋体"/>
          <w:szCs w:val="21"/>
        </w:rPr>
      </w:pPr>
      <w:r>
        <w:rPr>
          <w:rFonts w:hint="eastAsia" w:ascii="宋体" w:hAnsi="宋体" w:cs="宋体"/>
          <w:szCs w:val="21"/>
        </w:rPr>
        <w:t xml:space="preserve"> 法定代表人（负责人）或授权委托人</w:t>
      </w:r>
      <w:r>
        <w:t>（</w:t>
      </w:r>
      <w:r>
        <w:rPr>
          <w:rFonts w:hint="eastAsia" w:ascii="宋体" w:hAnsi="宋体" w:cs="宋体"/>
          <w:szCs w:val="21"/>
        </w:rPr>
        <w:t>签字或盖章</w:t>
      </w:r>
      <w:r>
        <w:t xml:space="preserve">） </w:t>
      </w:r>
      <w:r>
        <w:rPr>
          <w:rFonts w:hint="eastAsia" w:ascii="宋体" w:hAnsi="宋体" w:cs="宋体"/>
          <w:szCs w:val="21"/>
        </w:rPr>
        <w:t>:</w:t>
      </w:r>
    </w:p>
    <w:p>
      <w:pPr>
        <w:spacing w:line="520" w:lineRule="exact"/>
        <w:ind w:firstLine="315" w:firstLineChars="150"/>
        <w:rPr>
          <w:rFonts w:ascii="宋体" w:hAnsi="宋体" w:cs="宋体"/>
          <w:szCs w:val="21"/>
        </w:rPr>
      </w:pPr>
      <w:r>
        <w:rPr>
          <w:rFonts w:hint="eastAsia" w:ascii="宋体" w:hAnsi="宋体" w:cs="宋体"/>
          <w:szCs w:val="21"/>
        </w:rPr>
        <w:t xml:space="preserve"> 投标人名称（公章）</w:t>
      </w:r>
    </w:p>
    <w:p>
      <w:pPr>
        <w:spacing w:line="520" w:lineRule="exact"/>
        <w:ind w:firstLine="315" w:firstLineChars="150"/>
        <w:rPr>
          <w:rFonts w:ascii="宋体" w:hAnsi="宋体" w:cs="宋体"/>
          <w:szCs w:val="21"/>
        </w:rPr>
      </w:pPr>
      <w:r>
        <w:rPr>
          <w:rFonts w:hint="eastAsia" w:ascii="宋体" w:hAnsi="宋体" w:cs="宋体"/>
          <w:szCs w:val="21"/>
        </w:rPr>
        <w:t xml:space="preserve"> 日期：  年  月  日</w:t>
      </w:r>
      <w:bookmarkStart w:id="114" w:name="_Toc20179"/>
    </w:p>
    <w:p>
      <w:pPr>
        <w:pStyle w:val="16"/>
      </w:pPr>
      <w:bookmarkStart w:id="115" w:name="_Toc7942"/>
    </w:p>
    <w:p>
      <w:pPr>
        <w:pStyle w:val="16"/>
      </w:pPr>
    </w:p>
    <w:p>
      <w:pPr>
        <w:pStyle w:val="16"/>
      </w:pPr>
      <w:bookmarkStart w:id="116" w:name="_Toc6444"/>
      <w:r>
        <w:rPr>
          <w:rFonts w:hint="eastAsia"/>
        </w:rPr>
        <w:t>二、开标一览表</w:t>
      </w:r>
      <w:bookmarkEnd w:id="114"/>
      <w:bookmarkEnd w:id="115"/>
      <w:bookmarkEnd w:id="116"/>
    </w:p>
    <w:tbl>
      <w:tblPr>
        <w:tblStyle w:val="24"/>
        <w:tblW w:w="9227"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402"/>
        <w:gridCol w:w="782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cantSplit/>
          <w:trHeight w:val="923" w:hRule="atLeast"/>
        </w:trPr>
        <w:tc>
          <w:tcPr>
            <w:tcW w:w="140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60" w:lineRule="exact"/>
              <w:jc w:val="center"/>
              <w:rPr>
                <w:rFonts w:ascii="宋体" w:hAnsi="宋体" w:cs="宋体"/>
                <w:szCs w:val="21"/>
              </w:rPr>
            </w:pPr>
            <w:r>
              <w:rPr>
                <w:rFonts w:hint="eastAsia" w:ascii="宋体" w:hAnsi="宋体" w:cs="宋体"/>
                <w:szCs w:val="21"/>
              </w:rPr>
              <w:t>项目名称</w:t>
            </w:r>
          </w:p>
        </w:tc>
        <w:tc>
          <w:tcPr>
            <w:tcW w:w="7825"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360" w:lineRule="exact"/>
              <w:jc w:val="center"/>
              <w:rPr>
                <w:rFonts w:ascii="宋体" w:hAnsi="宋体" w:cs="宋体"/>
                <w:szCs w:val="21"/>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cantSplit/>
          <w:trHeight w:val="2079" w:hRule="atLeast"/>
        </w:trPr>
        <w:tc>
          <w:tcPr>
            <w:tcW w:w="1402"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60" w:lineRule="exact"/>
              <w:jc w:val="center"/>
              <w:rPr>
                <w:rFonts w:ascii="宋体" w:hAnsi="宋体" w:cs="宋体"/>
                <w:szCs w:val="21"/>
              </w:rPr>
            </w:pPr>
            <w:r>
              <w:rPr>
                <w:rFonts w:hint="eastAsia" w:ascii="宋体" w:hAnsi="宋体" w:cs="宋体"/>
                <w:szCs w:val="21"/>
              </w:rPr>
              <w:t>投标总报价</w:t>
            </w:r>
          </w:p>
          <w:p>
            <w:pPr>
              <w:spacing w:line="360" w:lineRule="exact"/>
              <w:rPr>
                <w:rFonts w:ascii="宋体" w:hAnsi="宋体" w:cs="宋体"/>
                <w:szCs w:val="21"/>
              </w:rPr>
            </w:pPr>
            <w:r>
              <w:rPr>
                <w:rFonts w:hint="eastAsia" w:ascii="宋体" w:hAnsi="宋体" w:cs="宋体"/>
                <w:szCs w:val="21"/>
              </w:rPr>
              <w:t xml:space="preserve">   （元）</w:t>
            </w:r>
          </w:p>
        </w:tc>
        <w:tc>
          <w:tcPr>
            <w:tcW w:w="7825" w:type="dxa"/>
            <w:tcBorders>
              <w:top w:val="nil"/>
              <w:left w:val="nil"/>
              <w:bottom w:val="single" w:color="auto" w:sz="4" w:space="0"/>
              <w:right w:val="single" w:color="auto" w:sz="4" w:space="0"/>
            </w:tcBorders>
            <w:tcMar>
              <w:top w:w="15" w:type="dxa"/>
              <w:left w:w="15" w:type="dxa"/>
              <w:bottom w:w="0" w:type="dxa"/>
              <w:right w:w="15" w:type="dxa"/>
            </w:tcMar>
            <w:vAlign w:val="center"/>
          </w:tcPr>
          <w:p>
            <w:pPr>
              <w:spacing w:line="360" w:lineRule="exact"/>
              <w:jc w:val="center"/>
              <w:rPr>
                <w:rFonts w:ascii="宋体" w:hAnsi="宋体" w:cs="宋体"/>
                <w:szCs w:val="21"/>
              </w:rPr>
            </w:pPr>
          </w:p>
          <w:p>
            <w:pPr>
              <w:spacing w:line="360" w:lineRule="exact"/>
              <w:ind w:firstLine="1575" w:firstLineChars="750"/>
              <w:rPr>
                <w:rFonts w:ascii="宋体" w:hAnsi="宋体" w:cs="宋体"/>
                <w:szCs w:val="21"/>
              </w:rPr>
            </w:pPr>
            <w:r>
              <w:rPr>
                <w:rFonts w:ascii="宋体" w:hAnsi="宋体" w:eastAsia="宋体" w:cs="宋体"/>
                <w:kern w:val="2"/>
                <w:sz w:val="21"/>
                <w:szCs w:val="21"/>
                <w:lang w:val="en-US" w:eastAsia="zh-CN" w:bidi="ar-SA"/>
              </w:rPr>
              <w:pict>
                <v:line id="直接连接符 4" o:spid="_x0000_s1029" o:spt="20" style="position:absolute;left:0pt;margin-left:169.75pt;margin-top:17.9pt;height:0.05pt;width:84pt;z-index:251659264;mso-width-relative:page;mso-height-relative:page;" fillcolor="#FFFFFF" filled="f" o:preferrelative="t" stroked="t" coordsize="21600,21600">
                  <v:path arrowok="t"/>
                  <v:fill on="f" color2="#FFFFFF" focussize="0,0"/>
                  <v:stroke color="#000000" color2="#FFFFFF" opacity="65536f" miterlimit="2"/>
                  <v:imagedata gain="65536f" blacklevel="0f" gamma="0" o:title=""/>
                  <o:lock v:ext="edit" position="f" selection="f" grouping="f" rotation="f" cropping="f" text="f" aspectratio="f"/>
                </v:line>
              </w:pict>
            </w:r>
            <w:r>
              <w:rPr>
                <w:rFonts w:hint="eastAsia" w:ascii="宋体" w:hAnsi="宋体" w:cs="宋体"/>
                <w:szCs w:val="21"/>
              </w:rPr>
              <w:t>人民币大写：</w:t>
            </w:r>
          </w:p>
          <w:p>
            <w:pPr>
              <w:spacing w:line="360" w:lineRule="exact"/>
              <w:ind w:firstLine="1575" w:firstLineChars="750"/>
              <w:rPr>
                <w:rFonts w:ascii="宋体" w:hAnsi="宋体" w:cs="宋体"/>
                <w:szCs w:val="21"/>
              </w:rPr>
            </w:pPr>
            <w:r>
              <w:rPr>
                <w:rFonts w:ascii="宋体" w:hAnsi="宋体" w:eastAsia="宋体" w:cs="宋体"/>
                <w:kern w:val="2"/>
                <w:sz w:val="21"/>
                <w:szCs w:val="21"/>
                <w:lang w:val="en-US" w:eastAsia="zh-CN" w:bidi="ar-SA"/>
              </w:rPr>
              <w:pict>
                <v:line id="直接连接符 2" o:spid="_x0000_s1030" o:spt="20" style="position:absolute;left:0pt;margin-left:169.85pt;margin-top:19.1pt;height:0.05pt;width:84pt;z-index:251660288;mso-width-relative:page;mso-height-relative:page;" fillcolor="#FFFFFF" filled="f" o:preferrelative="t" stroked="t" coordsize="21600,21600">
                  <v:path arrowok="t"/>
                  <v:fill on="f" color2="#FFFFFF" focussize="0,0"/>
                  <v:stroke color="#000000" color2="#FFFFFF" opacity="65536f" miterlimit="2"/>
                  <v:imagedata gain="65536f" blacklevel="0f" gamma="0" o:title=""/>
                  <o:lock v:ext="edit" position="f" selection="f" grouping="f" rotation="f" cropping="f" text="f" aspectratio="f"/>
                </v:line>
              </w:pict>
            </w:r>
            <w:r>
              <w:rPr>
                <w:rFonts w:hint="eastAsia" w:ascii="宋体" w:hAnsi="宋体" w:cs="宋体"/>
                <w:szCs w:val="21"/>
              </w:rPr>
              <w:t>人民币小写：</w:t>
            </w:r>
          </w:p>
          <w:p>
            <w:pPr>
              <w:spacing w:line="360" w:lineRule="exact"/>
              <w:jc w:val="center"/>
              <w:rPr>
                <w:rFonts w:ascii="宋体" w:hAnsi="宋体" w:cs="宋体"/>
                <w:szCs w:val="21"/>
                <w:u w:val="singl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cantSplit/>
          <w:trHeight w:val="992" w:hRule="atLeast"/>
        </w:trPr>
        <w:tc>
          <w:tcPr>
            <w:tcW w:w="1402"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60" w:lineRule="exact"/>
              <w:jc w:val="center"/>
              <w:rPr>
                <w:rFonts w:ascii="宋体" w:hAnsi="宋体" w:cs="宋体"/>
                <w:szCs w:val="21"/>
              </w:rPr>
            </w:pPr>
            <w:r>
              <w:rPr>
                <w:rFonts w:hint="eastAsia" w:ascii="宋体" w:hAnsi="宋体" w:cs="宋体"/>
                <w:szCs w:val="21"/>
              </w:rPr>
              <w:t>质量标准</w:t>
            </w:r>
          </w:p>
        </w:tc>
        <w:tc>
          <w:tcPr>
            <w:tcW w:w="7825" w:type="dxa"/>
            <w:tcBorders>
              <w:top w:val="nil"/>
              <w:left w:val="nil"/>
              <w:bottom w:val="single" w:color="auto" w:sz="4" w:space="0"/>
              <w:right w:val="single" w:color="auto" w:sz="4" w:space="0"/>
            </w:tcBorders>
            <w:tcMar>
              <w:top w:w="15" w:type="dxa"/>
              <w:left w:w="15" w:type="dxa"/>
              <w:bottom w:w="0" w:type="dxa"/>
              <w:right w:w="15" w:type="dxa"/>
            </w:tcMar>
            <w:vAlign w:val="center"/>
          </w:tcPr>
          <w:p>
            <w:pPr>
              <w:spacing w:line="360" w:lineRule="exact"/>
              <w:jc w:val="center"/>
              <w:rPr>
                <w:rFonts w:ascii="宋体" w:hAnsi="宋体" w:cs="宋体"/>
                <w:szCs w:val="21"/>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cantSplit/>
          <w:trHeight w:val="848" w:hRule="atLeast"/>
        </w:trPr>
        <w:tc>
          <w:tcPr>
            <w:tcW w:w="140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60" w:lineRule="exact"/>
              <w:jc w:val="center"/>
              <w:rPr>
                <w:rFonts w:ascii="宋体" w:hAnsi="宋体" w:cs="宋体"/>
                <w:szCs w:val="21"/>
              </w:rPr>
            </w:pPr>
            <w:r>
              <w:rPr>
                <w:rFonts w:hint="eastAsia" w:ascii="宋体" w:hAnsi="宋体" w:cs="宋体"/>
                <w:szCs w:val="21"/>
              </w:rPr>
              <w:t>供货期</w:t>
            </w:r>
          </w:p>
        </w:tc>
        <w:tc>
          <w:tcPr>
            <w:tcW w:w="7825"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360" w:lineRule="exact"/>
              <w:jc w:val="center"/>
              <w:rPr>
                <w:rFonts w:ascii="宋体" w:hAnsi="宋体" w:cs="宋体"/>
                <w:szCs w:val="21"/>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cantSplit/>
          <w:trHeight w:val="1153" w:hRule="atLeast"/>
        </w:trPr>
        <w:tc>
          <w:tcPr>
            <w:tcW w:w="140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60" w:lineRule="exact"/>
              <w:jc w:val="center"/>
              <w:rPr>
                <w:rFonts w:ascii="宋体" w:hAnsi="宋体" w:cs="宋体"/>
                <w:szCs w:val="21"/>
              </w:rPr>
            </w:pPr>
            <w:r>
              <w:rPr>
                <w:rFonts w:hint="eastAsia" w:ascii="宋体" w:hAnsi="宋体" w:cs="宋体"/>
                <w:szCs w:val="21"/>
              </w:rPr>
              <w:t>优惠条件</w:t>
            </w:r>
          </w:p>
        </w:tc>
        <w:tc>
          <w:tcPr>
            <w:tcW w:w="7825"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360" w:lineRule="exact"/>
              <w:jc w:val="left"/>
              <w:rPr>
                <w:rFonts w:ascii="宋体" w:hAnsi="宋体" w:cs="宋体"/>
                <w:szCs w:val="21"/>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cantSplit/>
          <w:trHeight w:val="3460" w:hRule="atLeast"/>
        </w:trPr>
        <w:tc>
          <w:tcPr>
            <w:tcW w:w="140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60" w:lineRule="exact"/>
              <w:jc w:val="center"/>
              <w:rPr>
                <w:rFonts w:ascii="宋体" w:hAnsi="宋体" w:cs="宋体"/>
                <w:szCs w:val="21"/>
              </w:rPr>
            </w:pPr>
          </w:p>
        </w:tc>
        <w:tc>
          <w:tcPr>
            <w:tcW w:w="7825"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360" w:lineRule="exact"/>
              <w:rPr>
                <w:rFonts w:ascii="宋体" w:hAnsi="宋体" w:cs="宋体"/>
                <w:b/>
                <w:szCs w:val="21"/>
              </w:rPr>
            </w:pPr>
            <w:r>
              <w:rPr>
                <w:rFonts w:hint="eastAsia" w:ascii="宋体" w:hAnsi="宋体" w:cs="宋体"/>
                <w:b/>
                <w:szCs w:val="21"/>
              </w:rPr>
              <w:t>说明：</w:t>
            </w:r>
          </w:p>
          <w:p>
            <w:pPr>
              <w:spacing w:line="360" w:lineRule="exact"/>
              <w:rPr>
                <w:rFonts w:ascii="宋体" w:hAnsi="宋体" w:cs="宋体"/>
                <w:szCs w:val="21"/>
              </w:rPr>
            </w:pPr>
            <w:r>
              <w:rPr>
                <w:rFonts w:hint="eastAsia" w:ascii="宋体" w:hAnsi="宋体" w:cs="宋体"/>
                <w:szCs w:val="21"/>
              </w:rPr>
              <w:t>1、本表投标总价应与</w:t>
            </w:r>
            <w:r>
              <w:rPr>
                <w:rFonts w:hint="eastAsia" w:ascii="宋体" w:hAnsi="宋体" w:cs="宋体"/>
                <w:szCs w:val="21"/>
                <w:u w:val="single"/>
              </w:rPr>
              <w:t>投标文件中报价表、投标函的总报价一致</w:t>
            </w:r>
            <w:r>
              <w:rPr>
                <w:rFonts w:hint="eastAsia" w:ascii="宋体" w:hAnsi="宋体" w:cs="宋体"/>
                <w:szCs w:val="21"/>
              </w:rPr>
              <w:t>，不一致者以《投标函》中总报价为准（大小写不一致以大写金额为准），投标人将承担由此造成的一切后果。</w:t>
            </w:r>
          </w:p>
          <w:p>
            <w:pPr>
              <w:spacing w:line="360" w:lineRule="exact"/>
              <w:rPr>
                <w:rFonts w:ascii="宋体" w:hAnsi="宋体" w:cs="宋体"/>
                <w:szCs w:val="21"/>
              </w:rPr>
            </w:pPr>
            <w:r>
              <w:rPr>
                <w:rFonts w:hint="eastAsia" w:ascii="宋体" w:hAnsi="宋体" w:cs="宋体"/>
                <w:szCs w:val="21"/>
              </w:rPr>
              <w:t>2、与本表同时公开唱标的内容包括对其投标文件的修改或撤回通知、投标价折扣声明、其他采购人认为应该宣读的内容等。</w:t>
            </w:r>
          </w:p>
          <w:p>
            <w:pPr>
              <w:spacing w:line="360" w:lineRule="exact"/>
              <w:rPr>
                <w:rFonts w:ascii="宋体" w:hAnsi="宋体" w:cs="宋体"/>
                <w:szCs w:val="21"/>
              </w:rPr>
            </w:pPr>
            <w:r>
              <w:rPr>
                <w:rFonts w:hint="eastAsia" w:ascii="宋体" w:hAnsi="宋体" w:cs="宋体"/>
                <w:szCs w:val="21"/>
              </w:rPr>
              <w:t>3、投标总报价应包含成本、运输、税金、培训、安装调试等一切与之相关费用</w:t>
            </w:r>
            <w:r>
              <w:rPr>
                <w:rFonts w:hint="eastAsia" w:ascii="宋体" w:hAnsi="宋体" w:cs="宋体"/>
                <w:b/>
                <w:szCs w:val="21"/>
              </w:rPr>
              <w:t>。</w:t>
            </w:r>
          </w:p>
        </w:tc>
      </w:tr>
    </w:tbl>
    <w:p>
      <w:pPr>
        <w:pStyle w:val="9"/>
        <w:spacing w:line="360" w:lineRule="exact"/>
        <w:ind w:left="0" w:leftChars="0" w:firstLine="210" w:firstLineChars="100"/>
        <w:rPr>
          <w:rFonts w:ascii="宋体" w:hAnsi="宋体" w:cs="宋体"/>
          <w:szCs w:val="21"/>
        </w:rPr>
      </w:pPr>
    </w:p>
    <w:p>
      <w:pPr>
        <w:spacing w:line="500" w:lineRule="exact"/>
        <w:ind w:firstLine="4180" w:firstLineChars="1900"/>
        <w:rPr>
          <w:rFonts w:ascii="宋体" w:hAnsi="宋体"/>
          <w:sz w:val="22"/>
          <w:szCs w:val="22"/>
        </w:rPr>
      </w:pPr>
      <w:bookmarkStart w:id="117" w:name="_Toc1164"/>
      <w:bookmarkStart w:id="118" w:name="_Toc9584"/>
      <w:bookmarkStart w:id="119" w:name="_Toc14358"/>
      <w:bookmarkStart w:id="120" w:name="_Toc6325"/>
      <w:bookmarkStart w:id="121" w:name="_Toc18905"/>
      <w:r>
        <w:rPr>
          <w:rFonts w:hint="eastAsia" w:ascii="宋体" w:hAnsi="宋体"/>
          <w:sz w:val="22"/>
          <w:szCs w:val="22"/>
        </w:rPr>
        <w:t>供应商名称：（盖单位公章）</w:t>
      </w:r>
    </w:p>
    <w:p>
      <w:pPr>
        <w:spacing w:line="500" w:lineRule="exact"/>
        <w:jc w:val="center"/>
        <w:rPr>
          <w:rFonts w:ascii="宋体" w:hAnsi="宋体"/>
          <w:sz w:val="22"/>
          <w:szCs w:val="22"/>
        </w:rPr>
      </w:pPr>
      <w:r>
        <w:rPr>
          <w:rFonts w:hint="eastAsia" w:ascii="宋体" w:hAnsi="宋体"/>
          <w:sz w:val="22"/>
          <w:szCs w:val="22"/>
        </w:rPr>
        <w:t xml:space="preserve">                                  法定代表人（负责人）或其委托代理人：</w:t>
      </w:r>
      <w:r>
        <w:t>（</w:t>
      </w:r>
      <w:r>
        <w:rPr>
          <w:rFonts w:hint="eastAsia" w:ascii="宋体" w:hAnsi="宋体" w:cs="宋体"/>
          <w:szCs w:val="21"/>
        </w:rPr>
        <w:t>签字或盖章</w:t>
      </w:r>
      <w:r>
        <w:t xml:space="preserve">） </w:t>
      </w:r>
    </w:p>
    <w:p>
      <w:pPr>
        <w:pStyle w:val="34"/>
        <w:spacing w:line="500" w:lineRule="exact"/>
        <w:ind w:firstLine="4200" w:firstLineChars="2000"/>
        <w:rPr>
          <w:rFonts w:ascii="宋体" w:hAnsi="宋体" w:cs="宋体"/>
          <w:szCs w:val="21"/>
        </w:rPr>
      </w:pPr>
      <w:r>
        <w:rPr>
          <w:rFonts w:hint="eastAsia" w:ascii="宋体" w:hAnsi="宋体" w:cs="宋体"/>
          <w:szCs w:val="21"/>
        </w:rPr>
        <w:t>日   期： 年  月  日</w:t>
      </w:r>
    </w:p>
    <w:p>
      <w:pPr>
        <w:spacing w:line="600" w:lineRule="exact"/>
        <w:ind w:firstLine="420"/>
        <w:rPr>
          <w:rFonts w:ascii="宋体" w:hAnsi="宋体" w:cs="宋体"/>
          <w:kern w:val="0"/>
          <w:szCs w:val="21"/>
        </w:rPr>
      </w:pPr>
    </w:p>
    <w:p>
      <w:pPr>
        <w:pStyle w:val="9"/>
        <w:spacing w:line="520" w:lineRule="exact"/>
        <w:rPr>
          <w:b/>
          <w:bCs/>
          <w:sz w:val="32"/>
          <w:szCs w:val="32"/>
        </w:rPr>
      </w:pPr>
    </w:p>
    <w:p>
      <w:pPr>
        <w:pStyle w:val="16"/>
      </w:pPr>
      <w:bookmarkStart w:id="122" w:name="_Toc12552"/>
      <w:r>
        <w:rPr>
          <w:rFonts w:hint="eastAsia"/>
        </w:rPr>
        <w:t>三、</w:t>
      </w:r>
      <w:bookmarkEnd w:id="117"/>
      <w:r>
        <w:rPr>
          <w:rFonts w:hint="eastAsia"/>
        </w:rPr>
        <w:t>货物分项报价一览表</w:t>
      </w:r>
      <w:bookmarkEnd w:id="118"/>
      <w:bookmarkEnd w:id="119"/>
      <w:bookmarkEnd w:id="122"/>
    </w:p>
    <w:p>
      <w:pPr>
        <w:spacing w:line="500" w:lineRule="exact"/>
        <w:rPr>
          <w:rFonts w:ascii="宋体" w:hAnsi="宋体"/>
        </w:rPr>
      </w:pPr>
    </w:p>
    <w:tbl>
      <w:tblPr>
        <w:tblStyle w:val="24"/>
        <w:tblW w:w="970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59"/>
        <w:gridCol w:w="1555"/>
        <w:gridCol w:w="2289"/>
        <w:gridCol w:w="833"/>
        <w:gridCol w:w="905"/>
        <w:gridCol w:w="1204"/>
        <w:gridCol w:w="1134"/>
        <w:gridCol w:w="122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cantSplit/>
          <w:trHeight w:val="326" w:hRule="atLeast"/>
          <w:jc w:val="center"/>
        </w:trPr>
        <w:tc>
          <w:tcPr>
            <w:tcW w:w="9700" w:type="dxa"/>
            <w:gridSpan w:val="8"/>
            <w:tcBorders>
              <w:top w:val="single" w:color="auto" w:sz="4" w:space="0"/>
              <w:left w:val="single" w:color="auto" w:sz="4" w:space="0"/>
              <w:right w:val="single" w:color="auto" w:sz="4" w:space="0"/>
            </w:tcBorders>
            <w:tcMar>
              <w:top w:w="20" w:type="dxa"/>
              <w:left w:w="20" w:type="dxa"/>
              <w:bottom w:w="0" w:type="dxa"/>
              <w:right w:w="20" w:type="dxa"/>
            </w:tcMar>
            <w:vAlign w:val="center"/>
          </w:tcPr>
          <w:p>
            <w:pPr>
              <w:spacing w:line="500" w:lineRule="exact"/>
              <w:rPr>
                <w:rFonts w:ascii="宋体" w:hAnsi="宋体" w:cs="宋体"/>
                <w:szCs w:val="21"/>
              </w:rPr>
            </w:pPr>
            <w:bookmarkStart w:id="123" w:name="OLE_LINK1"/>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cantSplit/>
          <w:trHeight w:val="731" w:hRule="atLeast"/>
          <w:jc w:val="center"/>
        </w:trPr>
        <w:tc>
          <w:tcPr>
            <w:tcW w:w="9700" w:type="dxa"/>
            <w:gridSpan w:val="8"/>
            <w:tcBorders>
              <w:left w:val="single" w:color="auto" w:sz="4" w:space="0"/>
              <w:right w:val="single" w:color="auto" w:sz="4" w:space="0"/>
            </w:tcBorders>
            <w:tcMar>
              <w:top w:w="20" w:type="dxa"/>
              <w:left w:w="20" w:type="dxa"/>
              <w:bottom w:w="0" w:type="dxa"/>
              <w:right w:w="20" w:type="dxa"/>
            </w:tcMar>
            <w:vAlign w:val="center"/>
          </w:tcPr>
          <w:p>
            <w:pPr>
              <w:wordWrap w:val="0"/>
              <w:spacing w:line="500" w:lineRule="exact"/>
              <w:ind w:right="735"/>
              <w:rPr>
                <w:rFonts w:ascii="宋体" w:hAnsi="宋体" w:cs="宋体"/>
                <w:szCs w:val="21"/>
              </w:rPr>
            </w:pPr>
            <w:bookmarkStart w:id="124" w:name="_Toc388091826"/>
            <w:r>
              <w:rPr>
                <w:rFonts w:hint="eastAsia" w:ascii="宋体" w:hAnsi="宋体" w:cs="宋体"/>
                <w:szCs w:val="21"/>
              </w:rPr>
              <w:t>项  目：</w:t>
            </w:r>
            <w:r>
              <w:rPr>
                <w:rFonts w:hint="eastAsia" w:ascii="宋体" w:hAnsi="宋体" w:cs="宋体"/>
                <w:szCs w:val="21"/>
                <w:u w:val="single"/>
              </w:rPr>
              <w:t xml:space="preserve">（此处填项目名称）  </w:t>
            </w:r>
            <w:r>
              <w:rPr>
                <w:rFonts w:hint="eastAsia" w:ascii="宋体" w:hAnsi="宋体" w:cs="宋体"/>
                <w:szCs w:val="21"/>
              </w:rPr>
              <w:t xml:space="preserve">                                  金额单位：元</w:t>
            </w:r>
            <w:bookmarkEnd w:id="124"/>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05" w:hRule="atLeast"/>
          <w:jc w:val="center"/>
        </w:trPr>
        <w:tc>
          <w:tcPr>
            <w:tcW w:w="559" w:type="dxa"/>
            <w:tcBorders>
              <w:top w:val="single" w:color="auto" w:sz="4" w:space="0"/>
              <w:left w:val="single" w:color="auto" w:sz="4" w:space="0"/>
              <w:bottom w:val="single" w:color="auto" w:sz="4" w:space="0"/>
              <w:right w:val="single" w:color="auto" w:sz="4" w:space="0"/>
            </w:tcBorders>
            <w:tcMar>
              <w:top w:w="20" w:type="dxa"/>
              <w:left w:w="20" w:type="dxa"/>
              <w:bottom w:w="0" w:type="dxa"/>
              <w:right w:w="20" w:type="dxa"/>
            </w:tcMar>
            <w:vAlign w:val="center"/>
          </w:tcPr>
          <w:p>
            <w:pPr>
              <w:spacing w:line="500" w:lineRule="exact"/>
              <w:jc w:val="center"/>
              <w:rPr>
                <w:rFonts w:ascii="宋体" w:hAnsi="宋体" w:cs="宋体"/>
                <w:szCs w:val="21"/>
              </w:rPr>
            </w:pPr>
            <w:bookmarkStart w:id="125" w:name="_Toc388091827"/>
            <w:r>
              <w:rPr>
                <w:rFonts w:hint="eastAsia" w:ascii="宋体" w:hAnsi="宋体" w:cs="宋体"/>
                <w:szCs w:val="21"/>
              </w:rPr>
              <w:t>序号</w:t>
            </w:r>
            <w:bookmarkEnd w:id="125"/>
          </w:p>
        </w:tc>
        <w:tc>
          <w:tcPr>
            <w:tcW w:w="1555" w:type="dxa"/>
            <w:tcBorders>
              <w:top w:val="single" w:color="auto" w:sz="4" w:space="0"/>
              <w:left w:val="single" w:color="auto" w:sz="4" w:space="0"/>
              <w:bottom w:val="single" w:color="auto" w:sz="4" w:space="0"/>
              <w:right w:val="single" w:color="auto" w:sz="4" w:space="0"/>
            </w:tcBorders>
            <w:tcMar>
              <w:top w:w="20" w:type="dxa"/>
              <w:left w:w="20" w:type="dxa"/>
              <w:bottom w:w="0" w:type="dxa"/>
              <w:right w:w="20" w:type="dxa"/>
            </w:tcMar>
            <w:vAlign w:val="center"/>
          </w:tcPr>
          <w:p>
            <w:pPr>
              <w:spacing w:line="500" w:lineRule="exact"/>
              <w:jc w:val="center"/>
              <w:rPr>
                <w:rFonts w:ascii="宋体" w:hAnsi="宋体" w:cs="宋体"/>
                <w:szCs w:val="21"/>
              </w:rPr>
            </w:pPr>
            <w:bookmarkStart w:id="126" w:name="_Toc388091828"/>
            <w:r>
              <w:rPr>
                <w:rFonts w:hint="eastAsia" w:ascii="宋体" w:hAnsi="宋体" w:cs="宋体"/>
                <w:szCs w:val="21"/>
              </w:rPr>
              <w:t>设备（项目）</w:t>
            </w:r>
          </w:p>
          <w:p>
            <w:pPr>
              <w:spacing w:line="500" w:lineRule="exact"/>
              <w:jc w:val="center"/>
              <w:rPr>
                <w:rFonts w:ascii="宋体" w:hAnsi="宋体" w:cs="宋体"/>
                <w:szCs w:val="21"/>
              </w:rPr>
            </w:pPr>
            <w:r>
              <w:rPr>
                <w:rFonts w:hint="eastAsia" w:ascii="宋体" w:hAnsi="宋体" w:cs="宋体"/>
                <w:szCs w:val="21"/>
              </w:rPr>
              <w:t>名称</w:t>
            </w:r>
            <w:bookmarkEnd w:id="126"/>
          </w:p>
        </w:tc>
        <w:tc>
          <w:tcPr>
            <w:tcW w:w="2289" w:type="dxa"/>
            <w:tcBorders>
              <w:top w:val="single" w:color="auto" w:sz="4" w:space="0"/>
              <w:left w:val="nil"/>
              <w:bottom w:val="single" w:color="auto" w:sz="4" w:space="0"/>
              <w:right w:val="single" w:color="auto" w:sz="4" w:space="0"/>
            </w:tcBorders>
            <w:tcMar>
              <w:top w:w="20" w:type="dxa"/>
              <w:left w:w="20" w:type="dxa"/>
              <w:bottom w:w="0" w:type="dxa"/>
              <w:right w:w="20" w:type="dxa"/>
            </w:tcMar>
            <w:vAlign w:val="center"/>
          </w:tcPr>
          <w:p>
            <w:pPr>
              <w:spacing w:line="500" w:lineRule="exact"/>
              <w:jc w:val="center"/>
              <w:rPr>
                <w:rFonts w:ascii="宋体" w:hAnsi="宋体" w:cs="宋体"/>
                <w:szCs w:val="21"/>
              </w:rPr>
            </w:pPr>
            <w:bookmarkStart w:id="127" w:name="_Toc388091829"/>
            <w:r>
              <w:rPr>
                <w:rFonts w:hint="eastAsia" w:ascii="宋体" w:hAnsi="宋体" w:cs="宋体"/>
                <w:szCs w:val="21"/>
              </w:rPr>
              <w:t>品牌（如有）及规格型号或参数</w:t>
            </w:r>
            <w:bookmarkEnd w:id="127"/>
          </w:p>
        </w:tc>
        <w:tc>
          <w:tcPr>
            <w:tcW w:w="833" w:type="dxa"/>
            <w:tcBorders>
              <w:top w:val="single" w:color="auto" w:sz="4" w:space="0"/>
              <w:left w:val="nil"/>
              <w:bottom w:val="single" w:color="auto" w:sz="4" w:space="0"/>
              <w:right w:val="single" w:color="auto" w:sz="4" w:space="0"/>
            </w:tcBorders>
            <w:tcMar>
              <w:top w:w="20" w:type="dxa"/>
              <w:left w:w="20" w:type="dxa"/>
              <w:bottom w:w="0" w:type="dxa"/>
              <w:right w:w="20" w:type="dxa"/>
            </w:tcMar>
            <w:vAlign w:val="center"/>
          </w:tcPr>
          <w:p>
            <w:pPr>
              <w:spacing w:line="500" w:lineRule="exact"/>
              <w:jc w:val="center"/>
              <w:rPr>
                <w:rFonts w:ascii="宋体" w:hAnsi="宋体" w:cs="宋体"/>
                <w:szCs w:val="21"/>
              </w:rPr>
            </w:pPr>
            <w:bookmarkStart w:id="128" w:name="_Toc388091830"/>
            <w:r>
              <w:rPr>
                <w:rFonts w:hint="eastAsia" w:ascii="宋体" w:hAnsi="宋体" w:cs="宋体"/>
                <w:szCs w:val="21"/>
              </w:rPr>
              <w:t>单位</w:t>
            </w:r>
            <w:bookmarkEnd w:id="128"/>
          </w:p>
        </w:tc>
        <w:tc>
          <w:tcPr>
            <w:tcW w:w="905" w:type="dxa"/>
            <w:tcBorders>
              <w:top w:val="single" w:color="auto" w:sz="4" w:space="0"/>
              <w:left w:val="nil"/>
              <w:bottom w:val="single" w:color="auto" w:sz="4" w:space="0"/>
              <w:right w:val="single" w:color="auto" w:sz="4" w:space="0"/>
            </w:tcBorders>
            <w:tcMar>
              <w:top w:w="20" w:type="dxa"/>
              <w:left w:w="20" w:type="dxa"/>
              <w:bottom w:w="0" w:type="dxa"/>
              <w:right w:w="20" w:type="dxa"/>
            </w:tcMar>
            <w:vAlign w:val="center"/>
          </w:tcPr>
          <w:p>
            <w:pPr>
              <w:spacing w:line="500" w:lineRule="exact"/>
              <w:jc w:val="center"/>
              <w:rPr>
                <w:rFonts w:ascii="宋体" w:hAnsi="宋体" w:cs="宋体"/>
                <w:szCs w:val="21"/>
              </w:rPr>
            </w:pPr>
            <w:bookmarkStart w:id="129" w:name="_Toc388091831"/>
            <w:r>
              <w:rPr>
                <w:rFonts w:hint="eastAsia" w:ascii="宋体" w:hAnsi="宋体" w:cs="宋体"/>
                <w:szCs w:val="21"/>
              </w:rPr>
              <w:t>数量</w:t>
            </w:r>
            <w:bookmarkEnd w:id="129"/>
          </w:p>
        </w:tc>
        <w:tc>
          <w:tcPr>
            <w:tcW w:w="1204" w:type="dxa"/>
            <w:tcBorders>
              <w:top w:val="single" w:color="auto" w:sz="4" w:space="0"/>
              <w:left w:val="nil"/>
              <w:bottom w:val="single" w:color="auto" w:sz="4" w:space="0"/>
              <w:right w:val="single" w:color="auto" w:sz="4" w:space="0"/>
            </w:tcBorders>
            <w:tcMar>
              <w:top w:w="20" w:type="dxa"/>
              <w:left w:w="20" w:type="dxa"/>
              <w:bottom w:w="0" w:type="dxa"/>
              <w:right w:w="20" w:type="dxa"/>
            </w:tcMar>
            <w:vAlign w:val="center"/>
          </w:tcPr>
          <w:p>
            <w:pPr>
              <w:spacing w:line="500" w:lineRule="exact"/>
              <w:jc w:val="center"/>
              <w:rPr>
                <w:rFonts w:ascii="宋体" w:hAnsi="宋体" w:cs="宋体"/>
                <w:szCs w:val="21"/>
              </w:rPr>
            </w:pPr>
            <w:bookmarkStart w:id="130" w:name="_Toc388091832"/>
            <w:r>
              <w:rPr>
                <w:rFonts w:hint="eastAsia" w:ascii="宋体" w:hAnsi="宋体" w:cs="宋体"/>
                <w:szCs w:val="21"/>
              </w:rPr>
              <w:t>单价</w:t>
            </w:r>
            <w:bookmarkEnd w:id="130"/>
          </w:p>
        </w:tc>
        <w:tc>
          <w:tcPr>
            <w:tcW w:w="1134" w:type="dxa"/>
            <w:tcBorders>
              <w:top w:val="single" w:color="auto" w:sz="4" w:space="0"/>
              <w:left w:val="nil"/>
              <w:bottom w:val="single" w:color="auto" w:sz="4" w:space="0"/>
              <w:right w:val="single" w:color="auto" w:sz="4" w:space="0"/>
            </w:tcBorders>
            <w:tcMar>
              <w:top w:w="20" w:type="dxa"/>
              <w:left w:w="20" w:type="dxa"/>
              <w:bottom w:w="0" w:type="dxa"/>
              <w:right w:w="20" w:type="dxa"/>
            </w:tcMar>
            <w:vAlign w:val="center"/>
          </w:tcPr>
          <w:p>
            <w:pPr>
              <w:spacing w:line="500" w:lineRule="exact"/>
              <w:jc w:val="center"/>
              <w:rPr>
                <w:rFonts w:ascii="宋体" w:hAnsi="宋体" w:cs="宋体"/>
                <w:szCs w:val="21"/>
              </w:rPr>
            </w:pPr>
            <w:bookmarkStart w:id="131" w:name="_Toc388091833"/>
            <w:r>
              <w:rPr>
                <w:rFonts w:hint="eastAsia" w:ascii="宋体" w:hAnsi="宋体" w:cs="宋体"/>
                <w:szCs w:val="21"/>
              </w:rPr>
              <w:t>合计</w:t>
            </w:r>
            <w:bookmarkEnd w:id="131"/>
          </w:p>
        </w:tc>
        <w:tc>
          <w:tcPr>
            <w:tcW w:w="1221" w:type="dxa"/>
            <w:tcBorders>
              <w:top w:val="single" w:color="auto" w:sz="4" w:space="0"/>
              <w:left w:val="nil"/>
              <w:bottom w:val="single" w:color="auto" w:sz="4" w:space="0"/>
              <w:right w:val="single" w:color="auto" w:sz="4" w:space="0"/>
            </w:tcBorders>
            <w:tcMar>
              <w:top w:w="20" w:type="dxa"/>
              <w:left w:w="20" w:type="dxa"/>
              <w:bottom w:w="0" w:type="dxa"/>
              <w:right w:w="20" w:type="dxa"/>
            </w:tcMar>
            <w:vAlign w:val="center"/>
          </w:tcPr>
          <w:p>
            <w:pPr>
              <w:spacing w:line="500" w:lineRule="exact"/>
              <w:jc w:val="center"/>
              <w:rPr>
                <w:rFonts w:ascii="宋体" w:hAnsi="宋体" w:cs="宋体"/>
                <w:szCs w:val="21"/>
              </w:rPr>
            </w:pPr>
            <w:bookmarkStart w:id="132" w:name="_Toc388091834"/>
            <w:r>
              <w:rPr>
                <w:rFonts w:hint="eastAsia" w:ascii="宋体" w:hAnsi="宋体" w:cs="宋体"/>
                <w:szCs w:val="21"/>
              </w:rPr>
              <w:t>备注</w:t>
            </w:r>
            <w:bookmarkEnd w:id="132"/>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45" w:hRule="atLeast"/>
          <w:jc w:val="center"/>
        </w:trPr>
        <w:tc>
          <w:tcPr>
            <w:tcW w:w="559" w:type="dxa"/>
            <w:tcBorders>
              <w:top w:val="nil"/>
              <w:left w:val="single" w:color="auto" w:sz="4" w:space="0"/>
              <w:bottom w:val="single" w:color="auto" w:sz="4" w:space="0"/>
              <w:right w:val="single" w:color="auto" w:sz="4" w:space="0"/>
            </w:tcBorders>
            <w:tcMar>
              <w:top w:w="20" w:type="dxa"/>
              <w:left w:w="20" w:type="dxa"/>
              <w:bottom w:w="0" w:type="dxa"/>
              <w:right w:w="20" w:type="dxa"/>
            </w:tcMar>
            <w:vAlign w:val="center"/>
          </w:tcPr>
          <w:p>
            <w:pPr>
              <w:spacing w:line="500" w:lineRule="exact"/>
              <w:jc w:val="center"/>
              <w:rPr>
                <w:rFonts w:ascii="宋体" w:hAnsi="宋体" w:cs="宋体"/>
                <w:szCs w:val="21"/>
              </w:rPr>
            </w:pPr>
          </w:p>
        </w:tc>
        <w:tc>
          <w:tcPr>
            <w:tcW w:w="1555" w:type="dxa"/>
            <w:tcBorders>
              <w:top w:val="nil"/>
              <w:left w:val="single" w:color="auto" w:sz="4" w:space="0"/>
              <w:bottom w:val="single" w:color="auto" w:sz="4" w:space="0"/>
              <w:right w:val="single" w:color="auto" w:sz="4" w:space="0"/>
            </w:tcBorders>
            <w:tcMar>
              <w:top w:w="20" w:type="dxa"/>
              <w:left w:w="20" w:type="dxa"/>
              <w:bottom w:w="0" w:type="dxa"/>
              <w:right w:w="20" w:type="dxa"/>
            </w:tcMar>
            <w:vAlign w:val="center"/>
          </w:tcPr>
          <w:p>
            <w:pPr>
              <w:spacing w:line="500" w:lineRule="exact"/>
              <w:jc w:val="center"/>
              <w:rPr>
                <w:rFonts w:ascii="宋体" w:hAnsi="宋体" w:cs="宋体"/>
                <w:szCs w:val="21"/>
              </w:rPr>
            </w:pPr>
          </w:p>
        </w:tc>
        <w:tc>
          <w:tcPr>
            <w:tcW w:w="2289" w:type="dxa"/>
            <w:tcBorders>
              <w:top w:val="nil"/>
              <w:left w:val="nil"/>
              <w:bottom w:val="single" w:color="auto" w:sz="4" w:space="0"/>
              <w:right w:val="single" w:color="auto" w:sz="4" w:space="0"/>
            </w:tcBorders>
            <w:tcMar>
              <w:top w:w="20" w:type="dxa"/>
              <w:left w:w="20" w:type="dxa"/>
              <w:bottom w:w="0" w:type="dxa"/>
              <w:right w:w="20" w:type="dxa"/>
            </w:tcMar>
            <w:vAlign w:val="center"/>
          </w:tcPr>
          <w:p>
            <w:pPr>
              <w:spacing w:line="500" w:lineRule="exact"/>
              <w:jc w:val="center"/>
              <w:rPr>
                <w:rFonts w:ascii="宋体" w:hAnsi="宋体" w:cs="宋体"/>
                <w:szCs w:val="21"/>
              </w:rPr>
            </w:pPr>
          </w:p>
        </w:tc>
        <w:tc>
          <w:tcPr>
            <w:tcW w:w="833" w:type="dxa"/>
            <w:tcBorders>
              <w:top w:val="nil"/>
              <w:left w:val="nil"/>
              <w:bottom w:val="single" w:color="auto" w:sz="4" w:space="0"/>
              <w:right w:val="single" w:color="auto" w:sz="4" w:space="0"/>
            </w:tcBorders>
            <w:tcMar>
              <w:top w:w="20" w:type="dxa"/>
              <w:left w:w="20" w:type="dxa"/>
              <w:bottom w:w="0" w:type="dxa"/>
              <w:right w:w="20" w:type="dxa"/>
            </w:tcMar>
            <w:vAlign w:val="center"/>
          </w:tcPr>
          <w:p>
            <w:pPr>
              <w:spacing w:line="500" w:lineRule="exact"/>
              <w:jc w:val="center"/>
              <w:rPr>
                <w:rFonts w:ascii="宋体" w:hAnsi="宋体" w:cs="宋体"/>
                <w:szCs w:val="21"/>
              </w:rPr>
            </w:pPr>
          </w:p>
        </w:tc>
        <w:tc>
          <w:tcPr>
            <w:tcW w:w="905" w:type="dxa"/>
            <w:tcBorders>
              <w:top w:val="nil"/>
              <w:left w:val="nil"/>
              <w:bottom w:val="single" w:color="auto" w:sz="4" w:space="0"/>
              <w:right w:val="single" w:color="auto" w:sz="4" w:space="0"/>
            </w:tcBorders>
            <w:tcMar>
              <w:top w:w="20" w:type="dxa"/>
              <w:left w:w="20" w:type="dxa"/>
              <w:bottom w:w="0" w:type="dxa"/>
              <w:right w:w="20" w:type="dxa"/>
            </w:tcMar>
            <w:vAlign w:val="center"/>
          </w:tcPr>
          <w:p>
            <w:pPr>
              <w:spacing w:line="500" w:lineRule="exact"/>
              <w:jc w:val="center"/>
              <w:rPr>
                <w:rFonts w:ascii="宋体" w:hAnsi="宋体" w:cs="宋体"/>
                <w:szCs w:val="21"/>
              </w:rPr>
            </w:pPr>
          </w:p>
        </w:tc>
        <w:tc>
          <w:tcPr>
            <w:tcW w:w="1204" w:type="dxa"/>
            <w:tcBorders>
              <w:top w:val="nil"/>
              <w:left w:val="nil"/>
              <w:bottom w:val="single" w:color="auto" w:sz="4" w:space="0"/>
              <w:right w:val="single" w:color="auto" w:sz="4" w:space="0"/>
            </w:tcBorders>
            <w:tcMar>
              <w:top w:w="20" w:type="dxa"/>
              <w:left w:w="20" w:type="dxa"/>
              <w:bottom w:w="0" w:type="dxa"/>
              <w:right w:w="20" w:type="dxa"/>
            </w:tcMar>
            <w:vAlign w:val="center"/>
          </w:tcPr>
          <w:p>
            <w:pPr>
              <w:spacing w:line="500" w:lineRule="exact"/>
              <w:jc w:val="center"/>
              <w:rPr>
                <w:rFonts w:ascii="宋体" w:hAnsi="宋体" w:cs="宋体"/>
                <w:szCs w:val="21"/>
              </w:rPr>
            </w:pPr>
          </w:p>
        </w:tc>
        <w:tc>
          <w:tcPr>
            <w:tcW w:w="1134" w:type="dxa"/>
            <w:tcBorders>
              <w:top w:val="nil"/>
              <w:left w:val="nil"/>
              <w:bottom w:val="single" w:color="auto" w:sz="4" w:space="0"/>
              <w:right w:val="single" w:color="auto" w:sz="4" w:space="0"/>
            </w:tcBorders>
            <w:tcMar>
              <w:top w:w="20" w:type="dxa"/>
              <w:left w:w="20" w:type="dxa"/>
              <w:bottom w:w="0" w:type="dxa"/>
              <w:right w:w="20" w:type="dxa"/>
            </w:tcMar>
            <w:vAlign w:val="center"/>
          </w:tcPr>
          <w:p>
            <w:pPr>
              <w:spacing w:line="500" w:lineRule="exact"/>
              <w:jc w:val="center"/>
              <w:rPr>
                <w:rFonts w:ascii="宋体" w:hAnsi="宋体" w:cs="宋体"/>
                <w:szCs w:val="21"/>
              </w:rPr>
            </w:pPr>
          </w:p>
        </w:tc>
        <w:tc>
          <w:tcPr>
            <w:tcW w:w="1221" w:type="dxa"/>
            <w:tcBorders>
              <w:top w:val="nil"/>
              <w:left w:val="nil"/>
              <w:bottom w:val="single" w:color="auto" w:sz="4" w:space="0"/>
              <w:right w:val="single" w:color="auto" w:sz="4" w:space="0"/>
            </w:tcBorders>
            <w:tcMar>
              <w:top w:w="20" w:type="dxa"/>
              <w:left w:w="20" w:type="dxa"/>
              <w:bottom w:w="0" w:type="dxa"/>
              <w:right w:w="20" w:type="dxa"/>
            </w:tcMar>
            <w:vAlign w:val="center"/>
          </w:tcPr>
          <w:p>
            <w:pPr>
              <w:spacing w:line="500" w:lineRule="exact"/>
              <w:jc w:val="center"/>
              <w:rPr>
                <w:rFonts w:ascii="宋体" w:hAnsi="宋体" w:cs="宋体"/>
                <w:szCs w:val="21"/>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45" w:hRule="atLeast"/>
          <w:jc w:val="center"/>
        </w:trPr>
        <w:tc>
          <w:tcPr>
            <w:tcW w:w="559" w:type="dxa"/>
            <w:tcBorders>
              <w:top w:val="single" w:color="auto" w:sz="4" w:space="0"/>
              <w:left w:val="single" w:color="auto" w:sz="4" w:space="0"/>
              <w:bottom w:val="single" w:color="auto" w:sz="4" w:space="0"/>
              <w:right w:val="single" w:color="auto" w:sz="4" w:space="0"/>
            </w:tcBorders>
            <w:tcMar>
              <w:top w:w="20" w:type="dxa"/>
              <w:left w:w="20" w:type="dxa"/>
              <w:bottom w:w="0" w:type="dxa"/>
              <w:right w:w="20" w:type="dxa"/>
            </w:tcMar>
            <w:vAlign w:val="center"/>
          </w:tcPr>
          <w:p>
            <w:pPr>
              <w:spacing w:line="500" w:lineRule="exact"/>
              <w:jc w:val="center"/>
              <w:rPr>
                <w:rFonts w:ascii="宋体" w:hAnsi="宋体" w:cs="宋体"/>
                <w:szCs w:val="21"/>
              </w:rPr>
            </w:pPr>
          </w:p>
        </w:tc>
        <w:tc>
          <w:tcPr>
            <w:tcW w:w="1555" w:type="dxa"/>
            <w:tcBorders>
              <w:top w:val="single" w:color="auto" w:sz="4" w:space="0"/>
              <w:left w:val="single" w:color="auto" w:sz="4" w:space="0"/>
              <w:bottom w:val="single" w:color="auto" w:sz="4" w:space="0"/>
              <w:right w:val="single" w:color="auto" w:sz="4" w:space="0"/>
            </w:tcBorders>
            <w:tcMar>
              <w:top w:w="20" w:type="dxa"/>
              <w:left w:w="20" w:type="dxa"/>
              <w:bottom w:w="0" w:type="dxa"/>
              <w:right w:w="20" w:type="dxa"/>
            </w:tcMar>
            <w:vAlign w:val="center"/>
          </w:tcPr>
          <w:p>
            <w:pPr>
              <w:spacing w:line="500" w:lineRule="exact"/>
              <w:jc w:val="center"/>
              <w:rPr>
                <w:rFonts w:ascii="宋体" w:hAnsi="宋体" w:cs="宋体"/>
                <w:szCs w:val="21"/>
              </w:rPr>
            </w:pPr>
          </w:p>
        </w:tc>
        <w:tc>
          <w:tcPr>
            <w:tcW w:w="2289" w:type="dxa"/>
            <w:tcBorders>
              <w:top w:val="single" w:color="auto" w:sz="4" w:space="0"/>
              <w:left w:val="nil"/>
              <w:bottom w:val="single" w:color="auto" w:sz="4" w:space="0"/>
              <w:right w:val="single" w:color="auto" w:sz="4" w:space="0"/>
            </w:tcBorders>
            <w:tcMar>
              <w:top w:w="20" w:type="dxa"/>
              <w:left w:w="20" w:type="dxa"/>
              <w:bottom w:w="0" w:type="dxa"/>
              <w:right w:w="20" w:type="dxa"/>
            </w:tcMar>
            <w:vAlign w:val="center"/>
          </w:tcPr>
          <w:p>
            <w:pPr>
              <w:spacing w:line="500" w:lineRule="exact"/>
              <w:jc w:val="center"/>
              <w:rPr>
                <w:rFonts w:ascii="宋体" w:hAnsi="宋体" w:cs="宋体"/>
                <w:szCs w:val="21"/>
              </w:rPr>
            </w:pPr>
          </w:p>
        </w:tc>
        <w:tc>
          <w:tcPr>
            <w:tcW w:w="833" w:type="dxa"/>
            <w:tcBorders>
              <w:top w:val="single" w:color="auto" w:sz="4" w:space="0"/>
              <w:left w:val="nil"/>
              <w:bottom w:val="single" w:color="auto" w:sz="4" w:space="0"/>
              <w:right w:val="single" w:color="auto" w:sz="4" w:space="0"/>
            </w:tcBorders>
            <w:tcMar>
              <w:top w:w="20" w:type="dxa"/>
              <w:left w:w="20" w:type="dxa"/>
              <w:bottom w:w="0" w:type="dxa"/>
              <w:right w:w="20" w:type="dxa"/>
            </w:tcMar>
            <w:vAlign w:val="center"/>
          </w:tcPr>
          <w:p>
            <w:pPr>
              <w:spacing w:line="500" w:lineRule="exact"/>
              <w:jc w:val="center"/>
              <w:rPr>
                <w:rFonts w:ascii="宋体" w:hAnsi="宋体" w:cs="宋体"/>
                <w:szCs w:val="21"/>
              </w:rPr>
            </w:pPr>
          </w:p>
        </w:tc>
        <w:tc>
          <w:tcPr>
            <w:tcW w:w="905" w:type="dxa"/>
            <w:tcBorders>
              <w:top w:val="single" w:color="auto" w:sz="4" w:space="0"/>
              <w:left w:val="nil"/>
              <w:bottom w:val="single" w:color="auto" w:sz="4" w:space="0"/>
              <w:right w:val="single" w:color="auto" w:sz="4" w:space="0"/>
            </w:tcBorders>
            <w:tcMar>
              <w:top w:w="20" w:type="dxa"/>
              <w:left w:w="20" w:type="dxa"/>
              <w:bottom w:w="0" w:type="dxa"/>
              <w:right w:w="20" w:type="dxa"/>
            </w:tcMar>
            <w:vAlign w:val="center"/>
          </w:tcPr>
          <w:p>
            <w:pPr>
              <w:spacing w:line="500" w:lineRule="exact"/>
              <w:jc w:val="center"/>
              <w:rPr>
                <w:rFonts w:ascii="宋体" w:hAnsi="宋体" w:cs="宋体"/>
                <w:szCs w:val="21"/>
              </w:rPr>
            </w:pPr>
          </w:p>
        </w:tc>
        <w:tc>
          <w:tcPr>
            <w:tcW w:w="1204" w:type="dxa"/>
            <w:tcBorders>
              <w:top w:val="single" w:color="auto" w:sz="4" w:space="0"/>
              <w:left w:val="nil"/>
              <w:bottom w:val="single" w:color="auto" w:sz="4" w:space="0"/>
              <w:right w:val="single" w:color="auto" w:sz="4" w:space="0"/>
            </w:tcBorders>
            <w:tcMar>
              <w:top w:w="20" w:type="dxa"/>
              <w:left w:w="20" w:type="dxa"/>
              <w:bottom w:w="0" w:type="dxa"/>
              <w:right w:w="20" w:type="dxa"/>
            </w:tcMar>
            <w:vAlign w:val="center"/>
          </w:tcPr>
          <w:p>
            <w:pPr>
              <w:spacing w:line="500" w:lineRule="exact"/>
              <w:jc w:val="center"/>
              <w:rPr>
                <w:rFonts w:ascii="宋体" w:hAnsi="宋体" w:cs="宋体"/>
                <w:szCs w:val="21"/>
              </w:rPr>
            </w:pPr>
          </w:p>
        </w:tc>
        <w:tc>
          <w:tcPr>
            <w:tcW w:w="1134" w:type="dxa"/>
            <w:tcBorders>
              <w:top w:val="single" w:color="auto" w:sz="4" w:space="0"/>
              <w:left w:val="nil"/>
              <w:bottom w:val="single" w:color="auto" w:sz="4" w:space="0"/>
              <w:right w:val="single" w:color="auto" w:sz="4" w:space="0"/>
            </w:tcBorders>
            <w:tcMar>
              <w:top w:w="20" w:type="dxa"/>
              <w:left w:w="20" w:type="dxa"/>
              <w:bottom w:w="0" w:type="dxa"/>
              <w:right w:w="20" w:type="dxa"/>
            </w:tcMar>
            <w:vAlign w:val="center"/>
          </w:tcPr>
          <w:p>
            <w:pPr>
              <w:spacing w:line="500" w:lineRule="exact"/>
              <w:jc w:val="center"/>
              <w:rPr>
                <w:rFonts w:ascii="宋体" w:hAnsi="宋体" w:cs="宋体"/>
                <w:szCs w:val="21"/>
              </w:rPr>
            </w:pPr>
          </w:p>
        </w:tc>
        <w:tc>
          <w:tcPr>
            <w:tcW w:w="1221" w:type="dxa"/>
            <w:tcBorders>
              <w:top w:val="single" w:color="auto" w:sz="4" w:space="0"/>
              <w:left w:val="nil"/>
              <w:bottom w:val="single" w:color="auto" w:sz="4" w:space="0"/>
              <w:right w:val="single" w:color="auto" w:sz="4" w:space="0"/>
            </w:tcBorders>
            <w:tcMar>
              <w:top w:w="20" w:type="dxa"/>
              <w:left w:w="20" w:type="dxa"/>
              <w:bottom w:w="0" w:type="dxa"/>
              <w:right w:w="20" w:type="dxa"/>
            </w:tcMar>
            <w:vAlign w:val="center"/>
          </w:tcPr>
          <w:p>
            <w:pPr>
              <w:spacing w:line="500" w:lineRule="exact"/>
              <w:jc w:val="center"/>
              <w:rPr>
                <w:rFonts w:ascii="宋体" w:hAnsi="宋体" w:cs="宋体"/>
                <w:szCs w:val="21"/>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45" w:hRule="atLeast"/>
          <w:jc w:val="center"/>
        </w:trPr>
        <w:tc>
          <w:tcPr>
            <w:tcW w:w="559" w:type="dxa"/>
            <w:tcBorders>
              <w:top w:val="nil"/>
              <w:left w:val="single" w:color="auto" w:sz="4" w:space="0"/>
              <w:bottom w:val="single" w:color="auto" w:sz="4" w:space="0"/>
              <w:right w:val="single" w:color="auto" w:sz="4" w:space="0"/>
            </w:tcBorders>
            <w:tcMar>
              <w:top w:w="20" w:type="dxa"/>
              <w:left w:w="20" w:type="dxa"/>
              <w:bottom w:w="0" w:type="dxa"/>
              <w:right w:w="20" w:type="dxa"/>
            </w:tcMar>
            <w:vAlign w:val="center"/>
          </w:tcPr>
          <w:p>
            <w:pPr>
              <w:spacing w:line="500" w:lineRule="exact"/>
              <w:jc w:val="center"/>
              <w:rPr>
                <w:rFonts w:ascii="宋体" w:hAnsi="宋体" w:cs="宋体"/>
                <w:szCs w:val="21"/>
              </w:rPr>
            </w:pPr>
          </w:p>
        </w:tc>
        <w:tc>
          <w:tcPr>
            <w:tcW w:w="1555" w:type="dxa"/>
            <w:tcBorders>
              <w:top w:val="nil"/>
              <w:left w:val="single" w:color="auto" w:sz="4" w:space="0"/>
              <w:bottom w:val="single" w:color="auto" w:sz="4" w:space="0"/>
              <w:right w:val="single" w:color="auto" w:sz="4" w:space="0"/>
            </w:tcBorders>
            <w:tcMar>
              <w:top w:w="20" w:type="dxa"/>
              <w:left w:w="20" w:type="dxa"/>
              <w:bottom w:w="0" w:type="dxa"/>
              <w:right w:w="20" w:type="dxa"/>
            </w:tcMar>
            <w:vAlign w:val="center"/>
          </w:tcPr>
          <w:p>
            <w:pPr>
              <w:spacing w:line="500" w:lineRule="exact"/>
              <w:jc w:val="center"/>
              <w:rPr>
                <w:rFonts w:ascii="宋体" w:hAnsi="宋体" w:cs="宋体"/>
                <w:szCs w:val="21"/>
              </w:rPr>
            </w:pPr>
          </w:p>
        </w:tc>
        <w:tc>
          <w:tcPr>
            <w:tcW w:w="2289" w:type="dxa"/>
            <w:tcBorders>
              <w:top w:val="nil"/>
              <w:left w:val="nil"/>
              <w:bottom w:val="single" w:color="auto" w:sz="4" w:space="0"/>
              <w:right w:val="single" w:color="auto" w:sz="4" w:space="0"/>
            </w:tcBorders>
            <w:tcMar>
              <w:top w:w="20" w:type="dxa"/>
              <w:left w:w="20" w:type="dxa"/>
              <w:bottom w:w="0" w:type="dxa"/>
              <w:right w:w="20" w:type="dxa"/>
            </w:tcMar>
            <w:vAlign w:val="center"/>
          </w:tcPr>
          <w:p>
            <w:pPr>
              <w:spacing w:line="500" w:lineRule="exact"/>
              <w:jc w:val="center"/>
              <w:rPr>
                <w:rFonts w:ascii="宋体" w:hAnsi="宋体" w:cs="宋体"/>
                <w:szCs w:val="21"/>
              </w:rPr>
            </w:pPr>
          </w:p>
        </w:tc>
        <w:tc>
          <w:tcPr>
            <w:tcW w:w="833" w:type="dxa"/>
            <w:tcBorders>
              <w:top w:val="nil"/>
              <w:left w:val="nil"/>
              <w:bottom w:val="single" w:color="auto" w:sz="4" w:space="0"/>
              <w:right w:val="single" w:color="auto" w:sz="4" w:space="0"/>
            </w:tcBorders>
            <w:tcMar>
              <w:top w:w="20" w:type="dxa"/>
              <w:left w:w="20" w:type="dxa"/>
              <w:bottom w:w="0" w:type="dxa"/>
              <w:right w:w="20" w:type="dxa"/>
            </w:tcMar>
            <w:vAlign w:val="center"/>
          </w:tcPr>
          <w:p>
            <w:pPr>
              <w:spacing w:line="500" w:lineRule="exact"/>
              <w:jc w:val="center"/>
              <w:rPr>
                <w:rFonts w:ascii="宋体" w:hAnsi="宋体" w:cs="宋体"/>
                <w:szCs w:val="21"/>
              </w:rPr>
            </w:pPr>
          </w:p>
        </w:tc>
        <w:tc>
          <w:tcPr>
            <w:tcW w:w="905" w:type="dxa"/>
            <w:tcBorders>
              <w:top w:val="nil"/>
              <w:left w:val="nil"/>
              <w:bottom w:val="single" w:color="auto" w:sz="4" w:space="0"/>
              <w:right w:val="single" w:color="auto" w:sz="4" w:space="0"/>
            </w:tcBorders>
            <w:tcMar>
              <w:top w:w="20" w:type="dxa"/>
              <w:left w:w="20" w:type="dxa"/>
              <w:bottom w:w="0" w:type="dxa"/>
              <w:right w:w="20" w:type="dxa"/>
            </w:tcMar>
            <w:vAlign w:val="center"/>
          </w:tcPr>
          <w:p>
            <w:pPr>
              <w:spacing w:line="500" w:lineRule="exact"/>
              <w:jc w:val="center"/>
              <w:rPr>
                <w:rFonts w:ascii="宋体" w:hAnsi="宋体" w:cs="宋体"/>
                <w:szCs w:val="21"/>
              </w:rPr>
            </w:pPr>
          </w:p>
        </w:tc>
        <w:tc>
          <w:tcPr>
            <w:tcW w:w="1204" w:type="dxa"/>
            <w:tcBorders>
              <w:top w:val="nil"/>
              <w:left w:val="nil"/>
              <w:bottom w:val="single" w:color="auto" w:sz="4" w:space="0"/>
              <w:right w:val="single" w:color="auto" w:sz="4" w:space="0"/>
            </w:tcBorders>
            <w:tcMar>
              <w:top w:w="20" w:type="dxa"/>
              <w:left w:w="20" w:type="dxa"/>
              <w:bottom w:w="0" w:type="dxa"/>
              <w:right w:w="20" w:type="dxa"/>
            </w:tcMar>
            <w:vAlign w:val="center"/>
          </w:tcPr>
          <w:p>
            <w:pPr>
              <w:spacing w:line="500" w:lineRule="exact"/>
              <w:jc w:val="center"/>
              <w:rPr>
                <w:rFonts w:ascii="宋体" w:hAnsi="宋体" w:cs="宋体"/>
                <w:szCs w:val="21"/>
              </w:rPr>
            </w:pPr>
          </w:p>
        </w:tc>
        <w:tc>
          <w:tcPr>
            <w:tcW w:w="1134" w:type="dxa"/>
            <w:tcBorders>
              <w:top w:val="nil"/>
              <w:left w:val="nil"/>
              <w:bottom w:val="single" w:color="auto" w:sz="4" w:space="0"/>
              <w:right w:val="single" w:color="auto" w:sz="4" w:space="0"/>
            </w:tcBorders>
            <w:tcMar>
              <w:top w:w="20" w:type="dxa"/>
              <w:left w:w="20" w:type="dxa"/>
              <w:bottom w:w="0" w:type="dxa"/>
              <w:right w:w="20" w:type="dxa"/>
            </w:tcMar>
            <w:vAlign w:val="center"/>
          </w:tcPr>
          <w:p>
            <w:pPr>
              <w:spacing w:line="500" w:lineRule="exact"/>
              <w:jc w:val="center"/>
              <w:rPr>
                <w:rFonts w:ascii="宋体" w:hAnsi="宋体" w:cs="宋体"/>
                <w:szCs w:val="21"/>
              </w:rPr>
            </w:pPr>
          </w:p>
        </w:tc>
        <w:tc>
          <w:tcPr>
            <w:tcW w:w="1221" w:type="dxa"/>
            <w:tcBorders>
              <w:top w:val="nil"/>
              <w:left w:val="nil"/>
              <w:bottom w:val="single" w:color="auto" w:sz="4" w:space="0"/>
              <w:right w:val="single" w:color="auto" w:sz="4" w:space="0"/>
            </w:tcBorders>
            <w:tcMar>
              <w:top w:w="20" w:type="dxa"/>
              <w:left w:w="20" w:type="dxa"/>
              <w:bottom w:w="0" w:type="dxa"/>
              <w:right w:w="20" w:type="dxa"/>
            </w:tcMar>
            <w:vAlign w:val="center"/>
          </w:tcPr>
          <w:p>
            <w:pPr>
              <w:spacing w:line="500" w:lineRule="exact"/>
              <w:jc w:val="center"/>
              <w:rPr>
                <w:rFonts w:ascii="宋体" w:hAnsi="宋体" w:cs="宋体"/>
                <w:szCs w:val="21"/>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45" w:hRule="atLeast"/>
          <w:jc w:val="center"/>
        </w:trPr>
        <w:tc>
          <w:tcPr>
            <w:tcW w:w="559" w:type="dxa"/>
            <w:tcBorders>
              <w:top w:val="single" w:color="auto" w:sz="4" w:space="0"/>
              <w:left w:val="single" w:color="auto" w:sz="4" w:space="0"/>
              <w:bottom w:val="single" w:color="auto" w:sz="4" w:space="0"/>
              <w:right w:val="single" w:color="auto" w:sz="4" w:space="0"/>
            </w:tcBorders>
            <w:tcMar>
              <w:top w:w="20" w:type="dxa"/>
              <w:left w:w="20" w:type="dxa"/>
              <w:bottom w:w="0" w:type="dxa"/>
              <w:right w:w="20" w:type="dxa"/>
            </w:tcMar>
            <w:vAlign w:val="center"/>
          </w:tcPr>
          <w:p>
            <w:pPr>
              <w:spacing w:line="500" w:lineRule="exact"/>
              <w:jc w:val="center"/>
              <w:rPr>
                <w:rFonts w:ascii="宋体" w:hAnsi="宋体" w:cs="宋体"/>
                <w:szCs w:val="21"/>
              </w:rPr>
            </w:pPr>
          </w:p>
        </w:tc>
        <w:tc>
          <w:tcPr>
            <w:tcW w:w="1555" w:type="dxa"/>
            <w:tcBorders>
              <w:top w:val="single" w:color="auto" w:sz="4" w:space="0"/>
              <w:left w:val="single" w:color="auto" w:sz="4" w:space="0"/>
              <w:bottom w:val="single" w:color="auto" w:sz="4" w:space="0"/>
              <w:right w:val="single" w:color="auto" w:sz="4" w:space="0"/>
            </w:tcBorders>
            <w:tcMar>
              <w:top w:w="20" w:type="dxa"/>
              <w:left w:w="20" w:type="dxa"/>
              <w:bottom w:w="0" w:type="dxa"/>
              <w:right w:w="20" w:type="dxa"/>
            </w:tcMar>
            <w:vAlign w:val="center"/>
          </w:tcPr>
          <w:p>
            <w:pPr>
              <w:spacing w:line="500" w:lineRule="exact"/>
              <w:jc w:val="center"/>
              <w:rPr>
                <w:rFonts w:ascii="宋体" w:hAnsi="宋体" w:cs="宋体"/>
                <w:szCs w:val="21"/>
              </w:rPr>
            </w:pPr>
          </w:p>
        </w:tc>
        <w:tc>
          <w:tcPr>
            <w:tcW w:w="2289" w:type="dxa"/>
            <w:tcBorders>
              <w:top w:val="single" w:color="auto" w:sz="4" w:space="0"/>
              <w:left w:val="nil"/>
              <w:bottom w:val="single" w:color="auto" w:sz="4" w:space="0"/>
              <w:right w:val="single" w:color="auto" w:sz="4" w:space="0"/>
            </w:tcBorders>
            <w:tcMar>
              <w:top w:w="20" w:type="dxa"/>
              <w:left w:w="20" w:type="dxa"/>
              <w:bottom w:w="0" w:type="dxa"/>
              <w:right w:w="20" w:type="dxa"/>
            </w:tcMar>
            <w:vAlign w:val="center"/>
          </w:tcPr>
          <w:p>
            <w:pPr>
              <w:spacing w:line="500" w:lineRule="exact"/>
              <w:jc w:val="center"/>
              <w:rPr>
                <w:rFonts w:ascii="宋体" w:hAnsi="宋体" w:cs="宋体"/>
                <w:szCs w:val="21"/>
              </w:rPr>
            </w:pPr>
          </w:p>
        </w:tc>
        <w:tc>
          <w:tcPr>
            <w:tcW w:w="833" w:type="dxa"/>
            <w:tcBorders>
              <w:top w:val="single" w:color="auto" w:sz="4" w:space="0"/>
              <w:left w:val="nil"/>
              <w:bottom w:val="single" w:color="auto" w:sz="4" w:space="0"/>
              <w:right w:val="single" w:color="auto" w:sz="4" w:space="0"/>
            </w:tcBorders>
            <w:tcMar>
              <w:top w:w="20" w:type="dxa"/>
              <w:left w:w="20" w:type="dxa"/>
              <w:bottom w:w="0" w:type="dxa"/>
              <w:right w:w="20" w:type="dxa"/>
            </w:tcMar>
            <w:vAlign w:val="center"/>
          </w:tcPr>
          <w:p>
            <w:pPr>
              <w:spacing w:line="500" w:lineRule="exact"/>
              <w:jc w:val="center"/>
              <w:rPr>
                <w:rFonts w:ascii="宋体" w:hAnsi="宋体" w:cs="宋体"/>
                <w:szCs w:val="21"/>
              </w:rPr>
            </w:pPr>
          </w:p>
        </w:tc>
        <w:tc>
          <w:tcPr>
            <w:tcW w:w="905" w:type="dxa"/>
            <w:tcBorders>
              <w:top w:val="single" w:color="auto" w:sz="4" w:space="0"/>
              <w:left w:val="nil"/>
              <w:bottom w:val="single" w:color="auto" w:sz="4" w:space="0"/>
              <w:right w:val="single" w:color="auto" w:sz="4" w:space="0"/>
            </w:tcBorders>
            <w:tcMar>
              <w:top w:w="20" w:type="dxa"/>
              <w:left w:w="20" w:type="dxa"/>
              <w:bottom w:w="0" w:type="dxa"/>
              <w:right w:w="20" w:type="dxa"/>
            </w:tcMar>
            <w:vAlign w:val="center"/>
          </w:tcPr>
          <w:p>
            <w:pPr>
              <w:spacing w:line="500" w:lineRule="exact"/>
              <w:jc w:val="center"/>
              <w:rPr>
                <w:rFonts w:ascii="宋体" w:hAnsi="宋体" w:cs="宋体"/>
                <w:szCs w:val="21"/>
              </w:rPr>
            </w:pPr>
          </w:p>
        </w:tc>
        <w:tc>
          <w:tcPr>
            <w:tcW w:w="1204" w:type="dxa"/>
            <w:tcBorders>
              <w:top w:val="single" w:color="auto" w:sz="4" w:space="0"/>
              <w:left w:val="nil"/>
              <w:bottom w:val="single" w:color="auto" w:sz="4" w:space="0"/>
              <w:right w:val="single" w:color="auto" w:sz="4" w:space="0"/>
            </w:tcBorders>
            <w:tcMar>
              <w:top w:w="20" w:type="dxa"/>
              <w:left w:w="20" w:type="dxa"/>
              <w:bottom w:w="0" w:type="dxa"/>
              <w:right w:w="20" w:type="dxa"/>
            </w:tcMar>
            <w:vAlign w:val="center"/>
          </w:tcPr>
          <w:p>
            <w:pPr>
              <w:spacing w:line="500" w:lineRule="exact"/>
              <w:jc w:val="center"/>
              <w:rPr>
                <w:rFonts w:ascii="宋体" w:hAnsi="宋体" w:cs="宋体"/>
                <w:szCs w:val="21"/>
              </w:rPr>
            </w:pPr>
          </w:p>
        </w:tc>
        <w:tc>
          <w:tcPr>
            <w:tcW w:w="1134" w:type="dxa"/>
            <w:tcBorders>
              <w:top w:val="single" w:color="auto" w:sz="4" w:space="0"/>
              <w:left w:val="nil"/>
              <w:bottom w:val="single" w:color="auto" w:sz="4" w:space="0"/>
              <w:right w:val="single" w:color="auto" w:sz="4" w:space="0"/>
            </w:tcBorders>
            <w:tcMar>
              <w:top w:w="20" w:type="dxa"/>
              <w:left w:w="20" w:type="dxa"/>
              <w:bottom w:w="0" w:type="dxa"/>
              <w:right w:w="20" w:type="dxa"/>
            </w:tcMar>
            <w:vAlign w:val="center"/>
          </w:tcPr>
          <w:p>
            <w:pPr>
              <w:spacing w:line="500" w:lineRule="exact"/>
              <w:jc w:val="center"/>
              <w:rPr>
                <w:rFonts w:ascii="宋体" w:hAnsi="宋体" w:cs="宋体"/>
                <w:szCs w:val="21"/>
              </w:rPr>
            </w:pPr>
          </w:p>
        </w:tc>
        <w:tc>
          <w:tcPr>
            <w:tcW w:w="1221" w:type="dxa"/>
            <w:tcBorders>
              <w:top w:val="single" w:color="auto" w:sz="4" w:space="0"/>
              <w:left w:val="nil"/>
              <w:bottom w:val="single" w:color="auto" w:sz="4" w:space="0"/>
              <w:right w:val="single" w:color="auto" w:sz="4" w:space="0"/>
            </w:tcBorders>
            <w:tcMar>
              <w:top w:w="20" w:type="dxa"/>
              <w:left w:w="20" w:type="dxa"/>
              <w:bottom w:w="0" w:type="dxa"/>
              <w:right w:w="20" w:type="dxa"/>
            </w:tcMar>
            <w:vAlign w:val="center"/>
          </w:tcPr>
          <w:p>
            <w:pPr>
              <w:spacing w:line="500" w:lineRule="exact"/>
              <w:jc w:val="center"/>
              <w:rPr>
                <w:rFonts w:ascii="宋体" w:hAnsi="宋体" w:cs="宋体"/>
                <w:szCs w:val="21"/>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45" w:hRule="atLeast"/>
          <w:jc w:val="center"/>
        </w:trPr>
        <w:tc>
          <w:tcPr>
            <w:tcW w:w="559" w:type="dxa"/>
            <w:tcBorders>
              <w:top w:val="nil"/>
              <w:left w:val="single" w:color="auto" w:sz="4" w:space="0"/>
              <w:bottom w:val="single" w:color="auto" w:sz="4" w:space="0"/>
              <w:right w:val="single" w:color="auto" w:sz="4" w:space="0"/>
            </w:tcBorders>
            <w:tcMar>
              <w:top w:w="20" w:type="dxa"/>
              <w:left w:w="20" w:type="dxa"/>
              <w:bottom w:w="0" w:type="dxa"/>
              <w:right w:w="20" w:type="dxa"/>
            </w:tcMar>
            <w:vAlign w:val="center"/>
          </w:tcPr>
          <w:p>
            <w:pPr>
              <w:spacing w:line="500" w:lineRule="exact"/>
              <w:jc w:val="center"/>
              <w:rPr>
                <w:rFonts w:ascii="宋体" w:hAnsi="宋体" w:cs="宋体"/>
                <w:szCs w:val="21"/>
              </w:rPr>
            </w:pPr>
          </w:p>
        </w:tc>
        <w:tc>
          <w:tcPr>
            <w:tcW w:w="1555" w:type="dxa"/>
            <w:tcBorders>
              <w:top w:val="nil"/>
              <w:left w:val="single" w:color="auto" w:sz="4" w:space="0"/>
              <w:bottom w:val="single" w:color="auto" w:sz="4" w:space="0"/>
              <w:right w:val="single" w:color="auto" w:sz="4" w:space="0"/>
            </w:tcBorders>
            <w:tcMar>
              <w:top w:w="20" w:type="dxa"/>
              <w:left w:w="20" w:type="dxa"/>
              <w:bottom w:w="0" w:type="dxa"/>
              <w:right w:w="20" w:type="dxa"/>
            </w:tcMar>
            <w:vAlign w:val="center"/>
          </w:tcPr>
          <w:p>
            <w:pPr>
              <w:spacing w:line="500" w:lineRule="exact"/>
              <w:jc w:val="center"/>
              <w:rPr>
                <w:rFonts w:ascii="宋体" w:hAnsi="宋体" w:cs="宋体"/>
                <w:szCs w:val="21"/>
              </w:rPr>
            </w:pPr>
          </w:p>
        </w:tc>
        <w:tc>
          <w:tcPr>
            <w:tcW w:w="2289" w:type="dxa"/>
            <w:tcBorders>
              <w:top w:val="nil"/>
              <w:left w:val="nil"/>
              <w:bottom w:val="single" w:color="auto" w:sz="4" w:space="0"/>
              <w:right w:val="single" w:color="auto" w:sz="4" w:space="0"/>
            </w:tcBorders>
            <w:tcMar>
              <w:top w:w="20" w:type="dxa"/>
              <w:left w:w="20" w:type="dxa"/>
              <w:bottom w:w="0" w:type="dxa"/>
              <w:right w:w="20" w:type="dxa"/>
            </w:tcMar>
            <w:vAlign w:val="center"/>
          </w:tcPr>
          <w:p>
            <w:pPr>
              <w:spacing w:line="500" w:lineRule="exact"/>
              <w:jc w:val="center"/>
              <w:rPr>
                <w:rFonts w:ascii="宋体" w:hAnsi="宋体" w:cs="宋体"/>
                <w:szCs w:val="21"/>
              </w:rPr>
            </w:pPr>
          </w:p>
        </w:tc>
        <w:tc>
          <w:tcPr>
            <w:tcW w:w="833" w:type="dxa"/>
            <w:tcBorders>
              <w:top w:val="nil"/>
              <w:left w:val="nil"/>
              <w:bottom w:val="single" w:color="auto" w:sz="4" w:space="0"/>
              <w:right w:val="single" w:color="auto" w:sz="4" w:space="0"/>
            </w:tcBorders>
            <w:tcMar>
              <w:top w:w="20" w:type="dxa"/>
              <w:left w:w="20" w:type="dxa"/>
              <w:bottom w:w="0" w:type="dxa"/>
              <w:right w:w="20" w:type="dxa"/>
            </w:tcMar>
            <w:vAlign w:val="center"/>
          </w:tcPr>
          <w:p>
            <w:pPr>
              <w:spacing w:line="500" w:lineRule="exact"/>
              <w:jc w:val="center"/>
              <w:rPr>
                <w:rFonts w:ascii="宋体" w:hAnsi="宋体" w:cs="宋体"/>
                <w:szCs w:val="21"/>
              </w:rPr>
            </w:pPr>
          </w:p>
        </w:tc>
        <w:tc>
          <w:tcPr>
            <w:tcW w:w="905" w:type="dxa"/>
            <w:tcBorders>
              <w:top w:val="nil"/>
              <w:left w:val="nil"/>
              <w:bottom w:val="single" w:color="auto" w:sz="4" w:space="0"/>
              <w:right w:val="single" w:color="auto" w:sz="4" w:space="0"/>
            </w:tcBorders>
            <w:tcMar>
              <w:top w:w="20" w:type="dxa"/>
              <w:left w:w="20" w:type="dxa"/>
              <w:bottom w:w="0" w:type="dxa"/>
              <w:right w:w="20" w:type="dxa"/>
            </w:tcMar>
            <w:vAlign w:val="center"/>
          </w:tcPr>
          <w:p>
            <w:pPr>
              <w:spacing w:line="500" w:lineRule="exact"/>
              <w:jc w:val="center"/>
              <w:rPr>
                <w:rFonts w:ascii="宋体" w:hAnsi="宋体" w:cs="宋体"/>
                <w:szCs w:val="21"/>
              </w:rPr>
            </w:pPr>
          </w:p>
        </w:tc>
        <w:tc>
          <w:tcPr>
            <w:tcW w:w="1204" w:type="dxa"/>
            <w:tcBorders>
              <w:top w:val="nil"/>
              <w:left w:val="nil"/>
              <w:bottom w:val="single" w:color="auto" w:sz="4" w:space="0"/>
              <w:right w:val="single" w:color="auto" w:sz="4" w:space="0"/>
            </w:tcBorders>
            <w:tcMar>
              <w:top w:w="20" w:type="dxa"/>
              <w:left w:w="20" w:type="dxa"/>
              <w:bottom w:w="0" w:type="dxa"/>
              <w:right w:w="20" w:type="dxa"/>
            </w:tcMar>
            <w:vAlign w:val="center"/>
          </w:tcPr>
          <w:p>
            <w:pPr>
              <w:spacing w:line="500" w:lineRule="exact"/>
              <w:jc w:val="center"/>
              <w:rPr>
                <w:rFonts w:ascii="宋体" w:hAnsi="宋体" w:cs="宋体"/>
                <w:szCs w:val="21"/>
              </w:rPr>
            </w:pPr>
          </w:p>
        </w:tc>
        <w:tc>
          <w:tcPr>
            <w:tcW w:w="1134" w:type="dxa"/>
            <w:tcBorders>
              <w:top w:val="nil"/>
              <w:left w:val="nil"/>
              <w:bottom w:val="single" w:color="auto" w:sz="4" w:space="0"/>
              <w:right w:val="single" w:color="auto" w:sz="4" w:space="0"/>
            </w:tcBorders>
            <w:tcMar>
              <w:top w:w="20" w:type="dxa"/>
              <w:left w:w="20" w:type="dxa"/>
              <w:bottom w:w="0" w:type="dxa"/>
              <w:right w:w="20" w:type="dxa"/>
            </w:tcMar>
            <w:vAlign w:val="center"/>
          </w:tcPr>
          <w:p>
            <w:pPr>
              <w:spacing w:line="500" w:lineRule="exact"/>
              <w:jc w:val="center"/>
              <w:rPr>
                <w:rFonts w:ascii="宋体" w:hAnsi="宋体" w:cs="宋体"/>
                <w:szCs w:val="21"/>
              </w:rPr>
            </w:pPr>
          </w:p>
        </w:tc>
        <w:tc>
          <w:tcPr>
            <w:tcW w:w="1221" w:type="dxa"/>
            <w:tcBorders>
              <w:top w:val="nil"/>
              <w:left w:val="nil"/>
              <w:bottom w:val="single" w:color="auto" w:sz="4" w:space="0"/>
              <w:right w:val="single" w:color="auto" w:sz="4" w:space="0"/>
            </w:tcBorders>
            <w:tcMar>
              <w:top w:w="20" w:type="dxa"/>
              <w:left w:w="20" w:type="dxa"/>
              <w:bottom w:w="0" w:type="dxa"/>
              <w:right w:w="20" w:type="dxa"/>
            </w:tcMar>
            <w:vAlign w:val="center"/>
          </w:tcPr>
          <w:p>
            <w:pPr>
              <w:spacing w:line="500" w:lineRule="exact"/>
              <w:jc w:val="center"/>
              <w:rPr>
                <w:rFonts w:ascii="宋体" w:hAnsi="宋体" w:cs="宋体"/>
                <w:szCs w:val="21"/>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45" w:hRule="atLeast"/>
          <w:jc w:val="center"/>
        </w:trPr>
        <w:tc>
          <w:tcPr>
            <w:tcW w:w="559" w:type="dxa"/>
            <w:tcBorders>
              <w:top w:val="single" w:color="auto" w:sz="4" w:space="0"/>
              <w:left w:val="single" w:color="auto" w:sz="4" w:space="0"/>
              <w:bottom w:val="single" w:color="auto" w:sz="4" w:space="0"/>
              <w:right w:val="single" w:color="auto" w:sz="4" w:space="0"/>
            </w:tcBorders>
            <w:tcMar>
              <w:top w:w="20" w:type="dxa"/>
              <w:left w:w="20" w:type="dxa"/>
              <w:bottom w:w="0" w:type="dxa"/>
              <w:right w:w="20" w:type="dxa"/>
            </w:tcMar>
            <w:vAlign w:val="center"/>
          </w:tcPr>
          <w:p>
            <w:pPr>
              <w:spacing w:line="500" w:lineRule="exact"/>
              <w:jc w:val="center"/>
              <w:rPr>
                <w:rFonts w:ascii="宋体" w:hAnsi="宋体" w:cs="宋体"/>
                <w:szCs w:val="21"/>
              </w:rPr>
            </w:pPr>
          </w:p>
        </w:tc>
        <w:tc>
          <w:tcPr>
            <w:tcW w:w="1555" w:type="dxa"/>
            <w:tcBorders>
              <w:top w:val="single" w:color="auto" w:sz="4" w:space="0"/>
              <w:left w:val="single" w:color="auto" w:sz="4" w:space="0"/>
              <w:bottom w:val="single" w:color="auto" w:sz="4" w:space="0"/>
              <w:right w:val="single" w:color="auto" w:sz="4" w:space="0"/>
            </w:tcBorders>
            <w:tcMar>
              <w:top w:w="20" w:type="dxa"/>
              <w:left w:w="20" w:type="dxa"/>
              <w:bottom w:w="0" w:type="dxa"/>
              <w:right w:w="20" w:type="dxa"/>
            </w:tcMar>
            <w:vAlign w:val="center"/>
          </w:tcPr>
          <w:p>
            <w:pPr>
              <w:spacing w:line="500" w:lineRule="exact"/>
              <w:jc w:val="center"/>
              <w:rPr>
                <w:rFonts w:ascii="宋体" w:hAnsi="宋体" w:cs="宋体"/>
                <w:szCs w:val="21"/>
              </w:rPr>
            </w:pPr>
          </w:p>
        </w:tc>
        <w:tc>
          <w:tcPr>
            <w:tcW w:w="2289" w:type="dxa"/>
            <w:tcBorders>
              <w:top w:val="single" w:color="auto" w:sz="4" w:space="0"/>
              <w:left w:val="nil"/>
              <w:bottom w:val="single" w:color="auto" w:sz="4" w:space="0"/>
              <w:right w:val="single" w:color="auto" w:sz="4" w:space="0"/>
            </w:tcBorders>
            <w:tcMar>
              <w:top w:w="20" w:type="dxa"/>
              <w:left w:w="20" w:type="dxa"/>
              <w:bottom w:w="0" w:type="dxa"/>
              <w:right w:w="20" w:type="dxa"/>
            </w:tcMar>
            <w:vAlign w:val="center"/>
          </w:tcPr>
          <w:p>
            <w:pPr>
              <w:spacing w:line="500" w:lineRule="exact"/>
              <w:jc w:val="center"/>
              <w:rPr>
                <w:rFonts w:ascii="宋体" w:hAnsi="宋体" w:cs="宋体"/>
                <w:szCs w:val="21"/>
              </w:rPr>
            </w:pPr>
          </w:p>
        </w:tc>
        <w:tc>
          <w:tcPr>
            <w:tcW w:w="833" w:type="dxa"/>
            <w:tcBorders>
              <w:top w:val="single" w:color="auto" w:sz="4" w:space="0"/>
              <w:left w:val="nil"/>
              <w:bottom w:val="single" w:color="auto" w:sz="4" w:space="0"/>
              <w:right w:val="single" w:color="auto" w:sz="4" w:space="0"/>
            </w:tcBorders>
            <w:tcMar>
              <w:top w:w="20" w:type="dxa"/>
              <w:left w:w="20" w:type="dxa"/>
              <w:bottom w:w="0" w:type="dxa"/>
              <w:right w:w="20" w:type="dxa"/>
            </w:tcMar>
            <w:vAlign w:val="center"/>
          </w:tcPr>
          <w:p>
            <w:pPr>
              <w:spacing w:line="500" w:lineRule="exact"/>
              <w:jc w:val="center"/>
              <w:rPr>
                <w:rFonts w:ascii="宋体" w:hAnsi="宋体" w:cs="宋体"/>
                <w:szCs w:val="21"/>
              </w:rPr>
            </w:pPr>
          </w:p>
        </w:tc>
        <w:tc>
          <w:tcPr>
            <w:tcW w:w="905" w:type="dxa"/>
            <w:tcBorders>
              <w:top w:val="single" w:color="auto" w:sz="4" w:space="0"/>
              <w:left w:val="nil"/>
              <w:bottom w:val="single" w:color="auto" w:sz="4" w:space="0"/>
              <w:right w:val="single" w:color="auto" w:sz="4" w:space="0"/>
            </w:tcBorders>
            <w:tcMar>
              <w:top w:w="20" w:type="dxa"/>
              <w:left w:w="20" w:type="dxa"/>
              <w:bottom w:w="0" w:type="dxa"/>
              <w:right w:w="20" w:type="dxa"/>
            </w:tcMar>
            <w:vAlign w:val="center"/>
          </w:tcPr>
          <w:p>
            <w:pPr>
              <w:spacing w:line="500" w:lineRule="exact"/>
              <w:jc w:val="center"/>
              <w:rPr>
                <w:rFonts w:ascii="宋体" w:hAnsi="宋体" w:cs="宋体"/>
                <w:szCs w:val="21"/>
              </w:rPr>
            </w:pPr>
          </w:p>
        </w:tc>
        <w:tc>
          <w:tcPr>
            <w:tcW w:w="1204" w:type="dxa"/>
            <w:tcBorders>
              <w:top w:val="single" w:color="auto" w:sz="4" w:space="0"/>
              <w:left w:val="nil"/>
              <w:bottom w:val="single" w:color="auto" w:sz="4" w:space="0"/>
              <w:right w:val="single" w:color="auto" w:sz="4" w:space="0"/>
            </w:tcBorders>
            <w:tcMar>
              <w:top w:w="20" w:type="dxa"/>
              <w:left w:w="20" w:type="dxa"/>
              <w:bottom w:w="0" w:type="dxa"/>
              <w:right w:w="20" w:type="dxa"/>
            </w:tcMar>
            <w:vAlign w:val="center"/>
          </w:tcPr>
          <w:p>
            <w:pPr>
              <w:spacing w:line="500" w:lineRule="exact"/>
              <w:jc w:val="center"/>
              <w:rPr>
                <w:rFonts w:ascii="宋体" w:hAnsi="宋体" w:cs="宋体"/>
                <w:szCs w:val="21"/>
              </w:rPr>
            </w:pPr>
          </w:p>
        </w:tc>
        <w:tc>
          <w:tcPr>
            <w:tcW w:w="1134" w:type="dxa"/>
            <w:tcBorders>
              <w:top w:val="single" w:color="auto" w:sz="4" w:space="0"/>
              <w:left w:val="nil"/>
              <w:bottom w:val="single" w:color="auto" w:sz="4" w:space="0"/>
              <w:right w:val="single" w:color="auto" w:sz="4" w:space="0"/>
            </w:tcBorders>
            <w:tcMar>
              <w:top w:w="20" w:type="dxa"/>
              <w:left w:w="20" w:type="dxa"/>
              <w:bottom w:w="0" w:type="dxa"/>
              <w:right w:w="20" w:type="dxa"/>
            </w:tcMar>
            <w:vAlign w:val="center"/>
          </w:tcPr>
          <w:p>
            <w:pPr>
              <w:spacing w:line="500" w:lineRule="exact"/>
              <w:jc w:val="center"/>
              <w:rPr>
                <w:rFonts w:ascii="宋体" w:hAnsi="宋体" w:cs="宋体"/>
                <w:szCs w:val="21"/>
              </w:rPr>
            </w:pPr>
          </w:p>
        </w:tc>
        <w:tc>
          <w:tcPr>
            <w:tcW w:w="1221" w:type="dxa"/>
            <w:tcBorders>
              <w:top w:val="single" w:color="auto" w:sz="4" w:space="0"/>
              <w:left w:val="nil"/>
              <w:bottom w:val="single" w:color="auto" w:sz="4" w:space="0"/>
              <w:right w:val="single" w:color="auto" w:sz="4" w:space="0"/>
            </w:tcBorders>
            <w:tcMar>
              <w:top w:w="20" w:type="dxa"/>
              <w:left w:w="20" w:type="dxa"/>
              <w:bottom w:w="0" w:type="dxa"/>
              <w:right w:w="20" w:type="dxa"/>
            </w:tcMar>
            <w:vAlign w:val="center"/>
          </w:tcPr>
          <w:p>
            <w:pPr>
              <w:spacing w:line="500" w:lineRule="exact"/>
              <w:jc w:val="center"/>
              <w:rPr>
                <w:rFonts w:ascii="宋体" w:hAnsi="宋体" w:cs="宋体"/>
                <w:szCs w:val="21"/>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610" w:hRule="atLeast"/>
          <w:jc w:val="center"/>
        </w:trPr>
        <w:tc>
          <w:tcPr>
            <w:tcW w:w="9700" w:type="dxa"/>
            <w:gridSpan w:val="8"/>
            <w:tcBorders>
              <w:top w:val="single" w:color="auto" w:sz="4" w:space="0"/>
              <w:left w:val="single" w:color="auto" w:sz="4" w:space="0"/>
              <w:bottom w:val="single" w:color="auto" w:sz="4" w:space="0"/>
              <w:right w:val="single" w:color="auto" w:sz="4" w:space="0"/>
            </w:tcBorders>
            <w:tcMar>
              <w:top w:w="20" w:type="dxa"/>
              <w:left w:w="20" w:type="dxa"/>
              <w:bottom w:w="0" w:type="dxa"/>
              <w:right w:w="20" w:type="dxa"/>
            </w:tcMar>
            <w:vAlign w:val="center"/>
          </w:tcPr>
          <w:p>
            <w:pPr>
              <w:spacing w:line="500" w:lineRule="exact"/>
              <w:ind w:firstLine="1050" w:firstLineChars="500"/>
              <w:rPr>
                <w:rFonts w:ascii="宋体" w:hAnsi="宋体" w:cs="宋体"/>
                <w:szCs w:val="21"/>
              </w:rPr>
            </w:pPr>
            <w:bookmarkStart w:id="133" w:name="_Toc388091835"/>
            <w:r>
              <w:rPr>
                <w:rFonts w:hint="eastAsia" w:ascii="宋体" w:hAnsi="宋体" w:cs="宋体"/>
                <w:szCs w:val="21"/>
              </w:rPr>
              <w:t>优惠条件：</w:t>
            </w:r>
            <w:bookmarkEnd w:id="133"/>
          </w:p>
          <w:p>
            <w:pPr>
              <w:spacing w:line="500" w:lineRule="exact"/>
              <w:jc w:val="center"/>
              <w:rPr>
                <w:rFonts w:ascii="宋体" w:hAnsi="宋体" w:cs="宋体"/>
                <w:szCs w:val="21"/>
              </w:rPr>
            </w:pPr>
          </w:p>
          <w:p>
            <w:pPr>
              <w:spacing w:line="500" w:lineRule="exact"/>
              <w:ind w:firstLine="4180" w:firstLineChars="1900"/>
              <w:rPr>
                <w:rFonts w:ascii="宋体" w:hAnsi="宋体"/>
                <w:sz w:val="22"/>
                <w:szCs w:val="22"/>
              </w:rPr>
            </w:pPr>
            <w:bookmarkStart w:id="134" w:name="_Toc388091838"/>
            <w:bookmarkEnd w:id="134"/>
            <w:r>
              <w:rPr>
                <w:rFonts w:hint="eastAsia" w:ascii="宋体" w:hAnsi="宋体"/>
                <w:sz w:val="22"/>
                <w:szCs w:val="22"/>
              </w:rPr>
              <w:t>供应商名称：（盖单位公章）</w:t>
            </w:r>
          </w:p>
          <w:p>
            <w:pPr>
              <w:spacing w:line="500" w:lineRule="exact"/>
              <w:jc w:val="center"/>
              <w:rPr>
                <w:rFonts w:ascii="宋体" w:hAnsi="宋体"/>
                <w:sz w:val="22"/>
                <w:szCs w:val="22"/>
              </w:rPr>
            </w:pPr>
            <w:r>
              <w:rPr>
                <w:rFonts w:hint="eastAsia" w:ascii="宋体" w:hAnsi="宋体"/>
                <w:sz w:val="22"/>
                <w:szCs w:val="22"/>
              </w:rPr>
              <w:t xml:space="preserve">                                   法定代表人（负责人）或其委托代理人：</w:t>
            </w:r>
            <w:r>
              <w:t>（</w:t>
            </w:r>
            <w:r>
              <w:rPr>
                <w:rFonts w:hint="eastAsia" w:ascii="宋体" w:hAnsi="宋体" w:cs="宋体"/>
                <w:szCs w:val="21"/>
              </w:rPr>
              <w:t>签字或盖章</w:t>
            </w:r>
            <w:r>
              <w:t xml:space="preserve">） </w:t>
            </w:r>
          </w:p>
          <w:p>
            <w:pPr>
              <w:pStyle w:val="34"/>
              <w:spacing w:line="500" w:lineRule="exact"/>
              <w:ind w:firstLine="4620" w:firstLineChars="2200"/>
              <w:rPr>
                <w:rFonts w:ascii="宋体" w:hAnsi="宋体" w:cs="宋体"/>
                <w:szCs w:val="21"/>
              </w:rPr>
            </w:pPr>
            <w:r>
              <w:rPr>
                <w:rFonts w:hint="eastAsia" w:ascii="宋体" w:hAnsi="宋体" w:cs="宋体"/>
                <w:szCs w:val="21"/>
              </w:rPr>
              <w:t>日   期： 年  月   日</w:t>
            </w:r>
          </w:p>
          <w:p>
            <w:pPr>
              <w:spacing w:line="600" w:lineRule="exact"/>
              <w:ind w:firstLine="420"/>
              <w:rPr>
                <w:rFonts w:ascii="宋体" w:hAnsi="宋体" w:cs="宋体"/>
                <w:kern w:val="0"/>
                <w:szCs w:val="21"/>
              </w:rPr>
            </w:pPr>
          </w:p>
          <w:p>
            <w:pPr>
              <w:spacing w:line="500" w:lineRule="exact"/>
              <w:jc w:val="center"/>
              <w:rPr>
                <w:rFonts w:ascii="宋体" w:hAnsi="宋体" w:cs="宋体"/>
                <w:szCs w:val="21"/>
              </w:rPr>
            </w:pPr>
          </w:p>
        </w:tc>
      </w:tr>
      <w:bookmarkEnd w:id="123"/>
    </w:tbl>
    <w:p>
      <w:pPr>
        <w:pStyle w:val="16"/>
      </w:pPr>
      <w:bookmarkStart w:id="135" w:name="_Toc15920"/>
      <w:bookmarkStart w:id="136" w:name="_Toc23692"/>
      <w:bookmarkStart w:id="137" w:name="_Toc9887"/>
    </w:p>
    <w:p>
      <w:pPr>
        <w:pStyle w:val="16"/>
      </w:pPr>
      <w:bookmarkStart w:id="138" w:name="_Toc13910"/>
      <w:r>
        <w:rPr>
          <w:rFonts w:hint="eastAsia"/>
        </w:rPr>
        <w:t>四、技术规格偏差表</w:t>
      </w:r>
      <w:bookmarkEnd w:id="135"/>
      <w:bookmarkEnd w:id="136"/>
      <w:bookmarkEnd w:id="137"/>
      <w:bookmarkEnd w:id="138"/>
    </w:p>
    <w:p>
      <w:pPr>
        <w:spacing w:line="500" w:lineRule="exact"/>
        <w:rPr>
          <w:rFonts w:ascii="宋体" w:hAnsi="宋体"/>
        </w:rPr>
      </w:pPr>
    </w:p>
    <w:p>
      <w:pPr>
        <w:widowControl/>
        <w:spacing w:line="500" w:lineRule="exact"/>
        <w:rPr>
          <w:rFonts w:ascii="宋体" w:hAnsi="宋体" w:cs="宋体"/>
          <w:szCs w:val="21"/>
          <w:u w:val="single"/>
        </w:rPr>
      </w:pPr>
      <w:r>
        <w:rPr>
          <w:rFonts w:hint="eastAsia" w:ascii="宋体" w:hAnsi="宋体" w:cs="宋体"/>
          <w:szCs w:val="21"/>
        </w:rPr>
        <w:t>项目名称：</w:t>
      </w:r>
    </w:p>
    <w:p>
      <w:pPr>
        <w:widowControl/>
        <w:spacing w:line="500" w:lineRule="exact"/>
        <w:rPr>
          <w:rFonts w:ascii="宋体" w:hAnsi="宋体" w:cs="宋体"/>
          <w:szCs w:val="21"/>
          <w:u w:val="single"/>
        </w:rPr>
      </w:pPr>
      <w:r>
        <w:rPr>
          <w:rFonts w:hint="eastAsia" w:ascii="宋体" w:hAnsi="宋体" w:cs="宋体"/>
          <w:szCs w:val="21"/>
        </w:rPr>
        <w:t>采购及项目编号：</w:t>
      </w:r>
    </w:p>
    <w:tbl>
      <w:tblPr>
        <w:tblStyle w:val="24"/>
        <w:tblpPr w:leftFromText="180" w:rightFromText="180" w:vertAnchor="text" w:horzAnchor="margin" w:tblpXSpec="left" w:tblpY="297"/>
        <w:tblW w:w="9986"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566"/>
        <w:gridCol w:w="938"/>
        <w:gridCol w:w="2072"/>
        <w:gridCol w:w="2666"/>
        <w:gridCol w:w="2676"/>
        <w:gridCol w:w="1068"/>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575" w:hRule="atLeast"/>
        </w:trPr>
        <w:tc>
          <w:tcPr>
            <w:tcW w:w="566" w:type="dxa"/>
            <w:vAlign w:val="center"/>
          </w:tcPr>
          <w:p>
            <w:pPr>
              <w:spacing w:line="500" w:lineRule="exact"/>
              <w:jc w:val="center"/>
              <w:rPr>
                <w:rFonts w:ascii="宋体" w:hAnsi="宋体" w:cs="宋体"/>
                <w:szCs w:val="21"/>
              </w:rPr>
            </w:pPr>
            <w:r>
              <w:rPr>
                <w:rFonts w:hint="eastAsia" w:ascii="宋体" w:hAnsi="宋体" w:cs="宋体"/>
                <w:szCs w:val="21"/>
              </w:rPr>
              <w:t>序</w:t>
            </w:r>
          </w:p>
          <w:p>
            <w:pPr>
              <w:spacing w:line="500" w:lineRule="exact"/>
              <w:jc w:val="center"/>
              <w:rPr>
                <w:rFonts w:ascii="宋体" w:hAnsi="宋体" w:cs="宋体"/>
                <w:szCs w:val="21"/>
              </w:rPr>
            </w:pPr>
            <w:r>
              <w:rPr>
                <w:rFonts w:hint="eastAsia" w:ascii="宋体" w:hAnsi="宋体" w:cs="宋体"/>
                <w:szCs w:val="21"/>
              </w:rPr>
              <w:t>号</w:t>
            </w:r>
          </w:p>
        </w:tc>
        <w:tc>
          <w:tcPr>
            <w:tcW w:w="938" w:type="dxa"/>
            <w:vAlign w:val="center"/>
          </w:tcPr>
          <w:p>
            <w:pPr>
              <w:spacing w:line="500" w:lineRule="exact"/>
              <w:jc w:val="center"/>
              <w:rPr>
                <w:rFonts w:ascii="宋体" w:hAnsi="宋体" w:cs="宋体"/>
                <w:szCs w:val="21"/>
              </w:rPr>
            </w:pPr>
            <w:r>
              <w:rPr>
                <w:rFonts w:hint="eastAsia" w:ascii="宋体" w:hAnsi="宋体" w:cs="宋体"/>
                <w:szCs w:val="21"/>
              </w:rPr>
              <w:t>设备</w:t>
            </w:r>
          </w:p>
          <w:p>
            <w:pPr>
              <w:spacing w:line="500" w:lineRule="exact"/>
              <w:jc w:val="center"/>
              <w:rPr>
                <w:rFonts w:ascii="宋体" w:hAnsi="宋体" w:cs="宋体"/>
                <w:szCs w:val="21"/>
              </w:rPr>
            </w:pPr>
            <w:r>
              <w:rPr>
                <w:rFonts w:hint="eastAsia" w:ascii="宋体" w:hAnsi="宋体" w:cs="宋体"/>
                <w:szCs w:val="21"/>
              </w:rPr>
              <w:t>（项目）</w:t>
            </w:r>
          </w:p>
          <w:p>
            <w:pPr>
              <w:spacing w:line="500" w:lineRule="exact"/>
              <w:jc w:val="center"/>
              <w:rPr>
                <w:rFonts w:ascii="宋体" w:hAnsi="宋体" w:cs="宋体"/>
                <w:szCs w:val="21"/>
              </w:rPr>
            </w:pPr>
            <w:r>
              <w:rPr>
                <w:rFonts w:hint="eastAsia" w:ascii="宋体" w:hAnsi="宋体" w:cs="宋体"/>
                <w:szCs w:val="21"/>
              </w:rPr>
              <w:t>名称</w:t>
            </w:r>
          </w:p>
        </w:tc>
        <w:tc>
          <w:tcPr>
            <w:tcW w:w="2072" w:type="dxa"/>
            <w:vAlign w:val="center"/>
          </w:tcPr>
          <w:p>
            <w:pPr>
              <w:spacing w:line="500" w:lineRule="exact"/>
              <w:jc w:val="center"/>
              <w:rPr>
                <w:rFonts w:ascii="宋体" w:hAnsi="宋体" w:cs="宋体"/>
                <w:szCs w:val="21"/>
              </w:rPr>
            </w:pPr>
            <w:r>
              <w:rPr>
                <w:rFonts w:hint="eastAsia" w:ascii="宋体" w:hAnsi="宋体" w:cs="宋体"/>
                <w:szCs w:val="21"/>
              </w:rPr>
              <w:t>招标文件技术</w:t>
            </w:r>
          </w:p>
          <w:p>
            <w:pPr>
              <w:spacing w:line="500" w:lineRule="exact"/>
              <w:jc w:val="center"/>
              <w:rPr>
                <w:rFonts w:ascii="宋体" w:hAnsi="宋体" w:cs="宋体"/>
                <w:szCs w:val="21"/>
              </w:rPr>
            </w:pPr>
            <w:r>
              <w:rPr>
                <w:rFonts w:hint="eastAsia" w:ascii="宋体" w:hAnsi="宋体" w:cs="宋体"/>
                <w:szCs w:val="21"/>
              </w:rPr>
              <w:t>要求</w:t>
            </w:r>
          </w:p>
          <w:p>
            <w:pPr>
              <w:spacing w:line="500" w:lineRule="exact"/>
              <w:jc w:val="center"/>
              <w:rPr>
                <w:rFonts w:ascii="宋体" w:hAnsi="宋体" w:cs="宋体"/>
                <w:szCs w:val="21"/>
              </w:rPr>
            </w:pPr>
            <w:r>
              <w:rPr>
                <w:rFonts w:hint="eastAsia" w:ascii="宋体" w:hAnsi="宋体" w:cs="宋体"/>
                <w:szCs w:val="21"/>
              </w:rPr>
              <w:t>（详细列明技术配置）</w:t>
            </w:r>
          </w:p>
        </w:tc>
        <w:tc>
          <w:tcPr>
            <w:tcW w:w="2666" w:type="dxa"/>
            <w:vAlign w:val="center"/>
          </w:tcPr>
          <w:p>
            <w:pPr>
              <w:spacing w:line="500" w:lineRule="exact"/>
              <w:jc w:val="center"/>
              <w:rPr>
                <w:rFonts w:ascii="宋体" w:hAnsi="宋体" w:cs="宋体"/>
                <w:szCs w:val="21"/>
              </w:rPr>
            </w:pPr>
            <w:r>
              <w:rPr>
                <w:rFonts w:hint="eastAsia" w:ascii="宋体" w:hAnsi="宋体" w:cs="宋体"/>
                <w:szCs w:val="21"/>
              </w:rPr>
              <w:t>投标文件技术</w:t>
            </w:r>
          </w:p>
          <w:p>
            <w:pPr>
              <w:spacing w:line="500" w:lineRule="exact"/>
              <w:jc w:val="center"/>
              <w:rPr>
                <w:rFonts w:ascii="宋体" w:hAnsi="宋体" w:cs="宋体"/>
                <w:szCs w:val="21"/>
              </w:rPr>
            </w:pPr>
            <w:r>
              <w:rPr>
                <w:rFonts w:hint="eastAsia" w:ascii="宋体" w:hAnsi="宋体" w:cs="宋体"/>
                <w:szCs w:val="21"/>
              </w:rPr>
              <w:t>响应情况</w:t>
            </w:r>
          </w:p>
          <w:p>
            <w:pPr>
              <w:spacing w:line="500" w:lineRule="exact"/>
              <w:jc w:val="center"/>
              <w:rPr>
                <w:rFonts w:ascii="宋体" w:hAnsi="宋体" w:cs="宋体"/>
                <w:szCs w:val="21"/>
              </w:rPr>
            </w:pPr>
            <w:r>
              <w:rPr>
                <w:rFonts w:hint="eastAsia" w:ascii="宋体" w:hAnsi="宋体" w:cs="宋体"/>
                <w:szCs w:val="21"/>
              </w:rPr>
              <w:t>（详细列明所投产品的技术配置）</w:t>
            </w:r>
          </w:p>
        </w:tc>
        <w:tc>
          <w:tcPr>
            <w:tcW w:w="2676" w:type="dxa"/>
            <w:vAlign w:val="center"/>
          </w:tcPr>
          <w:p>
            <w:pPr>
              <w:spacing w:line="500" w:lineRule="exact"/>
              <w:jc w:val="center"/>
              <w:rPr>
                <w:rFonts w:ascii="宋体" w:hAnsi="宋体" w:cs="宋体"/>
                <w:szCs w:val="21"/>
              </w:rPr>
            </w:pPr>
            <w:r>
              <w:rPr>
                <w:rFonts w:hint="eastAsia" w:ascii="宋体" w:hAnsi="宋体" w:cs="宋体"/>
                <w:szCs w:val="21"/>
              </w:rPr>
              <w:t>偏差描述</w:t>
            </w:r>
          </w:p>
          <w:p>
            <w:pPr>
              <w:spacing w:line="500" w:lineRule="exact"/>
              <w:jc w:val="center"/>
              <w:rPr>
                <w:rFonts w:ascii="宋体" w:hAnsi="宋体" w:cs="宋体"/>
                <w:szCs w:val="21"/>
              </w:rPr>
            </w:pPr>
            <w:r>
              <w:rPr>
                <w:rFonts w:hint="eastAsia" w:ascii="宋体" w:hAnsi="宋体" w:cs="宋体"/>
                <w:szCs w:val="21"/>
              </w:rPr>
              <w:t>（详细描述技术是否具有正、负偏差）</w:t>
            </w:r>
          </w:p>
        </w:tc>
        <w:tc>
          <w:tcPr>
            <w:tcW w:w="1068" w:type="dxa"/>
            <w:tcBorders>
              <w:right w:val="single" w:color="auto" w:sz="4" w:space="0"/>
            </w:tcBorders>
            <w:vAlign w:val="center"/>
          </w:tcPr>
          <w:p>
            <w:pPr>
              <w:spacing w:line="500" w:lineRule="exact"/>
              <w:jc w:val="center"/>
              <w:rPr>
                <w:rFonts w:ascii="宋体" w:hAnsi="宋体" w:eastAsia="Calibri" w:cs="宋体"/>
                <w:szCs w:val="21"/>
              </w:rPr>
            </w:pPr>
            <w:r>
              <w:rPr>
                <w:rFonts w:hint="eastAsia" w:ascii="宋体" w:hAnsi="宋体" w:cs="宋体"/>
                <w:szCs w:val="21"/>
              </w:rPr>
              <w:t>备注</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72" w:hRule="atLeast"/>
        </w:trPr>
        <w:tc>
          <w:tcPr>
            <w:tcW w:w="566" w:type="dxa"/>
            <w:tcBorders>
              <w:bottom w:val="single" w:color="auto" w:sz="4" w:space="0"/>
            </w:tcBorders>
            <w:vAlign w:val="center"/>
          </w:tcPr>
          <w:p>
            <w:pPr>
              <w:spacing w:line="500" w:lineRule="exact"/>
              <w:jc w:val="center"/>
              <w:rPr>
                <w:rFonts w:ascii="宋体" w:hAnsi="宋体" w:cs="宋体"/>
                <w:szCs w:val="21"/>
              </w:rPr>
            </w:pPr>
          </w:p>
        </w:tc>
        <w:tc>
          <w:tcPr>
            <w:tcW w:w="938" w:type="dxa"/>
            <w:tcBorders>
              <w:bottom w:val="single" w:color="auto" w:sz="4" w:space="0"/>
            </w:tcBorders>
            <w:vAlign w:val="center"/>
          </w:tcPr>
          <w:p>
            <w:pPr>
              <w:spacing w:line="500" w:lineRule="exact"/>
              <w:jc w:val="center"/>
              <w:rPr>
                <w:rFonts w:ascii="宋体" w:hAnsi="宋体" w:cs="宋体"/>
                <w:szCs w:val="21"/>
              </w:rPr>
            </w:pPr>
          </w:p>
        </w:tc>
        <w:tc>
          <w:tcPr>
            <w:tcW w:w="2072" w:type="dxa"/>
            <w:tcBorders>
              <w:bottom w:val="single" w:color="auto" w:sz="4" w:space="0"/>
            </w:tcBorders>
            <w:vAlign w:val="center"/>
          </w:tcPr>
          <w:p>
            <w:pPr>
              <w:spacing w:line="500" w:lineRule="exact"/>
              <w:jc w:val="center"/>
              <w:rPr>
                <w:rFonts w:ascii="宋体" w:hAnsi="宋体" w:cs="宋体"/>
                <w:szCs w:val="21"/>
              </w:rPr>
            </w:pPr>
          </w:p>
        </w:tc>
        <w:tc>
          <w:tcPr>
            <w:tcW w:w="2666" w:type="dxa"/>
            <w:tcBorders>
              <w:bottom w:val="single" w:color="auto" w:sz="4" w:space="0"/>
            </w:tcBorders>
            <w:vAlign w:val="center"/>
          </w:tcPr>
          <w:p>
            <w:pPr>
              <w:spacing w:line="500" w:lineRule="exact"/>
              <w:jc w:val="center"/>
              <w:rPr>
                <w:rFonts w:ascii="宋体" w:hAnsi="宋体" w:cs="宋体"/>
                <w:szCs w:val="21"/>
              </w:rPr>
            </w:pPr>
          </w:p>
        </w:tc>
        <w:tc>
          <w:tcPr>
            <w:tcW w:w="2676" w:type="dxa"/>
            <w:tcBorders>
              <w:bottom w:val="single" w:color="auto" w:sz="4" w:space="0"/>
            </w:tcBorders>
            <w:vAlign w:val="center"/>
          </w:tcPr>
          <w:p>
            <w:pPr>
              <w:spacing w:line="500" w:lineRule="exact"/>
              <w:jc w:val="center"/>
              <w:rPr>
                <w:rFonts w:ascii="宋体" w:hAnsi="宋体" w:cs="宋体"/>
                <w:szCs w:val="21"/>
              </w:rPr>
            </w:pPr>
          </w:p>
        </w:tc>
        <w:tc>
          <w:tcPr>
            <w:tcW w:w="1068" w:type="dxa"/>
            <w:tcBorders>
              <w:bottom w:val="single" w:color="auto" w:sz="4" w:space="0"/>
              <w:right w:val="single" w:color="auto" w:sz="4" w:space="0"/>
            </w:tcBorders>
            <w:vAlign w:val="center"/>
          </w:tcPr>
          <w:p>
            <w:pPr>
              <w:spacing w:line="500" w:lineRule="exact"/>
              <w:jc w:val="center"/>
              <w:rPr>
                <w:rFonts w:ascii="宋体" w:hAnsi="宋体" w:cs="宋体"/>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26" w:hRule="atLeast"/>
        </w:trPr>
        <w:tc>
          <w:tcPr>
            <w:tcW w:w="566" w:type="dxa"/>
            <w:tcBorders>
              <w:top w:val="single" w:color="auto" w:sz="4" w:space="0"/>
              <w:bottom w:val="single" w:color="auto" w:sz="4" w:space="0"/>
            </w:tcBorders>
            <w:vAlign w:val="center"/>
          </w:tcPr>
          <w:p>
            <w:pPr>
              <w:spacing w:line="500" w:lineRule="exact"/>
              <w:jc w:val="center"/>
              <w:rPr>
                <w:rFonts w:ascii="宋体" w:hAnsi="宋体" w:cs="宋体"/>
                <w:szCs w:val="21"/>
              </w:rPr>
            </w:pPr>
          </w:p>
        </w:tc>
        <w:tc>
          <w:tcPr>
            <w:tcW w:w="938" w:type="dxa"/>
            <w:tcBorders>
              <w:top w:val="single" w:color="auto" w:sz="4" w:space="0"/>
              <w:bottom w:val="single" w:color="auto" w:sz="4" w:space="0"/>
            </w:tcBorders>
            <w:vAlign w:val="center"/>
          </w:tcPr>
          <w:p>
            <w:pPr>
              <w:spacing w:line="500" w:lineRule="exact"/>
              <w:jc w:val="center"/>
              <w:rPr>
                <w:rFonts w:ascii="宋体" w:hAnsi="宋体" w:cs="宋体"/>
                <w:szCs w:val="21"/>
              </w:rPr>
            </w:pPr>
          </w:p>
        </w:tc>
        <w:tc>
          <w:tcPr>
            <w:tcW w:w="2072" w:type="dxa"/>
            <w:tcBorders>
              <w:top w:val="single" w:color="auto" w:sz="4" w:space="0"/>
              <w:bottom w:val="single" w:color="auto" w:sz="4" w:space="0"/>
            </w:tcBorders>
            <w:vAlign w:val="center"/>
          </w:tcPr>
          <w:p>
            <w:pPr>
              <w:spacing w:line="500" w:lineRule="exact"/>
              <w:jc w:val="center"/>
              <w:rPr>
                <w:rFonts w:ascii="宋体" w:hAnsi="宋体" w:cs="宋体"/>
                <w:szCs w:val="21"/>
              </w:rPr>
            </w:pPr>
          </w:p>
        </w:tc>
        <w:tc>
          <w:tcPr>
            <w:tcW w:w="2666" w:type="dxa"/>
            <w:tcBorders>
              <w:top w:val="single" w:color="auto" w:sz="4" w:space="0"/>
              <w:bottom w:val="single" w:color="auto" w:sz="4" w:space="0"/>
            </w:tcBorders>
            <w:vAlign w:val="center"/>
          </w:tcPr>
          <w:p>
            <w:pPr>
              <w:spacing w:line="500" w:lineRule="exact"/>
              <w:jc w:val="center"/>
              <w:rPr>
                <w:rFonts w:ascii="宋体" w:hAnsi="宋体" w:cs="宋体"/>
                <w:szCs w:val="21"/>
              </w:rPr>
            </w:pPr>
          </w:p>
        </w:tc>
        <w:tc>
          <w:tcPr>
            <w:tcW w:w="2676" w:type="dxa"/>
            <w:tcBorders>
              <w:top w:val="single" w:color="auto" w:sz="4" w:space="0"/>
              <w:bottom w:val="single" w:color="auto" w:sz="4" w:space="0"/>
            </w:tcBorders>
            <w:vAlign w:val="center"/>
          </w:tcPr>
          <w:p>
            <w:pPr>
              <w:spacing w:line="500" w:lineRule="exact"/>
              <w:jc w:val="center"/>
              <w:rPr>
                <w:rFonts w:ascii="宋体" w:hAnsi="宋体" w:cs="宋体"/>
                <w:szCs w:val="21"/>
              </w:rPr>
            </w:pPr>
          </w:p>
        </w:tc>
        <w:tc>
          <w:tcPr>
            <w:tcW w:w="1068" w:type="dxa"/>
            <w:tcBorders>
              <w:top w:val="single" w:color="auto" w:sz="4" w:space="0"/>
              <w:bottom w:val="single" w:color="auto" w:sz="4" w:space="0"/>
              <w:right w:val="single" w:color="auto" w:sz="4" w:space="0"/>
            </w:tcBorders>
            <w:vAlign w:val="center"/>
          </w:tcPr>
          <w:p>
            <w:pPr>
              <w:spacing w:line="500" w:lineRule="exact"/>
              <w:jc w:val="center"/>
              <w:rPr>
                <w:rFonts w:ascii="宋体" w:hAnsi="宋体" w:cs="宋体"/>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26" w:hRule="atLeast"/>
        </w:trPr>
        <w:tc>
          <w:tcPr>
            <w:tcW w:w="566" w:type="dxa"/>
            <w:tcBorders>
              <w:top w:val="single" w:color="auto" w:sz="4" w:space="0"/>
              <w:bottom w:val="single" w:color="auto" w:sz="4" w:space="0"/>
            </w:tcBorders>
            <w:vAlign w:val="center"/>
          </w:tcPr>
          <w:p>
            <w:pPr>
              <w:spacing w:line="500" w:lineRule="exact"/>
              <w:jc w:val="center"/>
              <w:rPr>
                <w:rFonts w:ascii="宋体" w:hAnsi="宋体" w:cs="宋体"/>
                <w:szCs w:val="21"/>
              </w:rPr>
            </w:pPr>
          </w:p>
        </w:tc>
        <w:tc>
          <w:tcPr>
            <w:tcW w:w="938" w:type="dxa"/>
            <w:tcBorders>
              <w:top w:val="single" w:color="auto" w:sz="4" w:space="0"/>
              <w:bottom w:val="single" w:color="auto" w:sz="4" w:space="0"/>
            </w:tcBorders>
            <w:vAlign w:val="center"/>
          </w:tcPr>
          <w:p>
            <w:pPr>
              <w:spacing w:line="500" w:lineRule="exact"/>
              <w:jc w:val="center"/>
              <w:rPr>
                <w:rFonts w:ascii="宋体" w:hAnsi="宋体" w:cs="宋体"/>
                <w:szCs w:val="21"/>
              </w:rPr>
            </w:pPr>
          </w:p>
        </w:tc>
        <w:tc>
          <w:tcPr>
            <w:tcW w:w="2072" w:type="dxa"/>
            <w:tcBorders>
              <w:top w:val="single" w:color="auto" w:sz="4" w:space="0"/>
              <w:bottom w:val="single" w:color="auto" w:sz="4" w:space="0"/>
            </w:tcBorders>
            <w:vAlign w:val="center"/>
          </w:tcPr>
          <w:p>
            <w:pPr>
              <w:spacing w:line="500" w:lineRule="exact"/>
              <w:jc w:val="center"/>
              <w:rPr>
                <w:rFonts w:ascii="宋体" w:hAnsi="宋体" w:cs="宋体"/>
                <w:szCs w:val="21"/>
              </w:rPr>
            </w:pPr>
          </w:p>
        </w:tc>
        <w:tc>
          <w:tcPr>
            <w:tcW w:w="2666" w:type="dxa"/>
            <w:tcBorders>
              <w:top w:val="single" w:color="auto" w:sz="4" w:space="0"/>
              <w:bottom w:val="single" w:color="auto" w:sz="4" w:space="0"/>
            </w:tcBorders>
            <w:vAlign w:val="center"/>
          </w:tcPr>
          <w:p>
            <w:pPr>
              <w:spacing w:line="500" w:lineRule="exact"/>
              <w:jc w:val="center"/>
              <w:rPr>
                <w:rFonts w:ascii="宋体" w:hAnsi="宋体" w:cs="宋体"/>
                <w:szCs w:val="21"/>
              </w:rPr>
            </w:pPr>
          </w:p>
        </w:tc>
        <w:tc>
          <w:tcPr>
            <w:tcW w:w="2676" w:type="dxa"/>
            <w:tcBorders>
              <w:top w:val="single" w:color="auto" w:sz="4" w:space="0"/>
              <w:bottom w:val="single" w:color="auto" w:sz="4" w:space="0"/>
            </w:tcBorders>
            <w:vAlign w:val="center"/>
          </w:tcPr>
          <w:p>
            <w:pPr>
              <w:spacing w:line="500" w:lineRule="exact"/>
              <w:jc w:val="center"/>
              <w:rPr>
                <w:rFonts w:ascii="宋体" w:hAnsi="宋体" w:cs="宋体"/>
                <w:szCs w:val="21"/>
              </w:rPr>
            </w:pPr>
          </w:p>
        </w:tc>
        <w:tc>
          <w:tcPr>
            <w:tcW w:w="1068" w:type="dxa"/>
            <w:tcBorders>
              <w:top w:val="single" w:color="auto" w:sz="4" w:space="0"/>
              <w:bottom w:val="single" w:color="auto" w:sz="4" w:space="0"/>
              <w:right w:val="single" w:color="auto" w:sz="4" w:space="0"/>
            </w:tcBorders>
            <w:vAlign w:val="center"/>
          </w:tcPr>
          <w:p>
            <w:pPr>
              <w:spacing w:line="500" w:lineRule="exact"/>
              <w:jc w:val="center"/>
              <w:rPr>
                <w:rFonts w:ascii="宋体" w:hAnsi="宋体" w:cs="宋体"/>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rHeight w:val="650" w:hRule="atLeast"/>
        </w:trPr>
        <w:tc>
          <w:tcPr>
            <w:tcW w:w="566" w:type="dxa"/>
            <w:tcBorders>
              <w:top w:val="single" w:color="auto" w:sz="4" w:space="0"/>
              <w:bottom w:val="single" w:color="auto" w:sz="4" w:space="0"/>
            </w:tcBorders>
            <w:vAlign w:val="center"/>
          </w:tcPr>
          <w:p>
            <w:pPr>
              <w:spacing w:line="500" w:lineRule="exact"/>
              <w:jc w:val="center"/>
              <w:rPr>
                <w:rFonts w:ascii="宋体" w:hAnsi="宋体" w:cs="宋体"/>
                <w:szCs w:val="21"/>
              </w:rPr>
            </w:pPr>
          </w:p>
        </w:tc>
        <w:tc>
          <w:tcPr>
            <w:tcW w:w="938" w:type="dxa"/>
            <w:tcBorders>
              <w:top w:val="single" w:color="auto" w:sz="4" w:space="0"/>
              <w:bottom w:val="single" w:color="auto" w:sz="4" w:space="0"/>
            </w:tcBorders>
            <w:vAlign w:val="center"/>
          </w:tcPr>
          <w:p>
            <w:pPr>
              <w:spacing w:line="500" w:lineRule="exact"/>
              <w:jc w:val="center"/>
              <w:rPr>
                <w:rFonts w:ascii="宋体" w:hAnsi="宋体" w:cs="宋体"/>
                <w:szCs w:val="21"/>
              </w:rPr>
            </w:pPr>
          </w:p>
        </w:tc>
        <w:tc>
          <w:tcPr>
            <w:tcW w:w="2072" w:type="dxa"/>
            <w:tcBorders>
              <w:top w:val="single" w:color="auto" w:sz="4" w:space="0"/>
              <w:bottom w:val="single" w:color="auto" w:sz="4" w:space="0"/>
            </w:tcBorders>
            <w:vAlign w:val="center"/>
          </w:tcPr>
          <w:p>
            <w:pPr>
              <w:spacing w:line="500" w:lineRule="exact"/>
              <w:jc w:val="center"/>
              <w:rPr>
                <w:rFonts w:ascii="宋体" w:hAnsi="宋体" w:cs="宋体"/>
                <w:szCs w:val="21"/>
              </w:rPr>
            </w:pPr>
          </w:p>
        </w:tc>
        <w:tc>
          <w:tcPr>
            <w:tcW w:w="2666" w:type="dxa"/>
            <w:tcBorders>
              <w:top w:val="single" w:color="auto" w:sz="4" w:space="0"/>
              <w:bottom w:val="single" w:color="auto" w:sz="4" w:space="0"/>
            </w:tcBorders>
            <w:vAlign w:val="center"/>
          </w:tcPr>
          <w:p>
            <w:pPr>
              <w:spacing w:line="500" w:lineRule="exact"/>
              <w:jc w:val="center"/>
              <w:rPr>
                <w:rFonts w:ascii="宋体" w:hAnsi="宋体" w:cs="宋体"/>
                <w:szCs w:val="21"/>
              </w:rPr>
            </w:pPr>
          </w:p>
        </w:tc>
        <w:tc>
          <w:tcPr>
            <w:tcW w:w="2676" w:type="dxa"/>
            <w:tcBorders>
              <w:top w:val="single" w:color="auto" w:sz="4" w:space="0"/>
              <w:bottom w:val="single" w:color="auto" w:sz="4" w:space="0"/>
            </w:tcBorders>
            <w:vAlign w:val="center"/>
          </w:tcPr>
          <w:p>
            <w:pPr>
              <w:spacing w:line="500" w:lineRule="exact"/>
              <w:jc w:val="center"/>
              <w:rPr>
                <w:rFonts w:ascii="宋体" w:hAnsi="宋体" w:cs="宋体"/>
                <w:szCs w:val="21"/>
              </w:rPr>
            </w:pPr>
          </w:p>
        </w:tc>
        <w:tc>
          <w:tcPr>
            <w:tcW w:w="1068" w:type="dxa"/>
            <w:tcBorders>
              <w:top w:val="single" w:color="auto" w:sz="4" w:space="0"/>
              <w:bottom w:val="single" w:color="auto" w:sz="4" w:space="0"/>
              <w:right w:val="single" w:color="auto" w:sz="4" w:space="0"/>
            </w:tcBorders>
            <w:vAlign w:val="center"/>
          </w:tcPr>
          <w:p>
            <w:pPr>
              <w:spacing w:line="500" w:lineRule="exact"/>
              <w:jc w:val="center"/>
              <w:rPr>
                <w:rFonts w:ascii="宋体" w:hAnsi="宋体" w:cs="宋体"/>
                <w:szCs w:val="21"/>
              </w:rPr>
            </w:pPr>
          </w:p>
        </w:tc>
      </w:tr>
    </w:tbl>
    <w:p>
      <w:pPr>
        <w:spacing w:line="500" w:lineRule="exact"/>
        <w:rPr>
          <w:rFonts w:ascii="宋体" w:hAnsi="宋体" w:cs="宋体"/>
          <w:szCs w:val="21"/>
        </w:rPr>
      </w:pPr>
      <w:r>
        <w:rPr>
          <w:rFonts w:hint="eastAsia" w:ascii="宋体" w:hAnsi="宋体" w:cs="宋体"/>
          <w:szCs w:val="21"/>
        </w:rPr>
        <w:t>注：此表可接续</w:t>
      </w:r>
    </w:p>
    <w:p>
      <w:pPr>
        <w:widowControl/>
        <w:spacing w:line="500" w:lineRule="exact"/>
        <w:rPr>
          <w:rFonts w:ascii="宋体" w:hAnsi="宋体" w:cs="宋体"/>
          <w:b/>
          <w:szCs w:val="21"/>
        </w:rPr>
      </w:pPr>
    </w:p>
    <w:p>
      <w:pPr>
        <w:spacing w:line="500" w:lineRule="exact"/>
        <w:ind w:firstLine="4180" w:firstLineChars="1900"/>
        <w:rPr>
          <w:rFonts w:ascii="宋体" w:hAnsi="宋体"/>
          <w:sz w:val="22"/>
          <w:szCs w:val="22"/>
        </w:rPr>
      </w:pPr>
      <w:r>
        <w:rPr>
          <w:rFonts w:hint="eastAsia" w:ascii="宋体" w:hAnsi="宋体"/>
          <w:sz w:val="22"/>
          <w:szCs w:val="22"/>
        </w:rPr>
        <w:t>供应商名称：（盖单位公章）</w:t>
      </w:r>
    </w:p>
    <w:p>
      <w:pPr>
        <w:spacing w:line="500" w:lineRule="exact"/>
        <w:jc w:val="center"/>
        <w:rPr>
          <w:rFonts w:ascii="宋体" w:hAnsi="宋体"/>
          <w:sz w:val="22"/>
          <w:szCs w:val="22"/>
        </w:rPr>
      </w:pPr>
      <w:r>
        <w:rPr>
          <w:rFonts w:hint="eastAsia" w:ascii="宋体" w:hAnsi="宋体"/>
          <w:sz w:val="22"/>
          <w:szCs w:val="22"/>
        </w:rPr>
        <w:t xml:space="preserve">                                  法定代表人（负责人）或其委托代理人：</w:t>
      </w:r>
      <w:r>
        <w:t>（</w:t>
      </w:r>
      <w:r>
        <w:rPr>
          <w:rFonts w:hint="eastAsia" w:ascii="宋体" w:hAnsi="宋体" w:cs="宋体"/>
          <w:szCs w:val="21"/>
        </w:rPr>
        <w:t>签字或盖章</w:t>
      </w:r>
      <w:r>
        <w:t xml:space="preserve">） </w:t>
      </w:r>
    </w:p>
    <w:p>
      <w:pPr>
        <w:pStyle w:val="34"/>
        <w:spacing w:line="500" w:lineRule="exact"/>
        <w:ind w:firstLine="4200" w:firstLineChars="2000"/>
        <w:rPr>
          <w:rFonts w:ascii="宋体" w:hAnsi="宋体" w:cs="宋体"/>
          <w:szCs w:val="21"/>
        </w:rPr>
      </w:pPr>
      <w:r>
        <w:rPr>
          <w:rFonts w:hint="eastAsia" w:ascii="宋体" w:hAnsi="宋体" w:cs="宋体"/>
          <w:szCs w:val="21"/>
        </w:rPr>
        <w:t>日   期： 年  月  日</w:t>
      </w:r>
    </w:p>
    <w:p>
      <w:pPr>
        <w:spacing w:line="600" w:lineRule="exact"/>
        <w:ind w:firstLine="420"/>
        <w:rPr>
          <w:rFonts w:ascii="宋体" w:hAnsi="宋体" w:cs="宋体"/>
          <w:kern w:val="0"/>
          <w:szCs w:val="21"/>
        </w:rPr>
      </w:pPr>
    </w:p>
    <w:p>
      <w:pPr>
        <w:widowControl/>
        <w:autoSpaceDE w:val="0"/>
        <w:autoSpaceDN w:val="0"/>
        <w:spacing w:line="500" w:lineRule="exact"/>
        <w:ind w:right="26" w:firstLine="315" w:firstLineChars="150"/>
        <w:rPr>
          <w:rFonts w:ascii="宋体" w:hAnsi="宋体" w:cs="宋体"/>
          <w:szCs w:val="21"/>
        </w:rPr>
      </w:pPr>
      <w:r>
        <w:rPr>
          <w:rFonts w:hint="eastAsia" w:ascii="宋体" w:hAnsi="宋体" w:cs="宋体"/>
          <w:szCs w:val="21"/>
        </w:rPr>
        <w:t>注：</w:t>
      </w:r>
      <w:r>
        <w:rPr>
          <w:rFonts w:ascii="宋体" w:hAnsi="宋体" w:cs="宋体"/>
          <w:szCs w:val="21"/>
        </w:rPr>
        <w:t>1</w:t>
      </w:r>
      <w:r>
        <w:rPr>
          <w:rFonts w:hint="eastAsia" w:ascii="宋体" w:hAnsi="宋体" w:cs="宋体"/>
          <w:szCs w:val="21"/>
        </w:rPr>
        <w:t>、投标人必须按要求规范填写技术规范偏差表。如果此表中所列内容无法满足招标文件中提出的要求或内容不一致，其投标将被视为无效投标。</w:t>
      </w:r>
    </w:p>
    <w:p>
      <w:pPr>
        <w:spacing w:line="500" w:lineRule="exact"/>
        <w:ind w:firstLine="735" w:firstLineChars="350"/>
        <w:rPr>
          <w:rFonts w:ascii="宋体" w:hAnsi="宋体"/>
          <w:szCs w:val="21"/>
        </w:rPr>
      </w:pPr>
      <w:r>
        <w:rPr>
          <w:rFonts w:ascii="宋体" w:hAnsi="宋体" w:cs="宋体"/>
          <w:szCs w:val="21"/>
        </w:rPr>
        <w:t>2</w:t>
      </w:r>
      <w:r>
        <w:rPr>
          <w:rFonts w:hint="eastAsia" w:ascii="宋体" w:hAnsi="宋体" w:cs="宋体"/>
          <w:szCs w:val="21"/>
        </w:rPr>
        <w:t>、投标人必须根据所投产品的实际情况如实填写，评委会如发现有虚假描述的，将不予推荐中标候选人。</w:t>
      </w:r>
    </w:p>
    <w:p/>
    <w:p/>
    <w:p>
      <w:pPr>
        <w:jc w:val="center"/>
        <w:rPr>
          <w:b/>
          <w:bCs/>
          <w:sz w:val="32"/>
          <w:szCs w:val="32"/>
        </w:rPr>
      </w:pPr>
    </w:p>
    <w:p>
      <w:pPr>
        <w:pStyle w:val="29"/>
      </w:pPr>
    </w:p>
    <w:p>
      <w:pPr>
        <w:pStyle w:val="16"/>
      </w:pPr>
      <w:bookmarkStart w:id="139" w:name="_Toc27063"/>
      <w:r>
        <w:rPr>
          <w:rFonts w:hint="eastAsia"/>
        </w:rPr>
        <w:t>五、法定代表人（负责人）身份证明</w:t>
      </w:r>
      <w:bookmarkEnd w:id="120"/>
      <w:bookmarkEnd w:id="121"/>
      <w:bookmarkEnd w:id="139"/>
    </w:p>
    <w:p>
      <w:pPr>
        <w:spacing w:line="440" w:lineRule="exact"/>
        <w:rPr>
          <w:rFonts w:ascii="宋体" w:hAnsi="宋体" w:cs="宋体"/>
          <w:sz w:val="20"/>
        </w:rPr>
      </w:pPr>
    </w:p>
    <w:p>
      <w:pPr>
        <w:spacing w:line="440" w:lineRule="exact"/>
        <w:rPr>
          <w:rFonts w:ascii="宋体" w:hAnsi="宋体" w:cs="宋体"/>
          <w:szCs w:val="21"/>
        </w:rPr>
      </w:pPr>
    </w:p>
    <w:p>
      <w:pPr>
        <w:spacing w:line="560" w:lineRule="exact"/>
        <w:ind w:firstLine="420"/>
        <w:rPr>
          <w:rFonts w:ascii="宋体" w:hAnsi="宋体" w:cs="宋体"/>
          <w:szCs w:val="21"/>
          <w:u w:val="single"/>
        </w:rPr>
      </w:pPr>
      <w:r>
        <w:rPr>
          <w:rFonts w:hint="eastAsia" w:ascii="宋体" w:hAnsi="宋体" w:cs="宋体"/>
          <w:szCs w:val="21"/>
        </w:rPr>
        <w:t>投标人名称：</w:t>
      </w:r>
    </w:p>
    <w:p>
      <w:pPr>
        <w:spacing w:line="560" w:lineRule="exact"/>
        <w:ind w:firstLine="420"/>
        <w:rPr>
          <w:rFonts w:ascii="宋体" w:hAnsi="宋体" w:cs="宋体"/>
          <w:szCs w:val="21"/>
        </w:rPr>
      </w:pPr>
      <w:r>
        <w:rPr>
          <w:rFonts w:hint="eastAsia" w:ascii="宋体" w:hAnsi="宋体" w:cs="宋体"/>
          <w:szCs w:val="21"/>
        </w:rPr>
        <w:t>单位性质：</w:t>
      </w:r>
    </w:p>
    <w:p>
      <w:pPr>
        <w:spacing w:line="560" w:lineRule="exact"/>
        <w:rPr>
          <w:rFonts w:ascii="宋体" w:hAnsi="宋体" w:cs="宋体"/>
          <w:szCs w:val="21"/>
        </w:rPr>
      </w:pPr>
      <w:r>
        <w:rPr>
          <w:rFonts w:hint="eastAsia" w:ascii="宋体" w:hAnsi="宋体" w:cs="宋体"/>
          <w:szCs w:val="21"/>
        </w:rPr>
        <w:t xml:space="preserve">    地址：</w:t>
      </w:r>
    </w:p>
    <w:p>
      <w:pPr>
        <w:spacing w:line="560" w:lineRule="exact"/>
        <w:rPr>
          <w:rFonts w:ascii="宋体" w:hAnsi="宋体" w:cs="宋体"/>
          <w:szCs w:val="21"/>
        </w:rPr>
      </w:pPr>
      <w:r>
        <w:rPr>
          <w:rFonts w:hint="eastAsia" w:ascii="宋体" w:hAnsi="宋体" w:cs="宋体"/>
          <w:szCs w:val="21"/>
        </w:rPr>
        <w:t xml:space="preserve">    成立时间：     年   月    日</w:t>
      </w:r>
    </w:p>
    <w:p>
      <w:pPr>
        <w:spacing w:line="560" w:lineRule="exact"/>
        <w:rPr>
          <w:rFonts w:ascii="宋体" w:hAnsi="宋体" w:cs="宋体"/>
          <w:szCs w:val="21"/>
        </w:rPr>
      </w:pPr>
      <w:r>
        <w:rPr>
          <w:rFonts w:hint="eastAsia" w:ascii="宋体" w:hAnsi="宋体" w:cs="宋体"/>
          <w:szCs w:val="21"/>
        </w:rPr>
        <w:t xml:space="preserve">    经营期限：</w:t>
      </w:r>
    </w:p>
    <w:p>
      <w:pPr>
        <w:spacing w:line="560" w:lineRule="exact"/>
        <w:rPr>
          <w:rFonts w:ascii="宋体" w:hAnsi="宋体" w:cs="宋体"/>
          <w:szCs w:val="21"/>
        </w:rPr>
      </w:pPr>
      <w:r>
        <w:rPr>
          <w:rFonts w:hint="eastAsia" w:ascii="宋体" w:hAnsi="宋体" w:cs="宋体"/>
          <w:szCs w:val="21"/>
        </w:rPr>
        <w:t xml:space="preserve">    姓名： 性别：年龄：职务：</w:t>
      </w:r>
    </w:p>
    <w:p>
      <w:pPr>
        <w:spacing w:line="560" w:lineRule="exact"/>
        <w:rPr>
          <w:rFonts w:ascii="宋体" w:hAnsi="宋体" w:cs="宋体"/>
          <w:szCs w:val="21"/>
        </w:rPr>
      </w:pPr>
      <w:r>
        <w:rPr>
          <w:rFonts w:hint="eastAsia" w:ascii="宋体" w:hAnsi="宋体" w:cs="宋体"/>
          <w:szCs w:val="21"/>
        </w:rPr>
        <w:t xml:space="preserve">    系 （投标人名称）的法定代表人（负责人）。</w:t>
      </w:r>
    </w:p>
    <w:p>
      <w:pPr>
        <w:spacing w:line="560" w:lineRule="exact"/>
        <w:ind w:firstLine="420" w:firstLineChars="200"/>
        <w:rPr>
          <w:rFonts w:ascii="宋体" w:hAnsi="宋体" w:cs="宋体"/>
          <w:szCs w:val="21"/>
        </w:rPr>
      </w:pPr>
      <w:r>
        <w:rPr>
          <w:rFonts w:hint="eastAsia" w:ascii="宋体" w:hAnsi="宋体" w:cs="宋体"/>
          <w:szCs w:val="21"/>
        </w:rPr>
        <w:t>特此证明。</w:t>
      </w:r>
    </w:p>
    <w:p>
      <w:pPr>
        <w:spacing w:line="560" w:lineRule="exact"/>
        <w:rPr>
          <w:rFonts w:ascii="宋体" w:hAnsi="宋体" w:cs="宋体"/>
          <w:szCs w:val="21"/>
        </w:rPr>
      </w:pPr>
      <w:r>
        <w:rPr>
          <w:rFonts w:hint="eastAsia" w:ascii="宋体" w:hAnsi="宋体" w:cs="宋体"/>
          <w:szCs w:val="21"/>
        </w:rPr>
        <w:t xml:space="preserve">     附：法定代表人（负责人）身份证扫描件加盖公章</w:t>
      </w:r>
    </w:p>
    <w:p>
      <w:pPr>
        <w:spacing w:line="560" w:lineRule="exact"/>
        <w:rPr>
          <w:rFonts w:ascii="宋体" w:hAnsi="宋体" w:cs="宋体"/>
          <w:szCs w:val="21"/>
        </w:rPr>
      </w:pPr>
    </w:p>
    <w:p>
      <w:pPr>
        <w:spacing w:line="560" w:lineRule="exact"/>
        <w:rPr>
          <w:rFonts w:ascii="宋体" w:hAnsi="宋体" w:cs="宋体"/>
          <w:szCs w:val="21"/>
        </w:rPr>
      </w:pPr>
      <w:r>
        <w:rPr>
          <w:rFonts w:hint="eastAsia" w:ascii="宋体" w:hAnsi="宋体" w:cs="宋体"/>
          <w:szCs w:val="21"/>
        </w:rPr>
        <w:t xml:space="preserve">                          投标人：（盖单位章）</w:t>
      </w:r>
    </w:p>
    <w:p>
      <w:pPr>
        <w:spacing w:line="560" w:lineRule="exact"/>
        <w:ind w:firstLine="5250" w:firstLineChars="2500"/>
        <w:rPr>
          <w:rFonts w:ascii="宋体" w:hAnsi="宋体" w:cs="宋体"/>
          <w:szCs w:val="21"/>
        </w:rPr>
      </w:pPr>
      <w:r>
        <w:rPr>
          <w:rFonts w:hint="eastAsia" w:ascii="宋体" w:hAnsi="宋体" w:cs="宋体"/>
          <w:szCs w:val="21"/>
        </w:rPr>
        <w:t xml:space="preserve">年    月     日           </w:t>
      </w:r>
    </w:p>
    <w:p>
      <w:pPr>
        <w:pStyle w:val="16"/>
        <w:rPr>
          <w:rFonts w:ascii="宋体" w:hAnsi="宋体" w:cs="宋体"/>
        </w:rPr>
      </w:pPr>
      <w:r>
        <w:rPr>
          <w:rFonts w:hint="eastAsia" w:ascii="宋体" w:hAnsi="宋体" w:cs="宋体"/>
        </w:rPr>
        <w:br w:type="page"/>
      </w:r>
      <w:bookmarkStart w:id="140" w:name="_Toc18403"/>
      <w:bookmarkStart w:id="141" w:name="_Toc14665"/>
      <w:bookmarkStart w:id="142" w:name="_Toc20335"/>
      <w:bookmarkStart w:id="143" w:name="_Toc441"/>
      <w:r>
        <w:rPr>
          <w:rFonts w:hint="eastAsia"/>
        </w:rPr>
        <w:t>六、授权委托书</w:t>
      </w:r>
      <w:bookmarkEnd w:id="140"/>
      <w:bookmarkEnd w:id="141"/>
      <w:bookmarkEnd w:id="142"/>
      <w:bookmarkEnd w:id="143"/>
    </w:p>
    <w:p>
      <w:pPr>
        <w:spacing w:line="440" w:lineRule="exact"/>
        <w:rPr>
          <w:rFonts w:ascii="宋体" w:hAnsi="宋体" w:cs="宋体"/>
          <w:szCs w:val="21"/>
        </w:rPr>
      </w:pPr>
      <w:r>
        <w:rPr>
          <w:rFonts w:hint="eastAsia" w:ascii="宋体" w:hAnsi="宋体" w:cs="宋体"/>
          <w:szCs w:val="21"/>
        </w:rPr>
        <w:t xml:space="preserve">               </w:t>
      </w:r>
      <w:r>
        <w:rPr>
          <w:rFonts w:hint="eastAsia" w:ascii="宋体" w:hAnsi="宋体" w:cs="宋体"/>
          <w:b/>
          <w:bCs/>
          <w:szCs w:val="21"/>
        </w:rPr>
        <w:t xml:space="preserve">        </w:t>
      </w:r>
    </w:p>
    <w:p>
      <w:pPr>
        <w:topLinePunct/>
        <w:spacing w:line="560" w:lineRule="exact"/>
        <w:rPr>
          <w:rFonts w:ascii="宋体" w:hAnsi="宋体" w:cs="宋体"/>
          <w:szCs w:val="21"/>
        </w:rPr>
      </w:pPr>
      <w:r>
        <w:rPr>
          <w:rFonts w:hint="eastAsia" w:ascii="宋体" w:hAnsi="宋体" w:cs="宋体"/>
          <w:szCs w:val="21"/>
        </w:rPr>
        <w:t xml:space="preserve">    本人  </w:t>
      </w:r>
      <w:r>
        <w:rPr>
          <w:rFonts w:hint="eastAsia" w:ascii="宋体" w:hAnsi="宋体" w:cs="宋体"/>
          <w:szCs w:val="21"/>
          <w:u w:val="single"/>
        </w:rPr>
        <w:t xml:space="preserve">        </w:t>
      </w:r>
      <w:r>
        <w:rPr>
          <w:rFonts w:hint="eastAsia" w:ascii="宋体" w:hAnsi="宋体" w:cs="宋体"/>
          <w:szCs w:val="21"/>
        </w:rPr>
        <w:t xml:space="preserve"> （姓名）系  </w:t>
      </w:r>
      <w:r>
        <w:rPr>
          <w:rFonts w:hint="eastAsia" w:ascii="宋体" w:hAnsi="宋体" w:cs="宋体"/>
          <w:szCs w:val="21"/>
          <w:u w:val="single"/>
        </w:rPr>
        <w:t xml:space="preserve">               </w:t>
      </w:r>
      <w:r>
        <w:rPr>
          <w:rFonts w:hint="eastAsia" w:ascii="宋体" w:hAnsi="宋体" w:cs="宋体"/>
          <w:szCs w:val="21"/>
        </w:rPr>
        <w:t xml:space="preserve">  （投标人名称）的法定代表人（负责人），现委托   </w:t>
      </w:r>
      <w:r>
        <w:rPr>
          <w:rFonts w:hint="eastAsia" w:ascii="宋体" w:hAnsi="宋体" w:cs="宋体"/>
          <w:szCs w:val="21"/>
          <w:u w:val="single"/>
        </w:rPr>
        <w:t xml:space="preserve">          </w:t>
      </w:r>
      <w:r>
        <w:rPr>
          <w:rFonts w:hint="eastAsia" w:ascii="宋体" w:hAnsi="宋体" w:cs="宋体"/>
          <w:szCs w:val="21"/>
        </w:rPr>
        <w:t xml:space="preserve"> （姓名）为我方代理人。代理人根据授权，以我方名义签署、澄清、说明、补正、递交、撤回、修改 </w:t>
      </w:r>
      <w:r>
        <w:rPr>
          <w:rFonts w:hint="eastAsia" w:ascii="宋体" w:hAnsi="宋体" w:cs="宋体"/>
          <w:szCs w:val="21"/>
          <w:u w:val="single"/>
        </w:rPr>
        <w:t xml:space="preserve">          </w:t>
      </w:r>
      <w:r>
        <w:rPr>
          <w:rFonts w:hint="eastAsia" w:ascii="宋体" w:hAnsi="宋体" w:cs="宋体"/>
          <w:szCs w:val="21"/>
        </w:rPr>
        <w:t>（项目名称）投标文件、签订合同和处理有关事宜，其法律后果由我方承担。</w:t>
      </w:r>
    </w:p>
    <w:p>
      <w:pPr>
        <w:spacing w:line="560" w:lineRule="exact"/>
        <w:rPr>
          <w:rFonts w:ascii="宋体" w:hAnsi="宋体" w:cs="宋体"/>
          <w:szCs w:val="21"/>
        </w:rPr>
      </w:pPr>
      <w:r>
        <w:rPr>
          <w:rFonts w:hint="eastAsia" w:ascii="宋体" w:hAnsi="宋体" w:cs="宋体"/>
          <w:szCs w:val="21"/>
        </w:rPr>
        <w:t xml:space="preserve">    委托期限：</w:t>
      </w:r>
      <w:r>
        <w:rPr>
          <w:rFonts w:hint="eastAsia" w:ascii="宋体" w:hAnsi="宋体" w:cs="宋体"/>
          <w:szCs w:val="21"/>
          <w:u w:val="single"/>
        </w:rPr>
        <w:t xml:space="preserve">             </w:t>
      </w:r>
      <w:r>
        <w:rPr>
          <w:rFonts w:hint="eastAsia" w:ascii="宋体" w:hAnsi="宋体" w:cs="宋体"/>
          <w:szCs w:val="21"/>
        </w:rPr>
        <w:t xml:space="preserve">  。</w:t>
      </w:r>
    </w:p>
    <w:p>
      <w:pPr>
        <w:spacing w:line="560" w:lineRule="exact"/>
        <w:ind w:firstLine="420" w:firstLineChars="200"/>
        <w:rPr>
          <w:rFonts w:ascii="宋体" w:hAnsi="宋体" w:cs="宋体"/>
          <w:szCs w:val="21"/>
        </w:rPr>
      </w:pPr>
      <w:r>
        <w:rPr>
          <w:rFonts w:hint="eastAsia" w:ascii="宋体" w:hAnsi="宋体" w:cs="宋体"/>
          <w:szCs w:val="21"/>
        </w:rPr>
        <w:t>代理人无转委托权。</w:t>
      </w:r>
    </w:p>
    <w:p>
      <w:pPr>
        <w:spacing w:line="560" w:lineRule="exact"/>
        <w:ind w:firstLine="420" w:firstLineChars="200"/>
        <w:rPr>
          <w:rFonts w:ascii="宋体" w:hAnsi="宋体" w:cs="宋体"/>
          <w:szCs w:val="21"/>
        </w:rPr>
      </w:pPr>
      <w:r>
        <w:rPr>
          <w:rFonts w:hint="eastAsia" w:ascii="宋体" w:hAnsi="宋体" w:cs="宋体"/>
          <w:szCs w:val="21"/>
        </w:rPr>
        <w:t>附：委托代理人身份证扫描件加盖公章</w:t>
      </w:r>
    </w:p>
    <w:p>
      <w:pPr>
        <w:spacing w:line="560" w:lineRule="exact"/>
        <w:rPr>
          <w:rFonts w:ascii="宋体" w:hAnsi="宋体" w:cs="宋体"/>
          <w:szCs w:val="21"/>
        </w:rPr>
      </w:pPr>
    </w:p>
    <w:p>
      <w:pPr>
        <w:spacing w:line="560" w:lineRule="exact"/>
        <w:rPr>
          <w:rFonts w:ascii="宋体" w:hAnsi="宋体" w:cs="宋体"/>
          <w:szCs w:val="21"/>
        </w:rPr>
      </w:pPr>
    </w:p>
    <w:p>
      <w:pPr>
        <w:spacing w:line="560" w:lineRule="exact"/>
        <w:rPr>
          <w:rFonts w:ascii="宋体" w:hAnsi="宋体" w:cs="宋体"/>
          <w:szCs w:val="21"/>
        </w:rPr>
      </w:pPr>
      <w:r>
        <w:rPr>
          <w:rFonts w:hint="eastAsia" w:ascii="宋体" w:hAnsi="宋体" w:cs="宋体"/>
          <w:szCs w:val="21"/>
        </w:rPr>
        <w:t xml:space="preserve">    投标人：   </w:t>
      </w:r>
      <w:r>
        <w:rPr>
          <w:rFonts w:hint="eastAsia" w:ascii="宋体" w:hAnsi="宋体" w:cs="宋体"/>
          <w:szCs w:val="21"/>
          <w:u w:val="single"/>
        </w:rPr>
        <w:t xml:space="preserve">              </w:t>
      </w:r>
      <w:r>
        <w:rPr>
          <w:rFonts w:hint="eastAsia" w:ascii="宋体" w:hAnsi="宋体" w:cs="宋体"/>
          <w:szCs w:val="21"/>
        </w:rPr>
        <w:t>（盖单位章）</w:t>
      </w:r>
    </w:p>
    <w:p>
      <w:pPr>
        <w:spacing w:line="560" w:lineRule="exact"/>
        <w:rPr>
          <w:rFonts w:ascii="宋体" w:hAnsi="宋体" w:cs="宋体"/>
          <w:szCs w:val="21"/>
        </w:rPr>
      </w:pPr>
    </w:p>
    <w:p>
      <w:pPr>
        <w:spacing w:line="560" w:lineRule="exact"/>
        <w:rPr>
          <w:rFonts w:ascii="宋体" w:hAnsi="宋体" w:cs="宋体"/>
          <w:szCs w:val="21"/>
        </w:rPr>
      </w:pPr>
      <w:r>
        <w:rPr>
          <w:rFonts w:hint="eastAsia" w:ascii="宋体" w:hAnsi="宋体" w:cs="宋体"/>
          <w:szCs w:val="21"/>
        </w:rPr>
        <w:t xml:space="preserve">    法定代表人（负责人）：  </w:t>
      </w:r>
      <w:r>
        <w:rPr>
          <w:rFonts w:hint="eastAsia" w:ascii="宋体" w:hAnsi="宋体" w:cs="宋体"/>
          <w:szCs w:val="21"/>
          <w:u w:val="single"/>
        </w:rPr>
        <w:t xml:space="preserve">         </w:t>
      </w:r>
      <w:r>
        <w:rPr>
          <w:rFonts w:hint="eastAsia" w:ascii="宋体" w:hAnsi="宋体" w:cs="宋体"/>
          <w:szCs w:val="21"/>
        </w:rPr>
        <w:t xml:space="preserve"> </w:t>
      </w:r>
      <w:r>
        <w:t>（</w:t>
      </w:r>
      <w:r>
        <w:rPr>
          <w:rFonts w:hint="eastAsia" w:ascii="宋体" w:hAnsi="宋体" w:cs="宋体"/>
          <w:szCs w:val="21"/>
        </w:rPr>
        <w:t>签字或盖章</w:t>
      </w:r>
      <w:r>
        <w:t xml:space="preserve">） </w:t>
      </w:r>
    </w:p>
    <w:p>
      <w:pPr>
        <w:spacing w:line="560" w:lineRule="exact"/>
        <w:rPr>
          <w:rFonts w:ascii="宋体" w:hAnsi="宋体" w:cs="宋体"/>
          <w:szCs w:val="21"/>
        </w:rPr>
      </w:pPr>
    </w:p>
    <w:p>
      <w:pPr>
        <w:spacing w:line="560" w:lineRule="exact"/>
        <w:rPr>
          <w:rFonts w:ascii="宋体" w:hAnsi="宋体" w:cs="宋体"/>
          <w:szCs w:val="21"/>
          <w:u w:val="single"/>
        </w:rPr>
      </w:pPr>
      <w:r>
        <w:rPr>
          <w:rFonts w:hint="eastAsia" w:ascii="宋体" w:hAnsi="宋体" w:cs="宋体"/>
          <w:szCs w:val="21"/>
        </w:rPr>
        <w:t xml:space="preserve">    身份证号码：   </w:t>
      </w:r>
      <w:r>
        <w:rPr>
          <w:rFonts w:hint="eastAsia" w:ascii="宋体" w:hAnsi="宋体" w:cs="宋体"/>
          <w:szCs w:val="21"/>
          <w:u w:val="single"/>
        </w:rPr>
        <w:t xml:space="preserve">            </w:t>
      </w:r>
    </w:p>
    <w:p>
      <w:pPr>
        <w:spacing w:line="560" w:lineRule="exact"/>
        <w:rPr>
          <w:rFonts w:ascii="宋体" w:hAnsi="宋体" w:cs="宋体"/>
          <w:szCs w:val="21"/>
        </w:rPr>
      </w:pPr>
    </w:p>
    <w:p>
      <w:pPr>
        <w:spacing w:line="560" w:lineRule="exact"/>
        <w:rPr>
          <w:rFonts w:ascii="宋体" w:hAnsi="宋体" w:cs="宋体"/>
          <w:szCs w:val="21"/>
        </w:rPr>
      </w:pPr>
      <w:r>
        <w:rPr>
          <w:rFonts w:hint="eastAsia" w:ascii="宋体" w:hAnsi="宋体" w:cs="宋体"/>
          <w:szCs w:val="21"/>
        </w:rPr>
        <w:t xml:space="preserve">    委托代理人：  </w:t>
      </w:r>
      <w:r>
        <w:rPr>
          <w:rFonts w:hint="eastAsia" w:ascii="宋体" w:hAnsi="宋体" w:cs="宋体"/>
          <w:szCs w:val="21"/>
          <w:u w:val="single"/>
        </w:rPr>
        <w:t xml:space="preserve">           </w:t>
      </w:r>
      <w:r>
        <w:rPr>
          <w:rFonts w:hint="eastAsia" w:ascii="宋体" w:hAnsi="宋体" w:cs="宋体"/>
          <w:szCs w:val="21"/>
        </w:rPr>
        <w:t xml:space="preserve"> </w:t>
      </w:r>
      <w:r>
        <w:t>（</w:t>
      </w:r>
      <w:r>
        <w:rPr>
          <w:rFonts w:hint="eastAsia" w:ascii="宋体" w:hAnsi="宋体" w:cs="宋体"/>
          <w:szCs w:val="21"/>
        </w:rPr>
        <w:t>签字或盖章</w:t>
      </w:r>
      <w:r>
        <w:t xml:space="preserve">） </w:t>
      </w:r>
    </w:p>
    <w:p>
      <w:pPr>
        <w:spacing w:line="560" w:lineRule="exact"/>
        <w:rPr>
          <w:rFonts w:ascii="宋体" w:hAnsi="宋体" w:cs="宋体"/>
          <w:szCs w:val="21"/>
        </w:rPr>
      </w:pPr>
    </w:p>
    <w:p>
      <w:pPr>
        <w:spacing w:line="560" w:lineRule="exact"/>
        <w:rPr>
          <w:rFonts w:ascii="宋体" w:hAnsi="宋体" w:cs="宋体"/>
          <w:szCs w:val="21"/>
        </w:rPr>
      </w:pPr>
      <w:r>
        <w:rPr>
          <w:rFonts w:hint="eastAsia" w:ascii="宋体" w:hAnsi="宋体" w:cs="宋体"/>
          <w:szCs w:val="21"/>
        </w:rPr>
        <w:t xml:space="preserve">    身份证号码： </w:t>
      </w:r>
      <w:r>
        <w:rPr>
          <w:rFonts w:hint="eastAsia" w:ascii="宋体" w:hAnsi="宋体" w:cs="宋体"/>
          <w:szCs w:val="21"/>
          <w:u w:val="single"/>
        </w:rPr>
        <w:t xml:space="preserve">             </w:t>
      </w:r>
      <w:r>
        <w:rPr>
          <w:rFonts w:hint="eastAsia" w:ascii="宋体" w:hAnsi="宋体" w:cs="宋体"/>
          <w:szCs w:val="21"/>
        </w:rPr>
        <w:t xml:space="preserve">  </w:t>
      </w:r>
    </w:p>
    <w:p>
      <w:pPr>
        <w:spacing w:line="560" w:lineRule="exact"/>
        <w:rPr>
          <w:rFonts w:ascii="宋体" w:hAnsi="宋体" w:cs="宋体"/>
          <w:szCs w:val="21"/>
        </w:rPr>
      </w:pPr>
    </w:p>
    <w:p>
      <w:pPr>
        <w:spacing w:line="560" w:lineRule="exact"/>
        <w:rPr>
          <w:rFonts w:ascii="宋体" w:hAnsi="宋体" w:cs="宋体"/>
          <w:szCs w:val="21"/>
        </w:rPr>
      </w:pPr>
    </w:p>
    <w:p>
      <w:pPr>
        <w:spacing w:line="560" w:lineRule="exact"/>
        <w:ind w:firstLine="525" w:firstLineChars="250"/>
        <w:jc w:val="right"/>
        <w:rPr>
          <w:rFonts w:ascii="宋体" w:hAnsi="宋体" w:cs="宋体"/>
          <w:szCs w:val="21"/>
        </w:rPr>
      </w:pPr>
      <w:r>
        <w:rPr>
          <w:rFonts w:hint="eastAsia" w:ascii="宋体" w:hAnsi="宋体" w:cs="宋体"/>
          <w:szCs w:val="21"/>
        </w:rPr>
        <w:t>日   期：   年   月    日</w:t>
      </w:r>
    </w:p>
    <w:p>
      <w:pPr>
        <w:pStyle w:val="16"/>
        <w:rPr>
          <w:rFonts w:ascii="宋体" w:hAnsi="宋体" w:cs="宋体"/>
        </w:rPr>
      </w:pPr>
      <w:r>
        <w:rPr>
          <w:rFonts w:hint="eastAsia" w:ascii="宋体" w:hAnsi="宋体" w:cs="宋体"/>
          <w:sz w:val="21"/>
          <w:szCs w:val="21"/>
        </w:rPr>
        <w:br w:type="page"/>
      </w:r>
      <w:bookmarkStart w:id="144" w:name="_Toc15841"/>
      <w:bookmarkStart w:id="145" w:name="_Toc19605"/>
      <w:bookmarkStart w:id="146" w:name="_Toc32117"/>
      <w:bookmarkStart w:id="147" w:name="_Toc19819"/>
      <w:r>
        <w:rPr>
          <w:rStyle w:val="47"/>
          <w:rFonts w:hint="eastAsia"/>
        </w:rPr>
        <w:t>七、投标人基本情况表</w:t>
      </w:r>
      <w:bookmarkEnd w:id="144"/>
      <w:bookmarkEnd w:id="145"/>
      <w:bookmarkEnd w:id="146"/>
      <w:bookmarkEnd w:id="147"/>
    </w:p>
    <w:p>
      <w:pPr>
        <w:spacing w:line="360" w:lineRule="exact"/>
        <w:rPr>
          <w:rFonts w:ascii="宋体" w:hAnsi="宋体" w:cs="宋体"/>
          <w:szCs w:val="21"/>
        </w:rPr>
      </w:pPr>
    </w:p>
    <w:tbl>
      <w:tblPr>
        <w:tblStyle w:val="24"/>
        <w:tblW w:w="914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3"/>
        <w:gridCol w:w="1086"/>
        <w:gridCol w:w="1306"/>
        <w:gridCol w:w="1306"/>
        <w:gridCol w:w="1306"/>
        <w:gridCol w:w="1307"/>
        <w:gridCol w:w="13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6" w:hRule="atLeast"/>
          <w:jc w:val="center"/>
        </w:trPr>
        <w:tc>
          <w:tcPr>
            <w:tcW w:w="1523" w:type="dxa"/>
            <w:vAlign w:val="center"/>
          </w:tcPr>
          <w:p>
            <w:pPr>
              <w:autoSpaceDE w:val="0"/>
              <w:autoSpaceDN w:val="0"/>
              <w:adjustRightInd w:val="0"/>
              <w:spacing w:line="360" w:lineRule="exact"/>
              <w:jc w:val="center"/>
              <w:rPr>
                <w:rFonts w:ascii="宋体" w:hAnsi="宋体" w:cs="宋体"/>
                <w:kern w:val="0"/>
                <w:szCs w:val="21"/>
              </w:rPr>
            </w:pPr>
            <w:r>
              <w:rPr>
                <w:rFonts w:hint="eastAsia" w:ascii="宋体" w:hAnsi="宋体" w:cs="宋体"/>
                <w:kern w:val="0"/>
                <w:szCs w:val="21"/>
              </w:rPr>
              <w:t>投标人名称</w:t>
            </w:r>
          </w:p>
        </w:tc>
        <w:tc>
          <w:tcPr>
            <w:tcW w:w="7618" w:type="dxa"/>
            <w:gridSpan w:val="6"/>
            <w:vAlign w:val="center"/>
          </w:tcPr>
          <w:p>
            <w:pPr>
              <w:autoSpaceDE w:val="0"/>
              <w:autoSpaceDN w:val="0"/>
              <w:adjustRightInd w:val="0"/>
              <w:spacing w:line="360" w:lineRule="exact"/>
              <w:jc w:val="center"/>
              <w:rPr>
                <w:rFonts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523" w:type="dxa"/>
            <w:vAlign w:val="center"/>
          </w:tcPr>
          <w:p>
            <w:pPr>
              <w:autoSpaceDE w:val="0"/>
              <w:autoSpaceDN w:val="0"/>
              <w:adjustRightInd w:val="0"/>
              <w:spacing w:line="360" w:lineRule="exact"/>
              <w:jc w:val="center"/>
              <w:rPr>
                <w:rFonts w:ascii="宋体" w:hAnsi="宋体" w:cs="宋体"/>
                <w:kern w:val="0"/>
                <w:szCs w:val="21"/>
              </w:rPr>
            </w:pPr>
            <w:r>
              <w:rPr>
                <w:rFonts w:hint="eastAsia" w:ascii="宋体" w:hAnsi="宋体" w:cs="宋体"/>
                <w:kern w:val="0"/>
                <w:szCs w:val="21"/>
              </w:rPr>
              <w:t>注册地址</w:t>
            </w:r>
          </w:p>
        </w:tc>
        <w:tc>
          <w:tcPr>
            <w:tcW w:w="3698" w:type="dxa"/>
            <w:gridSpan w:val="3"/>
            <w:vAlign w:val="center"/>
          </w:tcPr>
          <w:p>
            <w:pPr>
              <w:autoSpaceDE w:val="0"/>
              <w:autoSpaceDN w:val="0"/>
              <w:adjustRightInd w:val="0"/>
              <w:spacing w:line="360" w:lineRule="exact"/>
              <w:jc w:val="center"/>
              <w:rPr>
                <w:rFonts w:ascii="宋体" w:hAnsi="宋体" w:cs="宋体"/>
                <w:kern w:val="0"/>
                <w:szCs w:val="21"/>
              </w:rPr>
            </w:pPr>
          </w:p>
        </w:tc>
        <w:tc>
          <w:tcPr>
            <w:tcW w:w="1306" w:type="dxa"/>
            <w:vAlign w:val="center"/>
          </w:tcPr>
          <w:p>
            <w:pPr>
              <w:autoSpaceDE w:val="0"/>
              <w:autoSpaceDN w:val="0"/>
              <w:adjustRightInd w:val="0"/>
              <w:spacing w:line="360" w:lineRule="exact"/>
              <w:jc w:val="center"/>
              <w:rPr>
                <w:rFonts w:ascii="宋体" w:hAnsi="宋体" w:cs="宋体"/>
                <w:kern w:val="0"/>
                <w:szCs w:val="21"/>
              </w:rPr>
            </w:pPr>
            <w:r>
              <w:rPr>
                <w:rFonts w:hint="eastAsia" w:ascii="宋体" w:hAnsi="宋体" w:cs="宋体"/>
                <w:kern w:val="0"/>
                <w:szCs w:val="21"/>
              </w:rPr>
              <w:t>邮政编码</w:t>
            </w:r>
          </w:p>
        </w:tc>
        <w:tc>
          <w:tcPr>
            <w:tcW w:w="2614" w:type="dxa"/>
            <w:gridSpan w:val="2"/>
            <w:vAlign w:val="center"/>
          </w:tcPr>
          <w:p>
            <w:pPr>
              <w:autoSpaceDE w:val="0"/>
              <w:autoSpaceDN w:val="0"/>
              <w:adjustRightInd w:val="0"/>
              <w:spacing w:line="360" w:lineRule="exact"/>
              <w:jc w:val="center"/>
              <w:rPr>
                <w:rFonts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6" w:hRule="atLeast"/>
          <w:jc w:val="center"/>
        </w:trPr>
        <w:tc>
          <w:tcPr>
            <w:tcW w:w="1523" w:type="dxa"/>
            <w:vMerge w:val="restart"/>
            <w:vAlign w:val="center"/>
          </w:tcPr>
          <w:p>
            <w:pPr>
              <w:autoSpaceDE w:val="0"/>
              <w:autoSpaceDN w:val="0"/>
              <w:adjustRightInd w:val="0"/>
              <w:spacing w:line="360" w:lineRule="exact"/>
              <w:jc w:val="center"/>
              <w:rPr>
                <w:rFonts w:ascii="宋体" w:hAnsi="宋体" w:cs="宋体"/>
                <w:kern w:val="0"/>
                <w:szCs w:val="21"/>
              </w:rPr>
            </w:pPr>
            <w:r>
              <w:rPr>
                <w:rFonts w:hint="eastAsia" w:ascii="宋体" w:hAnsi="宋体" w:cs="宋体"/>
                <w:kern w:val="0"/>
                <w:szCs w:val="21"/>
              </w:rPr>
              <w:t>联系方式</w:t>
            </w:r>
          </w:p>
        </w:tc>
        <w:tc>
          <w:tcPr>
            <w:tcW w:w="1086" w:type="dxa"/>
            <w:vAlign w:val="center"/>
          </w:tcPr>
          <w:p>
            <w:pPr>
              <w:autoSpaceDE w:val="0"/>
              <w:autoSpaceDN w:val="0"/>
              <w:adjustRightInd w:val="0"/>
              <w:spacing w:line="360" w:lineRule="exact"/>
              <w:jc w:val="center"/>
              <w:rPr>
                <w:rFonts w:ascii="宋体" w:hAnsi="宋体" w:cs="宋体"/>
                <w:kern w:val="0"/>
                <w:szCs w:val="21"/>
              </w:rPr>
            </w:pPr>
            <w:r>
              <w:rPr>
                <w:rFonts w:hint="eastAsia" w:ascii="宋体" w:hAnsi="宋体" w:cs="宋体"/>
                <w:kern w:val="0"/>
                <w:szCs w:val="21"/>
              </w:rPr>
              <w:t>联系人</w:t>
            </w:r>
          </w:p>
        </w:tc>
        <w:tc>
          <w:tcPr>
            <w:tcW w:w="2612" w:type="dxa"/>
            <w:gridSpan w:val="2"/>
            <w:vAlign w:val="center"/>
          </w:tcPr>
          <w:p>
            <w:pPr>
              <w:autoSpaceDE w:val="0"/>
              <w:autoSpaceDN w:val="0"/>
              <w:adjustRightInd w:val="0"/>
              <w:spacing w:line="360" w:lineRule="exact"/>
              <w:jc w:val="center"/>
              <w:rPr>
                <w:rFonts w:ascii="宋体" w:hAnsi="宋体" w:cs="宋体"/>
                <w:kern w:val="0"/>
                <w:szCs w:val="21"/>
              </w:rPr>
            </w:pPr>
          </w:p>
        </w:tc>
        <w:tc>
          <w:tcPr>
            <w:tcW w:w="1306" w:type="dxa"/>
            <w:vAlign w:val="center"/>
          </w:tcPr>
          <w:p>
            <w:pPr>
              <w:autoSpaceDE w:val="0"/>
              <w:autoSpaceDN w:val="0"/>
              <w:adjustRightInd w:val="0"/>
              <w:spacing w:line="360" w:lineRule="exact"/>
              <w:jc w:val="center"/>
              <w:rPr>
                <w:rFonts w:ascii="宋体" w:hAnsi="宋体" w:cs="宋体"/>
                <w:kern w:val="0"/>
                <w:szCs w:val="21"/>
              </w:rPr>
            </w:pPr>
            <w:r>
              <w:rPr>
                <w:rFonts w:hint="eastAsia" w:ascii="宋体" w:hAnsi="宋体" w:cs="宋体"/>
                <w:kern w:val="0"/>
                <w:szCs w:val="21"/>
              </w:rPr>
              <w:t>电 话</w:t>
            </w:r>
          </w:p>
        </w:tc>
        <w:tc>
          <w:tcPr>
            <w:tcW w:w="2614" w:type="dxa"/>
            <w:gridSpan w:val="2"/>
            <w:vAlign w:val="center"/>
          </w:tcPr>
          <w:p>
            <w:pPr>
              <w:autoSpaceDE w:val="0"/>
              <w:autoSpaceDN w:val="0"/>
              <w:adjustRightInd w:val="0"/>
              <w:spacing w:line="360" w:lineRule="exact"/>
              <w:jc w:val="center"/>
              <w:rPr>
                <w:rFonts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6" w:hRule="atLeast"/>
          <w:jc w:val="center"/>
        </w:trPr>
        <w:tc>
          <w:tcPr>
            <w:tcW w:w="1523" w:type="dxa"/>
            <w:vMerge w:val="continue"/>
            <w:vAlign w:val="center"/>
          </w:tcPr>
          <w:p>
            <w:pPr>
              <w:autoSpaceDE w:val="0"/>
              <w:autoSpaceDN w:val="0"/>
              <w:adjustRightInd w:val="0"/>
              <w:spacing w:line="360" w:lineRule="exact"/>
              <w:jc w:val="center"/>
              <w:rPr>
                <w:rFonts w:ascii="宋体" w:hAnsi="宋体" w:cs="宋体"/>
                <w:kern w:val="0"/>
                <w:szCs w:val="21"/>
              </w:rPr>
            </w:pPr>
          </w:p>
        </w:tc>
        <w:tc>
          <w:tcPr>
            <w:tcW w:w="1086" w:type="dxa"/>
            <w:vAlign w:val="center"/>
          </w:tcPr>
          <w:p>
            <w:pPr>
              <w:autoSpaceDE w:val="0"/>
              <w:autoSpaceDN w:val="0"/>
              <w:adjustRightInd w:val="0"/>
              <w:spacing w:line="360" w:lineRule="exact"/>
              <w:jc w:val="center"/>
              <w:rPr>
                <w:rFonts w:ascii="宋体" w:hAnsi="宋体" w:cs="宋体"/>
                <w:kern w:val="0"/>
                <w:szCs w:val="21"/>
              </w:rPr>
            </w:pPr>
            <w:r>
              <w:rPr>
                <w:rFonts w:hint="eastAsia" w:ascii="宋体" w:hAnsi="宋体" w:cs="宋体"/>
                <w:kern w:val="0"/>
                <w:szCs w:val="21"/>
              </w:rPr>
              <w:t>传  真</w:t>
            </w:r>
          </w:p>
        </w:tc>
        <w:tc>
          <w:tcPr>
            <w:tcW w:w="2612" w:type="dxa"/>
            <w:gridSpan w:val="2"/>
            <w:vAlign w:val="center"/>
          </w:tcPr>
          <w:p>
            <w:pPr>
              <w:autoSpaceDE w:val="0"/>
              <w:autoSpaceDN w:val="0"/>
              <w:adjustRightInd w:val="0"/>
              <w:spacing w:line="360" w:lineRule="exact"/>
              <w:jc w:val="center"/>
              <w:rPr>
                <w:rFonts w:ascii="宋体" w:hAnsi="宋体" w:cs="宋体"/>
                <w:kern w:val="0"/>
                <w:szCs w:val="21"/>
              </w:rPr>
            </w:pPr>
          </w:p>
        </w:tc>
        <w:tc>
          <w:tcPr>
            <w:tcW w:w="1306" w:type="dxa"/>
            <w:vAlign w:val="center"/>
          </w:tcPr>
          <w:p>
            <w:pPr>
              <w:autoSpaceDE w:val="0"/>
              <w:autoSpaceDN w:val="0"/>
              <w:adjustRightInd w:val="0"/>
              <w:spacing w:line="360" w:lineRule="exact"/>
              <w:jc w:val="center"/>
              <w:rPr>
                <w:rFonts w:ascii="宋体" w:hAnsi="宋体" w:cs="宋体"/>
                <w:kern w:val="0"/>
                <w:szCs w:val="21"/>
              </w:rPr>
            </w:pPr>
            <w:r>
              <w:rPr>
                <w:rFonts w:hint="eastAsia" w:ascii="宋体" w:hAnsi="宋体" w:cs="宋体"/>
                <w:kern w:val="0"/>
                <w:szCs w:val="21"/>
              </w:rPr>
              <w:t>网 址</w:t>
            </w:r>
          </w:p>
        </w:tc>
        <w:tc>
          <w:tcPr>
            <w:tcW w:w="2614" w:type="dxa"/>
            <w:gridSpan w:val="2"/>
            <w:vAlign w:val="center"/>
          </w:tcPr>
          <w:p>
            <w:pPr>
              <w:autoSpaceDE w:val="0"/>
              <w:autoSpaceDN w:val="0"/>
              <w:adjustRightInd w:val="0"/>
              <w:spacing w:line="360" w:lineRule="exact"/>
              <w:jc w:val="center"/>
              <w:rPr>
                <w:rFonts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6" w:hRule="atLeast"/>
          <w:jc w:val="center"/>
        </w:trPr>
        <w:tc>
          <w:tcPr>
            <w:tcW w:w="1523" w:type="dxa"/>
            <w:vAlign w:val="center"/>
          </w:tcPr>
          <w:p>
            <w:pPr>
              <w:autoSpaceDE w:val="0"/>
              <w:autoSpaceDN w:val="0"/>
              <w:adjustRightInd w:val="0"/>
              <w:spacing w:line="360" w:lineRule="exact"/>
              <w:jc w:val="center"/>
              <w:rPr>
                <w:rFonts w:ascii="宋体" w:hAnsi="宋体" w:cs="宋体"/>
                <w:kern w:val="0"/>
                <w:szCs w:val="21"/>
              </w:rPr>
            </w:pPr>
            <w:r>
              <w:rPr>
                <w:rFonts w:hint="eastAsia" w:ascii="宋体" w:hAnsi="宋体" w:cs="宋体"/>
                <w:kern w:val="0"/>
                <w:szCs w:val="21"/>
              </w:rPr>
              <w:t>组织结构</w:t>
            </w:r>
          </w:p>
        </w:tc>
        <w:tc>
          <w:tcPr>
            <w:tcW w:w="7618" w:type="dxa"/>
            <w:gridSpan w:val="6"/>
            <w:vAlign w:val="center"/>
          </w:tcPr>
          <w:p>
            <w:pPr>
              <w:autoSpaceDE w:val="0"/>
              <w:autoSpaceDN w:val="0"/>
              <w:adjustRightInd w:val="0"/>
              <w:spacing w:line="360" w:lineRule="exact"/>
              <w:jc w:val="center"/>
              <w:rPr>
                <w:rFonts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523" w:type="dxa"/>
            <w:vAlign w:val="center"/>
          </w:tcPr>
          <w:p>
            <w:pPr>
              <w:autoSpaceDE w:val="0"/>
              <w:autoSpaceDN w:val="0"/>
              <w:adjustRightInd w:val="0"/>
              <w:spacing w:line="360" w:lineRule="exact"/>
              <w:jc w:val="center"/>
              <w:rPr>
                <w:rFonts w:ascii="宋体" w:hAnsi="宋体" w:cs="宋体"/>
                <w:kern w:val="0"/>
                <w:szCs w:val="21"/>
              </w:rPr>
            </w:pPr>
            <w:r>
              <w:rPr>
                <w:rFonts w:hint="eastAsia" w:ascii="宋体" w:hAnsi="宋体" w:cs="宋体"/>
                <w:kern w:val="0"/>
                <w:szCs w:val="21"/>
              </w:rPr>
              <w:t>法定代表人（负责人）</w:t>
            </w:r>
          </w:p>
        </w:tc>
        <w:tc>
          <w:tcPr>
            <w:tcW w:w="1086" w:type="dxa"/>
            <w:vAlign w:val="center"/>
          </w:tcPr>
          <w:p>
            <w:pPr>
              <w:autoSpaceDE w:val="0"/>
              <w:autoSpaceDN w:val="0"/>
              <w:adjustRightInd w:val="0"/>
              <w:spacing w:line="360" w:lineRule="exact"/>
              <w:jc w:val="center"/>
              <w:rPr>
                <w:rFonts w:ascii="宋体" w:hAnsi="宋体" w:cs="宋体"/>
                <w:kern w:val="0"/>
                <w:szCs w:val="21"/>
              </w:rPr>
            </w:pPr>
            <w:r>
              <w:rPr>
                <w:rFonts w:hint="eastAsia" w:ascii="宋体" w:hAnsi="宋体" w:cs="宋体"/>
                <w:kern w:val="0"/>
                <w:szCs w:val="21"/>
              </w:rPr>
              <w:t>姓名</w:t>
            </w:r>
          </w:p>
        </w:tc>
        <w:tc>
          <w:tcPr>
            <w:tcW w:w="1306" w:type="dxa"/>
            <w:vAlign w:val="center"/>
          </w:tcPr>
          <w:p>
            <w:pPr>
              <w:autoSpaceDE w:val="0"/>
              <w:autoSpaceDN w:val="0"/>
              <w:adjustRightInd w:val="0"/>
              <w:spacing w:line="360" w:lineRule="exact"/>
              <w:jc w:val="center"/>
              <w:rPr>
                <w:rFonts w:ascii="宋体" w:hAnsi="宋体" w:cs="宋体"/>
                <w:kern w:val="0"/>
                <w:szCs w:val="21"/>
              </w:rPr>
            </w:pPr>
          </w:p>
        </w:tc>
        <w:tc>
          <w:tcPr>
            <w:tcW w:w="1306" w:type="dxa"/>
            <w:vAlign w:val="center"/>
          </w:tcPr>
          <w:p>
            <w:pPr>
              <w:autoSpaceDE w:val="0"/>
              <w:autoSpaceDN w:val="0"/>
              <w:adjustRightInd w:val="0"/>
              <w:spacing w:line="360" w:lineRule="exact"/>
              <w:jc w:val="center"/>
              <w:rPr>
                <w:rFonts w:ascii="宋体" w:hAnsi="宋体" w:cs="宋体"/>
                <w:kern w:val="0"/>
                <w:szCs w:val="21"/>
              </w:rPr>
            </w:pPr>
            <w:r>
              <w:rPr>
                <w:rFonts w:hint="eastAsia" w:ascii="宋体" w:hAnsi="宋体" w:cs="宋体"/>
                <w:kern w:val="0"/>
                <w:szCs w:val="21"/>
              </w:rPr>
              <w:t>技术职称</w:t>
            </w:r>
          </w:p>
        </w:tc>
        <w:tc>
          <w:tcPr>
            <w:tcW w:w="1306" w:type="dxa"/>
            <w:vAlign w:val="center"/>
          </w:tcPr>
          <w:p>
            <w:pPr>
              <w:autoSpaceDE w:val="0"/>
              <w:autoSpaceDN w:val="0"/>
              <w:adjustRightInd w:val="0"/>
              <w:spacing w:line="360" w:lineRule="exact"/>
              <w:jc w:val="center"/>
              <w:rPr>
                <w:rFonts w:ascii="宋体" w:hAnsi="宋体" w:cs="宋体"/>
                <w:kern w:val="0"/>
                <w:szCs w:val="21"/>
              </w:rPr>
            </w:pPr>
          </w:p>
        </w:tc>
        <w:tc>
          <w:tcPr>
            <w:tcW w:w="1307" w:type="dxa"/>
            <w:vAlign w:val="center"/>
          </w:tcPr>
          <w:p>
            <w:pPr>
              <w:autoSpaceDE w:val="0"/>
              <w:autoSpaceDN w:val="0"/>
              <w:adjustRightInd w:val="0"/>
              <w:spacing w:line="360" w:lineRule="exact"/>
              <w:jc w:val="center"/>
              <w:rPr>
                <w:rFonts w:ascii="宋体" w:hAnsi="宋体" w:cs="宋体"/>
                <w:kern w:val="0"/>
                <w:szCs w:val="21"/>
              </w:rPr>
            </w:pPr>
            <w:r>
              <w:rPr>
                <w:rFonts w:hint="eastAsia" w:ascii="宋体" w:hAnsi="宋体" w:cs="宋体"/>
                <w:kern w:val="0"/>
                <w:szCs w:val="21"/>
              </w:rPr>
              <w:t>电话</w:t>
            </w:r>
          </w:p>
        </w:tc>
        <w:tc>
          <w:tcPr>
            <w:tcW w:w="1307" w:type="dxa"/>
            <w:vAlign w:val="center"/>
          </w:tcPr>
          <w:p>
            <w:pPr>
              <w:autoSpaceDE w:val="0"/>
              <w:autoSpaceDN w:val="0"/>
              <w:adjustRightInd w:val="0"/>
              <w:spacing w:line="360" w:lineRule="exact"/>
              <w:jc w:val="center"/>
              <w:rPr>
                <w:rFonts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523" w:type="dxa"/>
            <w:vAlign w:val="center"/>
          </w:tcPr>
          <w:p>
            <w:pPr>
              <w:autoSpaceDE w:val="0"/>
              <w:autoSpaceDN w:val="0"/>
              <w:adjustRightInd w:val="0"/>
              <w:spacing w:line="360" w:lineRule="exact"/>
              <w:jc w:val="center"/>
              <w:rPr>
                <w:rFonts w:ascii="宋体" w:hAnsi="宋体" w:cs="宋体"/>
                <w:kern w:val="0"/>
                <w:szCs w:val="21"/>
              </w:rPr>
            </w:pPr>
            <w:r>
              <w:rPr>
                <w:rFonts w:hint="eastAsia" w:ascii="宋体" w:hAnsi="宋体" w:cs="宋体"/>
                <w:kern w:val="0"/>
                <w:szCs w:val="21"/>
              </w:rPr>
              <w:t>成立时间</w:t>
            </w:r>
          </w:p>
        </w:tc>
        <w:tc>
          <w:tcPr>
            <w:tcW w:w="3698" w:type="dxa"/>
            <w:gridSpan w:val="3"/>
            <w:vAlign w:val="center"/>
          </w:tcPr>
          <w:p>
            <w:pPr>
              <w:autoSpaceDE w:val="0"/>
              <w:autoSpaceDN w:val="0"/>
              <w:adjustRightInd w:val="0"/>
              <w:spacing w:line="360" w:lineRule="exact"/>
              <w:jc w:val="center"/>
              <w:rPr>
                <w:rFonts w:ascii="宋体" w:hAnsi="宋体" w:cs="宋体"/>
                <w:kern w:val="0"/>
                <w:szCs w:val="21"/>
              </w:rPr>
            </w:pPr>
          </w:p>
        </w:tc>
        <w:tc>
          <w:tcPr>
            <w:tcW w:w="3920" w:type="dxa"/>
            <w:gridSpan w:val="3"/>
            <w:vAlign w:val="center"/>
          </w:tcPr>
          <w:p>
            <w:pPr>
              <w:autoSpaceDE w:val="0"/>
              <w:autoSpaceDN w:val="0"/>
              <w:adjustRightInd w:val="0"/>
              <w:spacing w:line="360" w:lineRule="exact"/>
              <w:jc w:val="center"/>
              <w:rPr>
                <w:rFonts w:ascii="宋体" w:hAnsi="宋体" w:cs="宋体"/>
                <w:kern w:val="0"/>
                <w:szCs w:val="21"/>
              </w:rPr>
            </w:pPr>
            <w:r>
              <w:rPr>
                <w:rFonts w:hint="eastAsia" w:ascii="宋体" w:hAnsi="宋体" w:cs="宋体"/>
                <w:kern w:val="0"/>
                <w:szCs w:val="21"/>
              </w:rPr>
              <w:t>员工总人数：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5" w:hRule="atLeast"/>
          <w:jc w:val="center"/>
        </w:trPr>
        <w:tc>
          <w:tcPr>
            <w:tcW w:w="1523" w:type="dxa"/>
            <w:vAlign w:val="center"/>
          </w:tcPr>
          <w:p>
            <w:pPr>
              <w:autoSpaceDE w:val="0"/>
              <w:autoSpaceDN w:val="0"/>
              <w:adjustRightInd w:val="0"/>
              <w:spacing w:line="360" w:lineRule="exact"/>
              <w:jc w:val="center"/>
              <w:rPr>
                <w:rFonts w:ascii="宋体" w:hAnsi="宋体" w:cs="宋体"/>
                <w:kern w:val="0"/>
                <w:szCs w:val="21"/>
              </w:rPr>
            </w:pPr>
            <w:r>
              <w:rPr>
                <w:rFonts w:hint="eastAsia" w:ascii="宋体" w:hAnsi="宋体" w:cs="宋体"/>
                <w:kern w:val="0"/>
                <w:szCs w:val="21"/>
              </w:rPr>
              <w:t>营业执照号</w:t>
            </w:r>
          </w:p>
        </w:tc>
        <w:tc>
          <w:tcPr>
            <w:tcW w:w="7618" w:type="dxa"/>
            <w:gridSpan w:val="6"/>
            <w:vAlign w:val="center"/>
          </w:tcPr>
          <w:p>
            <w:pPr>
              <w:autoSpaceDE w:val="0"/>
              <w:autoSpaceDN w:val="0"/>
              <w:adjustRightInd w:val="0"/>
              <w:spacing w:line="360" w:lineRule="exact"/>
              <w:jc w:val="center"/>
              <w:rPr>
                <w:rFonts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6" w:hRule="atLeast"/>
          <w:jc w:val="center"/>
        </w:trPr>
        <w:tc>
          <w:tcPr>
            <w:tcW w:w="1523" w:type="dxa"/>
            <w:vAlign w:val="center"/>
          </w:tcPr>
          <w:p>
            <w:pPr>
              <w:autoSpaceDE w:val="0"/>
              <w:autoSpaceDN w:val="0"/>
              <w:adjustRightInd w:val="0"/>
              <w:spacing w:line="360" w:lineRule="exact"/>
              <w:jc w:val="center"/>
              <w:rPr>
                <w:rFonts w:ascii="宋体" w:hAnsi="宋体" w:cs="宋体"/>
                <w:kern w:val="0"/>
                <w:szCs w:val="21"/>
              </w:rPr>
            </w:pPr>
            <w:r>
              <w:rPr>
                <w:rFonts w:hint="eastAsia" w:ascii="宋体" w:hAnsi="宋体" w:cs="宋体"/>
                <w:kern w:val="0"/>
                <w:szCs w:val="21"/>
              </w:rPr>
              <w:t>注册资金</w:t>
            </w:r>
          </w:p>
        </w:tc>
        <w:tc>
          <w:tcPr>
            <w:tcW w:w="7618" w:type="dxa"/>
            <w:gridSpan w:val="6"/>
            <w:vAlign w:val="center"/>
          </w:tcPr>
          <w:p>
            <w:pPr>
              <w:autoSpaceDE w:val="0"/>
              <w:autoSpaceDN w:val="0"/>
              <w:adjustRightInd w:val="0"/>
              <w:spacing w:line="360" w:lineRule="exact"/>
              <w:jc w:val="center"/>
              <w:rPr>
                <w:rFonts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4" w:hRule="atLeast"/>
          <w:jc w:val="center"/>
        </w:trPr>
        <w:tc>
          <w:tcPr>
            <w:tcW w:w="1523" w:type="dxa"/>
            <w:vAlign w:val="center"/>
          </w:tcPr>
          <w:p>
            <w:pPr>
              <w:autoSpaceDE w:val="0"/>
              <w:autoSpaceDN w:val="0"/>
              <w:adjustRightInd w:val="0"/>
              <w:spacing w:line="360" w:lineRule="exact"/>
              <w:jc w:val="center"/>
              <w:rPr>
                <w:rFonts w:ascii="宋体" w:hAnsi="宋体" w:cs="宋体"/>
                <w:kern w:val="0"/>
                <w:szCs w:val="21"/>
              </w:rPr>
            </w:pPr>
            <w:r>
              <w:rPr>
                <w:rFonts w:hint="eastAsia" w:ascii="宋体" w:hAnsi="宋体" w:cs="宋体"/>
                <w:kern w:val="0"/>
                <w:szCs w:val="21"/>
              </w:rPr>
              <w:t>经营范围</w:t>
            </w:r>
          </w:p>
        </w:tc>
        <w:tc>
          <w:tcPr>
            <w:tcW w:w="7618" w:type="dxa"/>
            <w:gridSpan w:val="6"/>
            <w:vAlign w:val="center"/>
          </w:tcPr>
          <w:p>
            <w:pPr>
              <w:autoSpaceDE w:val="0"/>
              <w:autoSpaceDN w:val="0"/>
              <w:adjustRightInd w:val="0"/>
              <w:spacing w:line="360" w:lineRule="exact"/>
              <w:jc w:val="center"/>
              <w:rPr>
                <w:rFonts w:ascii="宋体" w:hAnsi="宋体" w:cs="宋体"/>
                <w:kern w:val="0"/>
                <w:szCs w:val="21"/>
              </w:rPr>
            </w:pPr>
          </w:p>
          <w:p>
            <w:pPr>
              <w:autoSpaceDE w:val="0"/>
              <w:autoSpaceDN w:val="0"/>
              <w:adjustRightInd w:val="0"/>
              <w:spacing w:line="360" w:lineRule="exact"/>
              <w:jc w:val="center"/>
              <w:rPr>
                <w:rFonts w:ascii="宋体" w:hAnsi="宋体" w:cs="宋体"/>
                <w:kern w:val="0"/>
                <w:szCs w:val="21"/>
              </w:rPr>
            </w:pPr>
          </w:p>
          <w:p>
            <w:pPr>
              <w:autoSpaceDE w:val="0"/>
              <w:autoSpaceDN w:val="0"/>
              <w:adjustRightInd w:val="0"/>
              <w:spacing w:line="360" w:lineRule="exact"/>
              <w:jc w:val="center"/>
              <w:rPr>
                <w:rFonts w:ascii="宋体" w:hAnsi="宋体" w:cs="宋体"/>
                <w:kern w:val="0"/>
                <w:szCs w:val="21"/>
              </w:rPr>
            </w:pPr>
          </w:p>
          <w:p>
            <w:pPr>
              <w:autoSpaceDE w:val="0"/>
              <w:autoSpaceDN w:val="0"/>
              <w:adjustRightInd w:val="0"/>
              <w:spacing w:line="360" w:lineRule="exact"/>
              <w:jc w:val="center"/>
              <w:rPr>
                <w:rFonts w:ascii="宋体" w:hAnsi="宋体" w:cs="宋体"/>
                <w:kern w:val="0"/>
                <w:szCs w:val="21"/>
              </w:rPr>
            </w:pPr>
          </w:p>
          <w:p>
            <w:pPr>
              <w:autoSpaceDE w:val="0"/>
              <w:autoSpaceDN w:val="0"/>
              <w:adjustRightInd w:val="0"/>
              <w:spacing w:line="360" w:lineRule="exact"/>
              <w:jc w:val="center"/>
              <w:rPr>
                <w:rFonts w:ascii="宋体" w:hAnsi="宋体" w:cs="宋体"/>
                <w:kern w:val="0"/>
                <w:szCs w:val="21"/>
              </w:rPr>
            </w:pPr>
          </w:p>
          <w:p>
            <w:pPr>
              <w:autoSpaceDE w:val="0"/>
              <w:autoSpaceDN w:val="0"/>
              <w:adjustRightInd w:val="0"/>
              <w:spacing w:line="360" w:lineRule="exact"/>
              <w:jc w:val="center"/>
              <w:rPr>
                <w:rFonts w:ascii="宋体" w:hAnsi="宋体" w:cs="宋体"/>
                <w:kern w:val="0"/>
                <w:szCs w:val="21"/>
              </w:rPr>
            </w:pPr>
          </w:p>
          <w:p>
            <w:pPr>
              <w:autoSpaceDE w:val="0"/>
              <w:autoSpaceDN w:val="0"/>
              <w:adjustRightInd w:val="0"/>
              <w:spacing w:line="360" w:lineRule="exact"/>
              <w:jc w:val="center"/>
              <w:rPr>
                <w:rFonts w:ascii="宋体" w:hAnsi="宋体" w:cs="宋体"/>
                <w:kern w:val="0"/>
                <w:szCs w:val="21"/>
              </w:rPr>
            </w:pPr>
          </w:p>
          <w:p>
            <w:pPr>
              <w:autoSpaceDE w:val="0"/>
              <w:autoSpaceDN w:val="0"/>
              <w:adjustRightInd w:val="0"/>
              <w:spacing w:line="360" w:lineRule="exact"/>
              <w:jc w:val="center"/>
              <w:rPr>
                <w:rFonts w:ascii="宋体" w:hAnsi="宋体" w:cs="宋体"/>
                <w:kern w:val="0"/>
                <w:szCs w:val="21"/>
              </w:rPr>
            </w:pPr>
          </w:p>
          <w:p>
            <w:pPr>
              <w:autoSpaceDE w:val="0"/>
              <w:autoSpaceDN w:val="0"/>
              <w:adjustRightInd w:val="0"/>
              <w:spacing w:line="360" w:lineRule="exact"/>
              <w:jc w:val="center"/>
              <w:rPr>
                <w:rFonts w:ascii="宋体" w:hAnsi="宋体" w:cs="宋体"/>
                <w:kern w:val="0"/>
                <w:szCs w:val="21"/>
              </w:rPr>
            </w:pPr>
          </w:p>
          <w:p>
            <w:pPr>
              <w:autoSpaceDE w:val="0"/>
              <w:autoSpaceDN w:val="0"/>
              <w:adjustRightInd w:val="0"/>
              <w:spacing w:line="360" w:lineRule="exact"/>
              <w:jc w:val="center"/>
              <w:rPr>
                <w:rFonts w:ascii="宋体" w:hAnsi="宋体" w:cs="宋体"/>
                <w:kern w:val="0"/>
                <w:szCs w:val="21"/>
              </w:rPr>
            </w:pPr>
          </w:p>
          <w:p>
            <w:pPr>
              <w:autoSpaceDE w:val="0"/>
              <w:autoSpaceDN w:val="0"/>
              <w:adjustRightInd w:val="0"/>
              <w:spacing w:line="360" w:lineRule="exact"/>
              <w:jc w:val="center"/>
              <w:rPr>
                <w:rFonts w:ascii="宋体" w:hAnsi="宋体" w:cs="宋体"/>
                <w:kern w:val="0"/>
                <w:szCs w:val="21"/>
              </w:rPr>
            </w:pPr>
          </w:p>
          <w:p>
            <w:pPr>
              <w:autoSpaceDE w:val="0"/>
              <w:autoSpaceDN w:val="0"/>
              <w:adjustRightInd w:val="0"/>
              <w:spacing w:line="360" w:lineRule="exact"/>
              <w:jc w:val="center"/>
              <w:rPr>
                <w:rFonts w:ascii="宋体" w:hAnsi="宋体" w:cs="宋体"/>
                <w:kern w:val="0"/>
                <w:szCs w:val="21"/>
              </w:rPr>
            </w:pPr>
          </w:p>
          <w:p>
            <w:pPr>
              <w:autoSpaceDE w:val="0"/>
              <w:autoSpaceDN w:val="0"/>
              <w:adjustRightInd w:val="0"/>
              <w:spacing w:line="360" w:lineRule="exact"/>
              <w:jc w:val="center"/>
              <w:rPr>
                <w:rFonts w:ascii="宋体" w:hAnsi="宋体" w:cs="宋体"/>
                <w:kern w:val="0"/>
                <w:szCs w:val="21"/>
              </w:rPr>
            </w:pPr>
          </w:p>
          <w:p>
            <w:pPr>
              <w:autoSpaceDE w:val="0"/>
              <w:autoSpaceDN w:val="0"/>
              <w:adjustRightInd w:val="0"/>
              <w:spacing w:line="360" w:lineRule="exact"/>
              <w:jc w:val="center"/>
              <w:rPr>
                <w:rFonts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1" w:hRule="atLeast"/>
          <w:jc w:val="center"/>
        </w:trPr>
        <w:tc>
          <w:tcPr>
            <w:tcW w:w="1523" w:type="dxa"/>
            <w:vAlign w:val="center"/>
          </w:tcPr>
          <w:p>
            <w:pPr>
              <w:autoSpaceDE w:val="0"/>
              <w:autoSpaceDN w:val="0"/>
              <w:adjustRightInd w:val="0"/>
              <w:spacing w:line="360" w:lineRule="exact"/>
              <w:jc w:val="center"/>
              <w:rPr>
                <w:rFonts w:ascii="宋体" w:hAnsi="宋体" w:cs="宋体"/>
                <w:kern w:val="0"/>
                <w:szCs w:val="21"/>
              </w:rPr>
            </w:pPr>
            <w:r>
              <w:rPr>
                <w:rFonts w:hint="eastAsia" w:ascii="宋体" w:hAnsi="宋体" w:cs="宋体"/>
                <w:kern w:val="0"/>
                <w:szCs w:val="21"/>
              </w:rPr>
              <w:t>备注</w:t>
            </w:r>
          </w:p>
        </w:tc>
        <w:tc>
          <w:tcPr>
            <w:tcW w:w="7618" w:type="dxa"/>
            <w:gridSpan w:val="6"/>
            <w:vAlign w:val="center"/>
          </w:tcPr>
          <w:p>
            <w:pPr>
              <w:autoSpaceDE w:val="0"/>
              <w:autoSpaceDN w:val="0"/>
              <w:adjustRightInd w:val="0"/>
              <w:spacing w:line="360" w:lineRule="exact"/>
              <w:rPr>
                <w:rFonts w:ascii="宋体" w:hAnsi="宋体" w:cs="宋体"/>
                <w:kern w:val="0"/>
                <w:szCs w:val="21"/>
              </w:rPr>
            </w:pPr>
            <w:r>
              <w:rPr>
                <w:rFonts w:hint="eastAsia" w:ascii="宋体" w:hAnsi="宋体" w:cs="宋体"/>
                <w:kern w:val="0"/>
                <w:szCs w:val="21"/>
              </w:rPr>
              <w:t>投标单位可跟据企业实际情况增加或删减填写此表</w:t>
            </w:r>
          </w:p>
        </w:tc>
      </w:tr>
    </w:tbl>
    <w:p/>
    <w:p>
      <w:bookmarkStart w:id="148" w:name="_Toc24712"/>
    </w:p>
    <w:p/>
    <w:p>
      <w:pPr>
        <w:rPr>
          <w:b/>
          <w:bCs/>
        </w:rPr>
      </w:pPr>
    </w:p>
    <w:p>
      <w:pPr>
        <w:rPr>
          <w:rFonts w:ascii="宋体" w:hAnsi="宋体" w:cs="宋体"/>
        </w:rPr>
      </w:pPr>
    </w:p>
    <w:p>
      <w:bookmarkStart w:id="149" w:name="_Toc12715"/>
    </w:p>
    <w:bookmarkEnd w:id="148"/>
    <w:bookmarkEnd w:id="149"/>
    <w:p>
      <w:pPr>
        <w:pStyle w:val="16"/>
        <w:rPr>
          <w:rFonts w:ascii="宋体" w:hAnsi="宋体" w:cs="宋体"/>
        </w:rPr>
      </w:pPr>
      <w:bookmarkStart w:id="150" w:name="_Toc32277"/>
      <w:bookmarkStart w:id="151" w:name="_Toc23617"/>
      <w:bookmarkStart w:id="152" w:name="_Toc4455"/>
      <w:bookmarkStart w:id="153" w:name="_Toc8980"/>
      <w:r>
        <w:rPr>
          <w:rFonts w:hint="eastAsia"/>
        </w:rPr>
        <w:t>八、售后服务承诺</w:t>
      </w:r>
      <w:bookmarkEnd w:id="150"/>
      <w:bookmarkEnd w:id="151"/>
      <w:bookmarkEnd w:id="152"/>
      <w:bookmarkEnd w:id="153"/>
    </w:p>
    <w:p>
      <w:pPr>
        <w:rPr>
          <w:rFonts w:ascii="宋体" w:hAnsi="宋体" w:cs="宋体"/>
        </w:rPr>
      </w:pPr>
    </w:p>
    <w:p>
      <w:pPr>
        <w:spacing w:line="600" w:lineRule="exact"/>
        <w:rPr>
          <w:rFonts w:ascii="宋体" w:hAnsi="宋体" w:cs="宋体"/>
          <w:szCs w:val="21"/>
        </w:rPr>
      </w:pPr>
      <w:r>
        <w:rPr>
          <w:rFonts w:hint="eastAsia" w:ascii="宋体" w:hAnsi="宋体" w:cs="宋体"/>
          <w:szCs w:val="21"/>
        </w:rPr>
        <w:t>投标人必须提供但不限于提供以下内容：</w:t>
      </w:r>
    </w:p>
    <w:p>
      <w:pPr>
        <w:spacing w:line="600" w:lineRule="exact"/>
        <w:ind w:firstLine="315" w:firstLineChars="150"/>
        <w:rPr>
          <w:rFonts w:ascii="宋体" w:hAnsi="宋体" w:cs="宋体"/>
          <w:szCs w:val="21"/>
        </w:rPr>
      </w:pPr>
      <w:r>
        <w:rPr>
          <w:rFonts w:hint="eastAsia" w:ascii="宋体" w:hAnsi="宋体" w:cs="宋体"/>
          <w:szCs w:val="21"/>
        </w:rPr>
        <w:t>1、详细说明售后服务的内容、形式、含免费维修时间、解决质量或操作问题的响应时间、解决问题实际、维修单位名称、地点。</w:t>
      </w:r>
    </w:p>
    <w:p>
      <w:pPr>
        <w:spacing w:line="600" w:lineRule="exact"/>
        <w:ind w:firstLine="315" w:firstLineChars="150"/>
        <w:rPr>
          <w:rFonts w:ascii="宋体" w:hAnsi="宋体" w:cs="宋体"/>
          <w:szCs w:val="21"/>
        </w:rPr>
      </w:pPr>
      <w:r>
        <w:rPr>
          <w:rFonts w:hint="eastAsia" w:ascii="宋体" w:hAnsi="宋体" w:cs="宋体"/>
          <w:szCs w:val="21"/>
        </w:rPr>
        <w:t>2、该项目所提供的其他免费物品或服务。</w:t>
      </w:r>
    </w:p>
    <w:p>
      <w:pPr>
        <w:spacing w:line="600" w:lineRule="exact"/>
        <w:ind w:firstLine="315" w:firstLineChars="150"/>
        <w:rPr>
          <w:rFonts w:ascii="宋体" w:hAnsi="宋体" w:cs="宋体"/>
          <w:szCs w:val="21"/>
        </w:rPr>
      </w:pPr>
    </w:p>
    <w:p/>
    <w:p>
      <w:bookmarkStart w:id="154" w:name="_Toc26740"/>
    </w:p>
    <w:p>
      <w:pPr>
        <w:rPr>
          <w:rFonts w:ascii="宋体" w:hAnsi="宋体" w:cs="宋体"/>
        </w:rPr>
      </w:pPr>
    </w:p>
    <w:p>
      <w:pPr>
        <w:rPr>
          <w:rFonts w:ascii="宋体" w:hAnsi="宋体" w:cs="宋体"/>
        </w:rPr>
      </w:pPr>
    </w:p>
    <w:p>
      <w:pPr>
        <w:rPr>
          <w:rFonts w:ascii="宋体" w:hAnsi="宋体" w:cs="宋体"/>
        </w:rPr>
      </w:pPr>
    </w:p>
    <w:p>
      <w:pPr>
        <w:rPr>
          <w:rFonts w:ascii="宋体" w:hAnsi="宋体" w:cs="宋体"/>
        </w:rPr>
      </w:pPr>
    </w:p>
    <w:p>
      <w:pPr>
        <w:rPr>
          <w:rFonts w:ascii="宋体" w:hAnsi="宋体" w:cs="宋体"/>
        </w:rPr>
      </w:pPr>
    </w:p>
    <w:p>
      <w:pPr>
        <w:rPr>
          <w:rFonts w:ascii="宋体" w:hAnsi="宋体" w:cs="宋体"/>
        </w:rPr>
      </w:pPr>
    </w:p>
    <w:p>
      <w:pPr>
        <w:rPr>
          <w:rFonts w:ascii="宋体" w:hAnsi="宋体" w:cs="宋体"/>
        </w:rPr>
      </w:pPr>
    </w:p>
    <w:p>
      <w:pPr>
        <w:rPr>
          <w:rFonts w:ascii="宋体" w:hAnsi="宋体" w:cs="宋体"/>
        </w:rPr>
      </w:pPr>
    </w:p>
    <w:p>
      <w:pPr>
        <w:rPr>
          <w:rFonts w:ascii="宋体" w:hAnsi="宋体" w:cs="宋体"/>
        </w:rPr>
      </w:pPr>
    </w:p>
    <w:p>
      <w:pPr>
        <w:rPr>
          <w:rFonts w:ascii="宋体" w:hAnsi="宋体" w:cs="宋体"/>
        </w:rPr>
      </w:pPr>
    </w:p>
    <w:p>
      <w:pPr>
        <w:rPr>
          <w:rFonts w:ascii="宋体" w:hAnsi="宋体" w:cs="宋体"/>
        </w:rPr>
      </w:pPr>
    </w:p>
    <w:p>
      <w:pPr>
        <w:rPr>
          <w:rFonts w:ascii="宋体" w:hAnsi="宋体" w:cs="宋体"/>
        </w:rPr>
      </w:pPr>
    </w:p>
    <w:p>
      <w:pPr>
        <w:rPr>
          <w:rFonts w:ascii="宋体" w:hAnsi="宋体" w:cs="宋体"/>
        </w:rPr>
      </w:pPr>
    </w:p>
    <w:p>
      <w:pPr>
        <w:rPr>
          <w:rFonts w:ascii="宋体" w:hAnsi="宋体" w:cs="宋体"/>
        </w:rPr>
      </w:pPr>
    </w:p>
    <w:p>
      <w:pPr>
        <w:rPr>
          <w:rFonts w:ascii="宋体" w:hAnsi="宋体" w:cs="宋体"/>
        </w:rPr>
      </w:pPr>
    </w:p>
    <w:p>
      <w:pPr>
        <w:rPr>
          <w:rFonts w:ascii="宋体" w:hAnsi="宋体" w:cs="宋体"/>
        </w:rPr>
      </w:pPr>
    </w:p>
    <w:p>
      <w:pPr>
        <w:rPr>
          <w:rFonts w:ascii="宋体" w:hAnsi="宋体" w:cs="宋体"/>
        </w:rPr>
      </w:pPr>
    </w:p>
    <w:p>
      <w:pPr>
        <w:rPr>
          <w:rFonts w:ascii="宋体" w:hAnsi="宋体" w:cs="宋体"/>
        </w:rPr>
      </w:pPr>
    </w:p>
    <w:p>
      <w:pPr>
        <w:rPr>
          <w:rFonts w:ascii="宋体" w:hAnsi="宋体" w:cs="宋体"/>
        </w:rPr>
      </w:pPr>
    </w:p>
    <w:p>
      <w:pPr>
        <w:rPr>
          <w:rFonts w:ascii="宋体" w:hAnsi="宋体" w:cs="宋体"/>
        </w:rPr>
      </w:pPr>
    </w:p>
    <w:p>
      <w:pPr>
        <w:rPr>
          <w:rFonts w:ascii="宋体" w:hAnsi="宋体" w:cs="宋体"/>
        </w:rPr>
      </w:pPr>
    </w:p>
    <w:p>
      <w:pPr>
        <w:rPr>
          <w:rFonts w:ascii="宋体" w:hAnsi="宋体" w:cs="宋体"/>
        </w:rPr>
      </w:pPr>
    </w:p>
    <w:p>
      <w:pPr>
        <w:rPr>
          <w:rFonts w:ascii="宋体" w:hAnsi="宋体" w:cs="宋体"/>
        </w:rPr>
      </w:pPr>
    </w:p>
    <w:p>
      <w:pPr>
        <w:rPr>
          <w:rFonts w:ascii="宋体" w:hAnsi="宋体" w:cs="宋体"/>
        </w:rPr>
      </w:pPr>
    </w:p>
    <w:p>
      <w:pPr>
        <w:rPr>
          <w:rFonts w:ascii="宋体" w:hAnsi="宋体" w:cs="宋体"/>
        </w:rPr>
      </w:pPr>
    </w:p>
    <w:p>
      <w:pPr>
        <w:rPr>
          <w:rFonts w:ascii="宋体" w:hAnsi="宋体" w:cs="宋体"/>
        </w:rPr>
      </w:pPr>
    </w:p>
    <w:p>
      <w:pPr>
        <w:rPr>
          <w:rFonts w:ascii="宋体" w:hAnsi="宋体" w:cs="宋体"/>
        </w:rPr>
      </w:pPr>
    </w:p>
    <w:p>
      <w:pPr>
        <w:pStyle w:val="23"/>
      </w:pPr>
    </w:p>
    <w:p>
      <w:pPr>
        <w:pStyle w:val="16"/>
      </w:pPr>
      <w:bookmarkStart w:id="155" w:name="_Toc16559"/>
      <w:bookmarkStart w:id="156" w:name="_Toc7138"/>
      <w:r>
        <w:rPr>
          <w:rFonts w:hint="eastAsia"/>
        </w:rPr>
        <w:t>九、反商业贿赂承诺书</w:t>
      </w:r>
      <w:bookmarkEnd w:id="154"/>
      <w:bookmarkEnd w:id="155"/>
      <w:bookmarkEnd w:id="156"/>
    </w:p>
    <w:p>
      <w:pPr>
        <w:spacing w:line="360" w:lineRule="exact"/>
        <w:rPr>
          <w:rFonts w:ascii="宋体" w:hAnsi="宋体" w:cs="宋体"/>
          <w:szCs w:val="21"/>
        </w:rPr>
      </w:pPr>
    </w:p>
    <w:p>
      <w:pPr>
        <w:spacing w:line="600" w:lineRule="exact"/>
        <w:rPr>
          <w:rFonts w:ascii="宋体" w:hAnsi="宋体" w:cs="宋体"/>
          <w:szCs w:val="21"/>
        </w:rPr>
      </w:pPr>
      <w:r>
        <w:rPr>
          <w:rFonts w:hint="eastAsia" w:ascii="宋体" w:hAnsi="宋体" w:cs="宋体"/>
          <w:szCs w:val="21"/>
        </w:rPr>
        <w:t>我公司承诺：</w:t>
      </w:r>
      <w:r>
        <w:rPr>
          <w:rFonts w:hint="eastAsia" w:ascii="宋体" w:hAnsi="宋体" w:cs="宋体"/>
          <w:szCs w:val="21"/>
        </w:rPr>
        <w:tab/>
      </w:r>
    </w:p>
    <w:p>
      <w:pPr>
        <w:spacing w:line="600" w:lineRule="exact"/>
        <w:rPr>
          <w:rFonts w:ascii="宋体" w:hAnsi="宋体" w:cs="宋体"/>
          <w:szCs w:val="21"/>
        </w:rPr>
      </w:pPr>
      <w:r>
        <w:rPr>
          <w:rFonts w:hint="eastAsia" w:ascii="宋体" w:hAnsi="宋体" w:cs="宋体"/>
          <w:szCs w:val="21"/>
        </w:rPr>
        <w:t xml:space="preserve">    在</w:t>
      </w:r>
      <w:r>
        <w:rPr>
          <w:rFonts w:hint="eastAsia" w:ascii="宋体" w:hAnsi="宋体" w:cs="宋体"/>
          <w:szCs w:val="21"/>
          <w:u w:val="single"/>
        </w:rPr>
        <w:t>（投标项目名称）</w:t>
      </w:r>
      <w:r>
        <w:rPr>
          <w:rFonts w:hint="eastAsia" w:ascii="宋体" w:hAnsi="宋体" w:cs="宋体"/>
          <w:szCs w:val="21"/>
        </w:rPr>
        <w:t>投标活动中，我公司保证做到：</w:t>
      </w:r>
    </w:p>
    <w:p>
      <w:pPr>
        <w:spacing w:line="600" w:lineRule="exact"/>
        <w:ind w:firstLine="420" w:firstLineChars="200"/>
        <w:rPr>
          <w:rFonts w:ascii="宋体" w:hAnsi="宋体" w:cs="宋体"/>
          <w:szCs w:val="21"/>
        </w:rPr>
      </w:pPr>
      <w:r>
        <w:rPr>
          <w:rFonts w:hint="eastAsia" w:ascii="宋体" w:hAnsi="宋体" w:cs="宋体"/>
          <w:szCs w:val="21"/>
        </w:rPr>
        <w:t>一、公平参加本次投标活动。</w:t>
      </w:r>
    </w:p>
    <w:p>
      <w:pPr>
        <w:spacing w:line="600" w:lineRule="exact"/>
        <w:ind w:firstLine="420" w:firstLineChars="200"/>
        <w:rPr>
          <w:rFonts w:ascii="宋体" w:hAnsi="宋体" w:cs="宋体"/>
          <w:szCs w:val="21"/>
        </w:rPr>
      </w:pPr>
      <w:r>
        <w:rPr>
          <w:rFonts w:hint="eastAsia" w:ascii="宋体" w:hAnsi="宋体" w:cs="宋体"/>
          <w:szCs w:val="21"/>
        </w:rPr>
        <w:t>二、杜绝任何形式的商业贿赂行为。不向国家工作人员、政府采购代理机构工作人员、评审专家及其亲属提供礼品礼金、回扣、佣金等费用。</w:t>
      </w:r>
    </w:p>
    <w:p>
      <w:pPr>
        <w:spacing w:line="600" w:lineRule="exact"/>
        <w:ind w:firstLine="420" w:firstLineChars="200"/>
        <w:rPr>
          <w:rFonts w:ascii="宋体" w:hAnsi="宋体" w:cs="宋体"/>
          <w:szCs w:val="21"/>
        </w:rPr>
      </w:pPr>
      <w:r>
        <w:rPr>
          <w:rFonts w:hint="eastAsia" w:ascii="宋体" w:hAnsi="宋体" w:cs="宋体"/>
          <w:szCs w:val="21"/>
        </w:rPr>
        <w:t>三、若出现上述行为，我公司及参与投标的工作人员愿意接受按照国家法律法规等有关规定的处罚。</w:t>
      </w:r>
    </w:p>
    <w:p>
      <w:pPr>
        <w:spacing w:line="600" w:lineRule="exact"/>
        <w:ind w:firstLine="2940" w:firstLineChars="1400"/>
        <w:rPr>
          <w:rFonts w:ascii="宋体" w:hAnsi="宋体" w:cs="宋体"/>
          <w:szCs w:val="21"/>
        </w:rPr>
      </w:pPr>
    </w:p>
    <w:p>
      <w:pPr>
        <w:spacing w:line="600" w:lineRule="exact"/>
        <w:ind w:firstLine="2940" w:firstLineChars="1400"/>
        <w:rPr>
          <w:rFonts w:ascii="宋体" w:hAnsi="宋体" w:cs="宋体"/>
          <w:szCs w:val="21"/>
        </w:rPr>
      </w:pPr>
    </w:p>
    <w:p>
      <w:pPr>
        <w:spacing w:line="600" w:lineRule="exact"/>
        <w:ind w:firstLine="2940" w:firstLineChars="1400"/>
        <w:rPr>
          <w:rFonts w:ascii="宋体" w:hAnsi="宋体" w:cs="宋体"/>
          <w:szCs w:val="21"/>
        </w:rPr>
      </w:pPr>
    </w:p>
    <w:p>
      <w:pPr>
        <w:spacing w:line="500" w:lineRule="exact"/>
        <w:ind w:firstLine="4180" w:firstLineChars="1900"/>
        <w:rPr>
          <w:rFonts w:ascii="宋体" w:hAnsi="宋体"/>
          <w:sz w:val="22"/>
          <w:szCs w:val="22"/>
        </w:rPr>
      </w:pPr>
      <w:r>
        <w:rPr>
          <w:rFonts w:hint="eastAsia" w:ascii="宋体" w:hAnsi="宋体"/>
          <w:sz w:val="22"/>
          <w:szCs w:val="22"/>
        </w:rPr>
        <w:t>供应商名称：（盖单位公章）</w:t>
      </w:r>
    </w:p>
    <w:p>
      <w:pPr>
        <w:spacing w:line="500" w:lineRule="exact"/>
        <w:jc w:val="center"/>
        <w:rPr>
          <w:rFonts w:ascii="宋体" w:hAnsi="宋体"/>
          <w:sz w:val="22"/>
          <w:szCs w:val="22"/>
        </w:rPr>
      </w:pPr>
      <w:r>
        <w:rPr>
          <w:rFonts w:hint="eastAsia" w:ascii="宋体" w:hAnsi="宋体"/>
          <w:sz w:val="22"/>
          <w:szCs w:val="22"/>
        </w:rPr>
        <w:t xml:space="preserve">                                  法定代表人（负责人）或其委托代理人：</w:t>
      </w:r>
      <w:r>
        <w:t>（</w:t>
      </w:r>
      <w:r>
        <w:rPr>
          <w:rFonts w:hint="eastAsia" w:ascii="宋体" w:hAnsi="宋体" w:cs="宋体"/>
          <w:szCs w:val="21"/>
        </w:rPr>
        <w:t>签字或盖章</w:t>
      </w:r>
      <w:r>
        <w:t xml:space="preserve">） </w:t>
      </w:r>
    </w:p>
    <w:p>
      <w:pPr>
        <w:pStyle w:val="34"/>
        <w:spacing w:line="500" w:lineRule="exact"/>
        <w:ind w:firstLine="4200" w:firstLineChars="2000"/>
        <w:rPr>
          <w:rFonts w:ascii="宋体" w:hAnsi="宋体" w:cs="宋体"/>
          <w:szCs w:val="21"/>
        </w:rPr>
      </w:pPr>
      <w:r>
        <w:rPr>
          <w:rFonts w:hint="eastAsia" w:ascii="宋体" w:hAnsi="宋体" w:cs="宋体"/>
          <w:szCs w:val="21"/>
        </w:rPr>
        <w:t>日   期： 年 月 日</w:t>
      </w:r>
    </w:p>
    <w:p>
      <w:pPr>
        <w:spacing w:line="600" w:lineRule="exact"/>
        <w:ind w:firstLine="420"/>
        <w:rPr>
          <w:rFonts w:ascii="宋体" w:hAnsi="宋体" w:cs="宋体"/>
          <w:kern w:val="0"/>
          <w:szCs w:val="21"/>
        </w:rPr>
      </w:pPr>
    </w:p>
    <w:p>
      <w:pPr>
        <w:spacing w:line="600" w:lineRule="exact"/>
        <w:rPr>
          <w:rFonts w:ascii="宋体" w:hAnsi="宋体" w:cs="宋体"/>
          <w:szCs w:val="21"/>
        </w:rPr>
      </w:pPr>
    </w:p>
    <w:p>
      <w:pPr>
        <w:spacing w:line="360" w:lineRule="exact"/>
        <w:rPr>
          <w:rFonts w:ascii="宋体" w:hAnsi="宋体" w:cs="宋体"/>
          <w:szCs w:val="21"/>
        </w:rPr>
      </w:pPr>
    </w:p>
    <w:p>
      <w:pPr>
        <w:spacing w:line="360" w:lineRule="exact"/>
        <w:jc w:val="center"/>
        <w:rPr>
          <w:rFonts w:ascii="宋体" w:hAnsi="宋体" w:cs="宋体"/>
          <w:b/>
          <w:szCs w:val="21"/>
        </w:rPr>
      </w:pPr>
    </w:p>
    <w:p>
      <w:pPr>
        <w:spacing w:line="360" w:lineRule="exact"/>
        <w:jc w:val="center"/>
        <w:rPr>
          <w:rFonts w:ascii="宋体" w:hAnsi="宋体" w:cs="宋体"/>
          <w:b/>
          <w:szCs w:val="21"/>
        </w:rPr>
      </w:pPr>
    </w:p>
    <w:p>
      <w:pPr>
        <w:spacing w:line="360" w:lineRule="exact"/>
        <w:jc w:val="center"/>
        <w:rPr>
          <w:rFonts w:ascii="宋体" w:hAnsi="宋体" w:cs="宋体"/>
          <w:b/>
          <w:szCs w:val="21"/>
        </w:rPr>
      </w:pPr>
    </w:p>
    <w:p>
      <w:pPr>
        <w:spacing w:line="360" w:lineRule="exact"/>
        <w:jc w:val="center"/>
        <w:rPr>
          <w:rFonts w:ascii="宋体" w:hAnsi="宋体" w:cs="宋体"/>
          <w:b/>
          <w:szCs w:val="21"/>
        </w:rPr>
      </w:pPr>
    </w:p>
    <w:p>
      <w:pPr>
        <w:spacing w:line="360" w:lineRule="exact"/>
        <w:jc w:val="center"/>
        <w:rPr>
          <w:rFonts w:ascii="宋体" w:hAnsi="宋体" w:cs="宋体"/>
          <w:b/>
          <w:szCs w:val="21"/>
        </w:rPr>
      </w:pPr>
    </w:p>
    <w:p>
      <w:pPr>
        <w:spacing w:line="360" w:lineRule="exact"/>
        <w:jc w:val="center"/>
        <w:rPr>
          <w:rFonts w:ascii="宋体" w:hAnsi="宋体" w:cs="宋体"/>
          <w:b/>
          <w:szCs w:val="21"/>
        </w:rPr>
      </w:pPr>
    </w:p>
    <w:p>
      <w:pPr>
        <w:spacing w:line="360" w:lineRule="exact"/>
        <w:jc w:val="center"/>
        <w:rPr>
          <w:rFonts w:ascii="宋体" w:hAnsi="宋体" w:cs="宋体"/>
          <w:b/>
          <w:szCs w:val="21"/>
        </w:rPr>
      </w:pPr>
    </w:p>
    <w:p>
      <w:pPr>
        <w:spacing w:line="360" w:lineRule="exact"/>
        <w:jc w:val="center"/>
        <w:rPr>
          <w:rFonts w:ascii="宋体" w:hAnsi="宋体" w:cs="宋体"/>
          <w:b/>
          <w:szCs w:val="21"/>
        </w:rPr>
      </w:pPr>
    </w:p>
    <w:p>
      <w:pPr>
        <w:spacing w:line="360" w:lineRule="exact"/>
        <w:jc w:val="center"/>
        <w:rPr>
          <w:rFonts w:ascii="宋体" w:hAnsi="宋体" w:cs="宋体"/>
          <w:b/>
          <w:szCs w:val="21"/>
        </w:rPr>
      </w:pPr>
    </w:p>
    <w:p>
      <w:pPr>
        <w:spacing w:line="360" w:lineRule="exact"/>
        <w:jc w:val="center"/>
        <w:rPr>
          <w:rFonts w:ascii="宋体" w:hAnsi="宋体" w:cs="宋体"/>
          <w:b/>
          <w:szCs w:val="21"/>
        </w:rPr>
      </w:pPr>
    </w:p>
    <w:p>
      <w:pPr>
        <w:spacing w:line="360" w:lineRule="exact"/>
        <w:jc w:val="center"/>
        <w:rPr>
          <w:rFonts w:ascii="宋体" w:hAnsi="宋体" w:cs="宋体"/>
          <w:b/>
          <w:szCs w:val="21"/>
        </w:rPr>
      </w:pPr>
    </w:p>
    <w:p>
      <w:pPr>
        <w:pStyle w:val="16"/>
      </w:pPr>
      <w:bookmarkStart w:id="157" w:name="_Toc6252"/>
      <w:bookmarkStart w:id="158" w:name="_Toc17194"/>
      <w:bookmarkStart w:id="159" w:name="_Toc6331"/>
      <w:r>
        <w:rPr>
          <w:rFonts w:hint="eastAsia"/>
        </w:rPr>
        <w:t>十、小型、微型（监狱、残疾人福利性单位）</w:t>
      </w:r>
      <w:bookmarkEnd w:id="157"/>
    </w:p>
    <w:p>
      <w:pPr>
        <w:jc w:val="center"/>
        <w:rPr>
          <w:b/>
          <w:bCs/>
          <w:sz w:val="32"/>
          <w:szCs w:val="28"/>
        </w:rPr>
      </w:pPr>
      <w:bookmarkStart w:id="160" w:name="_Toc28007"/>
      <w:r>
        <w:rPr>
          <w:rFonts w:hint="eastAsia"/>
          <w:b/>
          <w:bCs/>
          <w:sz w:val="32"/>
          <w:szCs w:val="28"/>
        </w:rPr>
        <w:t>企业产品明细表</w:t>
      </w:r>
      <w:bookmarkEnd w:id="160"/>
    </w:p>
    <w:p>
      <w:pPr>
        <w:pStyle w:val="10"/>
        <w:spacing w:line="500" w:lineRule="exact"/>
        <w:ind w:firstLine="7455" w:firstLineChars="3550"/>
        <w:rPr>
          <w:rFonts w:hAnsi="宋体"/>
        </w:rPr>
      </w:pPr>
      <w:r>
        <w:rPr>
          <w:rFonts w:hint="eastAsia" w:hAnsi="宋体"/>
        </w:rPr>
        <w:t>单位：元</w:t>
      </w:r>
    </w:p>
    <w:tbl>
      <w:tblPr>
        <w:tblStyle w:val="24"/>
        <w:tblW w:w="90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2"/>
        <w:gridCol w:w="1614"/>
        <w:gridCol w:w="1210"/>
        <w:gridCol w:w="1077"/>
        <w:gridCol w:w="1861"/>
        <w:gridCol w:w="697"/>
        <w:gridCol w:w="1166"/>
        <w:gridCol w:w="10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8" w:hRule="atLeast"/>
          <w:jc w:val="center"/>
        </w:trPr>
        <w:tc>
          <w:tcPr>
            <w:tcW w:w="452" w:type="dxa"/>
            <w:vAlign w:val="center"/>
          </w:tcPr>
          <w:p>
            <w:pPr>
              <w:spacing w:line="500" w:lineRule="exact"/>
              <w:jc w:val="center"/>
              <w:rPr>
                <w:rFonts w:ascii="宋体" w:hAnsi="宋体" w:cs="宋体"/>
                <w:szCs w:val="21"/>
              </w:rPr>
            </w:pPr>
            <w:r>
              <w:rPr>
                <w:rFonts w:hint="eastAsia" w:ascii="宋体" w:hAnsi="宋体" w:cs="宋体"/>
                <w:szCs w:val="21"/>
              </w:rPr>
              <w:t>序号</w:t>
            </w:r>
          </w:p>
        </w:tc>
        <w:tc>
          <w:tcPr>
            <w:tcW w:w="1614" w:type="dxa"/>
            <w:vAlign w:val="center"/>
          </w:tcPr>
          <w:p>
            <w:pPr>
              <w:spacing w:line="500" w:lineRule="exact"/>
              <w:jc w:val="center"/>
              <w:rPr>
                <w:rFonts w:ascii="宋体" w:hAnsi="宋体" w:cs="宋体"/>
                <w:szCs w:val="21"/>
              </w:rPr>
            </w:pPr>
            <w:r>
              <w:rPr>
                <w:rFonts w:hint="eastAsia" w:ascii="宋体" w:hAnsi="宋体" w:cs="宋体"/>
                <w:szCs w:val="21"/>
              </w:rPr>
              <w:t>货物名称</w:t>
            </w:r>
          </w:p>
        </w:tc>
        <w:tc>
          <w:tcPr>
            <w:tcW w:w="1210" w:type="dxa"/>
            <w:vAlign w:val="center"/>
          </w:tcPr>
          <w:p>
            <w:pPr>
              <w:spacing w:line="500" w:lineRule="exact"/>
              <w:jc w:val="center"/>
              <w:rPr>
                <w:rFonts w:ascii="宋体" w:hAnsi="宋体" w:cs="宋体"/>
                <w:szCs w:val="21"/>
              </w:rPr>
            </w:pPr>
            <w:r>
              <w:rPr>
                <w:rFonts w:hint="eastAsia" w:ascii="宋体" w:hAnsi="宋体" w:cs="宋体"/>
                <w:szCs w:val="21"/>
              </w:rPr>
              <w:t>品牌型</w:t>
            </w:r>
          </w:p>
          <w:p>
            <w:pPr>
              <w:spacing w:line="500" w:lineRule="exact"/>
              <w:jc w:val="center"/>
              <w:rPr>
                <w:rFonts w:ascii="宋体" w:hAnsi="宋体" w:cs="宋体"/>
                <w:szCs w:val="21"/>
              </w:rPr>
            </w:pPr>
            <w:r>
              <w:rPr>
                <w:rFonts w:hint="eastAsia" w:ascii="宋体" w:hAnsi="宋体" w:cs="宋体"/>
                <w:szCs w:val="21"/>
              </w:rPr>
              <w:t>号规格</w:t>
            </w:r>
          </w:p>
        </w:tc>
        <w:tc>
          <w:tcPr>
            <w:tcW w:w="1077" w:type="dxa"/>
            <w:vAlign w:val="center"/>
          </w:tcPr>
          <w:p>
            <w:pPr>
              <w:spacing w:line="500" w:lineRule="exact"/>
              <w:jc w:val="center"/>
              <w:rPr>
                <w:rFonts w:ascii="宋体" w:hAnsi="宋体" w:cs="宋体"/>
                <w:szCs w:val="21"/>
              </w:rPr>
            </w:pPr>
            <w:r>
              <w:rPr>
                <w:rFonts w:hint="eastAsia" w:ascii="宋体" w:hAnsi="宋体" w:cs="宋体"/>
                <w:szCs w:val="21"/>
              </w:rPr>
              <w:t>制造商</w:t>
            </w:r>
          </w:p>
          <w:p>
            <w:pPr>
              <w:spacing w:line="500" w:lineRule="exact"/>
              <w:jc w:val="center"/>
              <w:rPr>
                <w:rFonts w:ascii="宋体" w:hAnsi="宋体" w:cs="宋体"/>
                <w:szCs w:val="21"/>
              </w:rPr>
            </w:pPr>
            <w:r>
              <w:rPr>
                <w:rFonts w:hint="eastAsia" w:ascii="宋体" w:hAnsi="宋体" w:cs="宋体"/>
                <w:szCs w:val="21"/>
              </w:rPr>
              <w:t>名称</w:t>
            </w:r>
          </w:p>
        </w:tc>
        <w:tc>
          <w:tcPr>
            <w:tcW w:w="1861" w:type="dxa"/>
            <w:vAlign w:val="center"/>
          </w:tcPr>
          <w:p>
            <w:pPr>
              <w:spacing w:line="500" w:lineRule="exact"/>
              <w:jc w:val="center"/>
              <w:rPr>
                <w:rFonts w:ascii="宋体" w:hAnsi="宋体" w:cs="宋体"/>
                <w:szCs w:val="21"/>
              </w:rPr>
            </w:pPr>
            <w:r>
              <w:rPr>
                <w:rFonts w:hint="eastAsia" w:ascii="宋体" w:hAnsi="宋体" w:cs="宋体"/>
                <w:szCs w:val="21"/>
              </w:rPr>
              <w:t>制造商类型（填小型</w:t>
            </w:r>
            <w:r>
              <w:rPr>
                <w:rFonts w:ascii="宋体" w:hAnsi="宋体" w:cs="宋体"/>
                <w:szCs w:val="21"/>
              </w:rPr>
              <w:t>/</w:t>
            </w:r>
            <w:r>
              <w:rPr>
                <w:rFonts w:hint="eastAsia" w:ascii="宋体" w:hAnsi="宋体" w:cs="宋体"/>
                <w:szCs w:val="21"/>
              </w:rPr>
              <w:t>微型</w:t>
            </w:r>
            <w:r>
              <w:rPr>
                <w:rFonts w:ascii="宋体" w:hAnsi="宋体" w:cs="宋体"/>
                <w:szCs w:val="21"/>
              </w:rPr>
              <w:t>/</w:t>
            </w:r>
            <w:r>
              <w:rPr>
                <w:rFonts w:hint="eastAsia" w:ascii="宋体" w:hAnsi="宋体" w:cs="宋体"/>
                <w:szCs w:val="21"/>
              </w:rPr>
              <w:t>监狱</w:t>
            </w:r>
            <w:r>
              <w:rPr>
                <w:rFonts w:ascii="宋体" w:hAnsi="宋体" w:cs="宋体"/>
                <w:szCs w:val="21"/>
              </w:rPr>
              <w:t>/</w:t>
            </w:r>
            <w:r>
              <w:rPr>
                <w:rFonts w:hint="eastAsia" w:ascii="宋体" w:hAnsi="宋体" w:cs="宋体"/>
                <w:szCs w:val="21"/>
              </w:rPr>
              <w:t>残疾人福利性单位</w:t>
            </w:r>
            <w:r>
              <w:rPr>
                <w:rFonts w:ascii="宋体" w:hAnsi="宋体" w:cs="宋体"/>
                <w:szCs w:val="21"/>
              </w:rPr>
              <w:t>)</w:t>
            </w:r>
          </w:p>
        </w:tc>
        <w:tc>
          <w:tcPr>
            <w:tcW w:w="697" w:type="dxa"/>
            <w:vAlign w:val="center"/>
          </w:tcPr>
          <w:p>
            <w:pPr>
              <w:spacing w:line="500" w:lineRule="exact"/>
              <w:jc w:val="center"/>
              <w:rPr>
                <w:rFonts w:ascii="宋体" w:hAnsi="宋体" w:cs="宋体"/>
                <w:szCs w:val="21"/>
              </w:rPr>
            </w:pPr>
            <w:r>
              <w:rPr>
                <w:rFonts w:hint="eastAsia" w:ascii="宋体" w:hAnsi="宋体" w:cs="宋体"/>
                <w:szCs w:val="21"/>
              </w:rPr>
              <w:t>数量</w:t>
            </w:r>
          </w:p>
        </w:tc>
        <w:tc>
          <w:tcPr>
            <w:tcW w:w="1166" w:type="dxa"/>
            <w:vAlign w:val="center"/>
          </w:tcPr>
          <w:p>
            <w:pPr>
              <w:spacing w:line="500" w:lineRule="exact"/>
              <w:jc w:val="center"/>
              <w:rPr>
                <w:rFonts w:ascii="宋体" w:hAnsi="宋体" w:cs="宋体"/>
                <w:szCs w:val="21"/>
              </w:rPr>
            </w:pPr>
            <w:r>
              <w:rPr>
                <w:rFonts w:hint="eastAsia" w:ascii="宋体" w:hAnsi="宋体" w:cs="宋体"/>
                <w:szCs w:val="21"/>
              </w:rPr>
              <w:t>单价</w:t>
            </w:r>
          </w:p>
        </w:tc>
        <w:tc>
          <w:tcPr>
            <w:tcW w:w="1009" w:type="dxa"/>
            <w:vAlign w:val="center"/>
          </w:tcPr>
          <w:p>
            <w:pPr>
              <w:spacing w:line="500" w:lineRule="exact"/>
              <w:jc w:val="center"/>
              <w:rPr>
                <w:rFonts w:ascii="宋体" w:hAnsi="宋体" w:cs="宋体"/>
                <w:szCs w:val="21"/>
              </w:rPr>
            </w:pPr>
            <w:r>
              <w:rPr>
                <w:rFonts w:hint="eastAsia" w:ascii="宋体" w:hAnsi="宋体" w:cs="宋体"/>
                <w:szCs w:val="21"/>
              </w:rPr>
              <w:t>金额</w:t>
            </w:r>
          </w:p>
          <w:p>
            <w:pPr>
              <w:spacing w:line="500" w:lineRule="exact"/>
              <w:jc w:val="center"/>
              <w:rPr>
                <w:rFonts w:ascii="宋体" w:hAnsi="宋体" w:cs="宋体"/>
                <w:szCs w:val="21"/>
              </w:rPr>
            </w:pPr>
            <w:r>
              <w:rPr>
                <w:rFonts w:hint="eastAsia" w:ascii="宋体" w:hAnsi="宋体" w:cs="宋体"/>
                <w:szCs w:val="21"/>
              </w:rPr>
              <w:t>合计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exact"/>
          <w:jc w:val="center"/>
        </w:trPr>
        <w:tc>
          <w:tcPr>
            <w:tcW w:w="452" w:type="dxa"/>
            <w:vAlign w:val="center"/>
          </w:tcPr>
          <w:p>
            <w:pPr>
              <w:spacing w:line="500" w:lineRule="exact"/>
              <w:jc w:val="center"/>
              <w:rPr>
                <w:rFonts w:ascii="宋体" w:hAnsi="宋体" w:cs="宋体"/>
                <w:szCs w:val="21"/>
              </w:rPr>
            </w:pPr>
          </w:p>
        </w:tc>
        <w:tc>
          <w:tcPr>
            <w:tcW w:w="1614" w:type="dxa"/>
            <w:vAlign w:val="center"/>
          </w:tcPr>
          <w:p>
            <w:pPr>
              <w:spacing w:line="500" w:lineRule="exact"/>
              <w:jc w:val="center"/>
              <w:rPr>
                <w:rFonts w:ascii="宋体" w:hAnsi="宋体" w:cs="宋体"/>
                <w:szCs w:val="21"/>
              </w:rPr>
            </w:pPr>
          </w:p>
        </w:tc>
        <w:tc>
          <w:tcPr>
            <w:tcW w:w="1210" w:type="dxa"/>
            <w:vAlign w:val="center"/>
          </w:tcPr>
          <w:p>
            <w:pPr>
              <w:spacing w:line="500" w:lineRule="exact"/>
              <w:jc w:val="center"/>
              <w:rPr>
                <w:rFonts w:ascii="宋体" w:hAnsi="宋体" w:cs="宋体"/>
                <w:szCs w:val="21"/>
              </w:rPr>
            </w:pPr>
          </w:p>
        </w:tc>
        <w:tc>
          <w:tcPr>
            <w:tcW w:w="1077" w:type="dxa"/>
            <w:vAlign w:val="center"/>
          </w:tcPr>
          <w:p>
            <w:pPr>
              <w:spacing w:line="500" w:lineRule="exact"/>
              <w:jc w:val="center"/>
              <w:rPr>
                <w:rFonts w:ascii="宋体" w:hAnsi="宋体" w:cs="宋体"/>
                <w:szCs w:val="21"/>
              </w:rPr>
            </w:pPr>
          </w:p>
        </w:tc>
        <w:tc>
          <w:tcPr>
            <w:tcW w:w="1861" w:type="dxa"/>
            <w:vAlign w:val="center"/>
          </w:tcPr>
          <w:p>
            <w:pPr>
              <w:spacing w:line="500" w:lineRule="exact"/>
              <w:jc w:val="center"/>
              <w:rPr>
                <w:rFonts w:ascii="宋体" w:hAnsi="宋体" w:cs="宋体"/>
                <w:szCs w:val="21"/>
              </w:rPr>
            </w:pPr>
          </w:p>
        </w:tc>
        <w:tc>
          <w:tcPr>
            <w:tcW w:w="697" w:type="dxa"/>
            <w:vAlign w:val="center"/>
          </w:tcPr>
          <w:p>
            <w:pPr>
              <w:spacing w:line="500" w:lineRule="exact"/>
              <w:jc w:val="center"/>
              <w:rPr>
                <w:rFonts w:ascii="宋体" w:hAnsi="宋体" w:cs="宋体"/>
                <w:szCs w:val="21"/>
              </w:rPr>
            </w:pPr>
          </w:p>
        </w:tc>
        <w:tc>
          <w:tcPr>
            <w:tcW w:w="1166" w:type="dxa"/>
            <w:vAlign w:val="center"/>
          </w:tcPr>
          <w:p>
            <w:pPr>
              <w:spacing w:line="500" w:lineRule="exact"/>
              <w:jc w:val="center"/>
              <w:rPr>
                <w:rFonts w:ascii="宋体" w:hAnsi="宋体" w:cs="宋体"/>
                <w:szCs w:val="21"/>
              </w:rPr>
            </w:pPr>
          </w:p>
        </w:tc>
        <w:tc>
          <w:tcPr>
            <w:tcW w:w="1009" w:type="dxa"/>
            <w:vAlign w:val="center"/>
          </w:tcPr>
          <w:p>
            <w:pPr>
              <w:spacing w:line="500" w:lineRule="exact"/>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exact"/>
          <w:jc w:val="center"/>
        </w:trPr>
        <w:tc>
          <w:tcPr>
            <w:tcW w:w="452" w:type="dxa"/>
            <w:vAlign w:val="center"/>
          </w:tcPr>
          <w:p>
            <w:pPr>
              <w:spacing w:line="500" w:lineRule="exact"/>
              <w:jc w:val="center"/>
              <w:rPr>
                <w:rFonts w:ascii="宋体" w:hAnsi="宋体" w:cs="宋体"/>
                <w:szCs w:val="21"/>
              </w:rPr>
            </w:pPr>
          </w:p>
        </w:tc>
        <w:tc>
          <w:tcPr>
            <w:tcW w:w="1614" w:type="dxa"/>
            <w:vAlign w:val="center"/>
          </w:tcPr>
          <w:p>
            <w:pPr>
              <w:spacing w:line="500" w:lineRule="exact"/>
              <w:jc w:val="center"/>
              <w:rPr>
                <w:rFonts w:ascii="宋体" w:hAnsi="宋体" w:cs="宋体"/>
                <w:szCs w:val="21"/>
              </w:rPr>
            </w:pPr>
          </w:p>
        </w:tc>
        <w:tc>
          <w:tcPr>
            <w:tcW w:w="1210" w:type="dxa"/>
            <w:vAlign w:val="center"/>
          </w:tcPr>
          <w:p>
            <w:pPr>
              <w:spacing w:line="500" w:lineRule="exact"/>
              <w:jc w:val="center"/>
              <w:rPr>
                <w:rFonts w:ascii="宋体" w:hAnsi="宋体" w:cs="宋体"/>
                <w:szCs w:val="21"/>
              </w:rPr>
            </w:pPr>
          </w:p>
        </w:tc>
        <w:tc>
          <w:tcPr>
            <w:tcW w:w="1077" w:type="dxa"/>
            <w:vAlign w:val="center"/>
          </w:tcPr>
          <w:p>
            <w:pPr>
              <w:spacing w:line="500" w:lineRule="exact"/>
              <w:jc w:val="center"/>
              <w:rPr>
                <w:rFonts w:ascii="宋体" w:hAnsi="宋体" w:cs="宋体"/>
                <w:szCs w:val="21"/>
              </w:rPr>
            </w:pPr>
          </w:p>
        </w:tc>
        <w:tc>
          <w:tcPr>
            <w:tcW w:w="1861" w:type="dxa"/>
            <w:vAlign w:val="center"/>
          </w:tcPr>
          <w:p>
            <w:pPr>
              <w:spacing w:line="500" w:lineRule="exact"/>
              <w:jc w:val="center"/>
              <w:rPr>
                <w:rFonts w:ascii="宋体" w:hAnsi="宋体" w:cs="宋体"/>
                <w:szCs w:val="21"/>
              </w:rPr>
            </w:pPr>
          </w:p>
        </w:tc>
        <w:tc>
          <w:tcPr>
            <w:tcW w:w="697" w:type="dxa"/>
            <w:vAlign w:val="center"/>
          </w:tcPr>
          <w:p>
            <w:pPr>
              <w:spacing w:line="500" w:lineRule="exact"/>
              <w:jc w:val="center"/>
              <w:rPr>
                <w:rFonts w:ascii="宋体" w:hAnsi="宋体" w:cs="宋体"/>
                <w:szCs w:val="21"/>
              </w:rPr>
            </w:pPr>
          </w:p>
        </w:tc>
        <w:tc>
          <w:tcPr>
            <w:tcW w:w="1166" w:type="dxa"/>
            <w:vAlign w:val="center"/>
          </w:tcPr>
          <w:p>
            <w:pPr>
              <w:spacing w:line="500" w:lineRule="exact"/>
              <w:jc w:val="center"/>
              <w:rPr>
                <w:rFonts w:ascii="宋体" w:hAnsi="宋体" w:cs="宋体"/>
                <w:szCs w:val="21"/>
              </w:rPr>
            </w:pPr>
          </w:p>
        </w:tc>
        <w:tc>
          <w:tcPr>
            <w:tcW w:w="1009" w:type="dxa"/>
            <w:vAlign w:val="center"/>
          </w:tcPr>
          <w:p>
            <w:pPr>
              <w:spacing w:line="500" w:lineRule="exact"/>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exact"/>
          <w:jc w:val="center"/>
        </w:trPr>
        <w:tc>
          <w:tcPr>
            <w:tcW w:w="9086" w:type="dxa"/>
            <w:gridSpan w:val="8"/>
            <w:vAlign w:val="top"/>
          </w:tcPr>
          <w:p>
            <w:pPr>
              <w:spacing w:line="500" w:lineRule="exact"/>
              <w:jc w:val="left"/>
              <w:rPr>
                <w:rFonts w:ascii="宋体" w:hAnsi="宋体" w:cs="宋体"/>
                <w:szCs w:val="21"/>
              </w:rPr>
            </w:pPr>
            <w:r>
              <w:rPr>
                <w:rFonts w:hint="eastAsia" w:ascii="宋体" w:hAnsi="宋体" w:cs="宋体"/>
                <w:szCs w:val="21"/>
              </w:rPr>
              <w:t>小型微型（监狱、残疾人福利性单位）</w:t>
            </w:r>
            <w:r>
              <w:rPr>
                <w:rFonts w:hint="eastAsia" w:ascii="宋体" w:hAnsi="宋体" w:cs="宋体"/>
                <w:spacing w:val="6"/>
                <w:szCs w:val="21"/>
              </w:rPr>
              <w:t>企业</w:t>
            </w:r>
            <w:r>
              <w:rPr>
                <w:rFonts w:hint="eastAsia" w:ascii="宋体" w:hAnsi="宋体" w:cs="宋体"/>
                <w:spacing w:val="6"/>
                <w:kern w:val="0"/>
                <w:szCs w:val="21"/>
              </w:rPr>
              <w:t>产品金额总计元</w:t>
            </w:r>
          </w:p>
        </w:tc>
      </w:tr>
    </w:tbl>
    <w:p>
      <w:pPr>
        <w:pStyle w:val="5"/>
        <w:spacing w:line="500" w:lineRule="exact"/>
        <w:ind w:firstLine="0"/>
        <w:rPr>
          <w:rFonts w:ascii="宋体" w:hAnsi="宋体" w:cs="宋体"/>
          <w:sz w:val="21"/>
          <w:szCs w:val="21"/>
        </w:rPr>
      </w:pPr>
      <w:r>
        <w:rPr>
          <w:rFonts w:hint="eastAsia" w:ascii="宋体" w:hAnsi="宋体" w:cs="宋体"/>
          <w:sz w:val="21"/>
          <w:szCs w:val="21"/>
        </w:rPr>
        <w:t>（ ）投标人系小型微型（监狱、残疾人福利性单位）企业，且提供本企业生产制造的产品。（填是或否）</w:t>
      </w:r>
    </w:p>
    <w:p>
      <w:pPr>
        <w:pStyle w:val="5"/>
        <w:spacing w:line="500" w:lineRule="exact"/>
        <w:ind w:firstLine="0"/>
        <w:rPr>
          <w:rFonts w:ascii="宋体" w:hAnsi="宋体" w:cs="宋体"/>
          <w:sz w:val="21"/>
          <w:szCs w:val="21"/>
        </w:rPr>
      </w:pPr>
      <w:r>
        <w:rPr>
          <w:rFonts w:hint="eastAsia" w:ascii="宋体" w:hAnsi="宋体" w:cs="宋体"/>
          <w:sz w:val="21"/>
          <w:szCs w:val="21"/>
        </w:rPr>
        <w:t>（ ）投标人提供其它小型微型（监狱、残疾人福利性单位）企业生产制造的产品。（填是或否）</w:t>
      </w:r>
    </w:p>
    <w:p>
      <w:pPr>
        <w:pStyle w:val="5"/>
        <w:spacing w:line="500" w:lineRule="exact"/>
        <w:rPr>
          <w:rFonts w:ascii="宋体" w:hAnsi="宋体" w:cs="宋体"/>
          <w:sz w:val="21"/>
          <w:szCs w:val="21"/>
        </w:rPr>
      </w:pPr>
    </w:p>
    <w:p>
      <w:pPr>
        <w:pStyle w:val="5"/>
        <w:spacing w:line="500" w:lineRule="exact"/>
        <w:rPr>
          <w:rFonts w:ascii="宋体" w:hAnsi="宋体" w:cs="宋体"/>
          <w:sz w:val="21"/>
          <w:szCs w:val="21"/>
        </w:rPr>
      </w:pPr>
    </w:p>
    <w:p>
      <w:pPr>
        <w:pStyle w:val="5"/>
        <w:spacing w:line="500" w:lineRule="exact"/>
        <w:rPr>
          <w:rFonts w:ascii="宋体" w:hAnsi="宋体" w:cs="宋体"/>
          <w:sz w:val="21"/>
          <w:szCs w:val="21"/>
        </w:rPr>
      </w:pPr>
    </w:p>
    <w:p>
      <w:pPr>
        <w:spacing w:line="500" w:lineRule="exact"/>
        <w:ind w:firstLine="4180" w:firstLineChars="1900"/>
        <w:rPr>
          <w:rFonts w:ascii="宋体" w:hAnsi="宋体"/>
          <w:sz w:val="22"/>
          <w:szCs w:val="22"/>
        </w:rPr>
      </w:pPr>
      <w:bookmarkStart w:id="161" w:name="_Toc14555"/>
      <w:bookmarkStart w:id="162" w:name="_Toc7948"/>
      <w:bookmarkStart w:id="163" w:name="_Toc6316"/>
      <w:bookmarkStart w:id="164" w:name="_Toc465775735"/>
      <w:bookmarkStart w:id="165" w:name="_Toc450200484"/>
      <w:r>
        <w:rPr>
          <w:rFonts w:hint="eastAsia" w:ascii="宋体" w:hAnsi="宋体"/>
          <w:sz w:val="22"/>
          <w:szCs w:val="22"/>
        </w:rPr>
        <w:t>供应商名称：（盖单位公章）</w:t>
      </w:r>
    </w:p>
    <w:p>
      <w:pPr>
        <w:spacing w:line="500" w:lineRule="exact"/>
        <w:jc w:val="center"/>
        <w:rPr>
          <w:rFonts w:ascii="宋体" w:hAnsi="宋体"/>
          <w:sz w:val="22"/>
          <w:szCs w:val="22"/>
        </w:rPr>
      </w:pPr>
      <w:r>
        <w:rPr>
          <w:rFonts w:hint="eastAsia" w:ascii="宋体" w:hAnsi="宋体"/>
          <w:sz w:val="22"/>
          <w:szCs w:val="22"/>
        </w:rPr>
        <w:t xml:space="preserve">                                  法定代表人（负责人）或其委托代理人：</w:t>
      </w:r>
      <w:r>
        <w:t>（</w:t>
      </w:r>
      <w:r>
        <w:rPr>
          <w:rFonts w:hint="eastAsia" w:ascii="宋体" w:hAnsi="宋体" w:cs="宋体"/>
          <w:szCs w:val="21"/>
        </w:rPr>
        <w:t>签字或盖章</w:t>
      </w:r>
      <w:r>
        <w:t xml:space="preserve">） </w:t>
      </w:r>
    </w:p>
    <w:p>
      <w:pPr>
        <w:pStyle w:val="34"/>
        <w:spacing w:line="500" w:lineRule="exact"/>
        <w:ind w:firstLine="4200" w:firstLineChars="2000"/>
        <w:rPr>
          <w:rFonts w:ascii="宋体" w:hAnsi="宋体" w:cs="宋体"/>
          <w:szCs w:val="21"/>
        </w:rPr>
      </w:pPr>
      <w:r>
        <w:rPr>
          <w:rFonts w:hint="eastAsia" w:ascii="宋体" w:hAnsi="宋体" w:cs="宋体"/>
          <w:szCs w:val="21"/>
        </w:rPr>
        <w:t>日   期： 年 月 日</w:t>
      </w:r>
    </w:p>
    <w:p>
      <w:pPr>
        <w:spacing w:line="600" w:lineRule="exact"/>
        <w:ind w:firstLine="420"/>
        <w:rPr>
          <w:rFonts w:ascii="宋体" w:hAnsi="宋体" w:cs="宋体"/>
          <w:kern w:val="0"/>
          <w:szCs w:val="21"/>
        </w:rPr>
      </w:pPr>
    </w:p>
    <w:p/>
    <w:p/>
    <w:p>
      <w:pPr>
        <w:spacing w:line="500" w:lineRule="exact"/>
        <w:rPr>
          <w:rFonts w:ascii="宋体" w:hAnsi="宋体" w:cs="宋体"/>
          <w:szCs w:val="21"/>
        </w:rPr>
      </w:pPr>
    </w:p>
    <w:p>
      <w:pPr>
        <w:rPr>
          <w:b/>
          <w:bCs/>
        </w:rPr>
      </w:pPr>
      <w:bookmarkStart w:id="166" w:name="_Toc26932"/>
    </w:p>
    <w:p>
      <w:pPr>
        <w:rPr>
          <w:b/>
          <w:bCs/>
        </w:rPr>
      </w:pPr>
    </w:p>
    <w:p/>
    <w:p>
      <w:pPr>
        <w:rPr>
          <w:b/>
          <w:bCs/>
        </w:rPr>
      </w:pPr>
    </w:p>
    <w:p>
      <w:pPr>
        <w:rPr>
          <w:b/>
          <w:bCs/>
        </w:rPr>
      </w:pPr>
    </w:p>
    <w:p>
      <w:pPr>
        <w:rPr>
          <w:b/>
          <w:bCs/>
        </w:rPr>
      </w:pPr>
    </w:p>
    <w:p/>
    <w:p>
      <w:pPr>
        <w:rPr>
          <w:b/>
          <w:bCs/>
        </w:rPr>
      </w:pPr>
    </w:p>
    <w:p>
      <w:pPr>
        <w:rPr>
          <w:b/>
          <w:bCs/>
        </w:rPr>
      </w:pPr>
      <w:r>
        <w:rPr>
          <w:rFonts w:hint="eastAsia"/>
          <w:b/>
          <w:bCs/>
        </w:rPr>
        <w:t>附：</w:t>
      </w:r>
      <w:bookmarkEnd w:id="166"/>
    </w:p>
    <w:p/>
    <w:p>
      <w:pPr>
        <w:jc w:val="center"/>
        <w:rPr>
          <w:sz w:val="28"/>
          <w:szCs w:val="28"/>
        </w:rPr>
      </w:pPr>
      <w:bookmarkStart w:id="167" w:name="_Toc2290"/>
      <w:r>
        <w:rPr>
          <w:rFonts w:hint="eastAsia"/>
          <w:sz w:val="28"/>
          <w:szCs w:val="28"/>
        </w:rPr>
        <w:t>（一）中小企业声明函</w:t>
      </w:r>
      <w:bookmarkEnd w:id="161"/>
      <w:bookmarkEnd w:id="162"/>
      <w:bookmarkEnd w:id="163"/>
      <w:bookmarkEnd w:id="164"/>
      <w:bookmarkEnd w:id="165"/>
      <w:bookmarkEnd w:id="167"/>
      <w:r>
        <w:rPr>
          <w:rFonts w:hint="eastAsia"/>
          <w:sz w:val="28"/>
          <w:szCs w:val="28"/>
        </w:rPr>
        <w:t>（货物）</w:t>
      </w:r>
    </w:p>
    <w:p>
      <w:pPr>
        <w:snapToGrid w:val="0"/>
        <w:spacing w:line="500" w:lineRule="exact"/>
        <w:ind w:firstLine="420" w:firstLineChars="200"/>
        <w:jc w:val="left"/>
      </w:pPr>
      <w:r>
        <w:rPr>
          <w:rFonts w:hint="eastAsia"/>
        </w:rPr>
        <w:t>本公司（联合体）郑重声明，根据《政府采购促进中小企业发展管理办法》（财库﹝2020﹞46 号）的规定，本公司（联合体）</w:t>
      </w:r>
      <w:r>
        <w:rPr>
          <w:rFonts w:hint="eastAsia" w:ascii="宋体" w:hAnsi="宋体" w:cs="宋体"/>
          <w:szCs w:val="21"/>
        </w:rPr>
        <w:t>参加</w:t>
      </w:r>
      <w:r>
        <w:rPr>
          <w:rFonts w:hint="eastAsia" w:ascii="宋体" w:hAnsi="宋体" w:cs="宋体"/>
          <w:szCs w:val="21"/>
          <w:u w:val="single"/>
        </w:rPr>
        <w:t>（单位名称）</w:t>
      </w:r>
      <w:r>
        <w:rPr>
          <w:rFonts w:hint="eastAsia" w:ascii="宋体" w:hAnsi="宋体" w:cs="宋体"/>
          <w:szCs w:val="21"/>
        </w:rPr>
        <w:t>的</w:t>
      </w:r>
      <w:r>
        <w:rPr>
          <w:rFonts w:hint="eastAsia" w:ascii="宋体" w:hAnsi="宋体" w:cs="宋体"/>
          <w:szCs w:val="21"/>
          <w:u w:val="single"/>
        </w:rPr>
        <w:t>（项目名称 ）</w:t>
      </w:r>
      <w:r>
        <w:rPr>
          <w:rFonts w:hint="eastAsia" w:ascii="宋体" w:hAnsi="宋体" w:cs="宋体"/>
          <w:szCs w:val="21"/>
        </w:rPr>
        <w:t>釆购活动</w:t>
      </w:r>
      <w:r>
        <w:rPr>
          <w:rFonts w:hint="eastAsia"/>
        </w:rPr>
        <w:t>，提供的货物全部由符合政策要求的中小企业制造。相关企业（含联合体中的中小企业、签订分包意向协议的中小企业）的具体情况如下：</w:t>
      </w:r>
    </w:p>
    <w:p>
      <w:pPr>
        <w:snapToGrid w:val="0"/>
        <w:spacing w:line="500" w:lineRule="exact"/>
        <w:ind w:left="420" w:leftChars="200" w:firstLine="0" w:firstLineChars="0"/>
        <w:jc w:val="left"/>
      </w:pPr>
      <w:r>
        <w:rPr>
          <w:rFonts w:hint="eastAsia"/>
        </w:rPr>
        <w:t>1.</w:t>
      </w:r>
      <w:r>
        <w:rPr>
          <w:rFonts w:hint="eastAsia"/>
          <w:u w:val="single"/>
        </w:rPr>
        <w:t xml:space="preserve"> （标的名称）</w:t>
      </w:r>
      <w:r>
        <w:rPr>
          <w:rFonts w:hint="eastAsia"/>
        </w:rPr>
        <w:t xml:space="preserve"> ，属于</w:t>
      </w:r>
      <w:r>
        <w:rPr>
          <w:rFonts w:hint="eastAsia"/>
          <w:u w:val="single"/>
        </w:rPr>
        <w:t>（采购文件中明确的所属行业）</w:t>
      </w:r>
      <w:r>
        <w:rPr>
          <w:rFonts w:hint="eastAsia"/>
        </w:rPr>
        <w:t>；制造商为</w:t>
      </w:r>
      <w:r>
        <w:rPr>
          <w:rFonts w:hint="eastAsia"/>
          <w:lang w:val="en-US" w:eastAsia="zh-CN"/>
        </w:rPr>
        <w:t xml:space="preserve"> </w:t>
      </w:r>
      <w:r>
        <w:rPr>
          <w:rFonts w:hint="eastAsia"/>
          <w:u w:val="single"/>
        </w:rPr>
        <w:t>（企业名称）</w:t>
      </w:r>
      <w:r>
        <w:rPr>
          <w:rFonts w:hint="eastAsia"/>
        </w:rPr>
        <w:t>，从业人员</w:t>
      </w:r>
      <w:r>
        <w:rPr>
          <w:rFonts w:hint="eastAsia"/>
          <w:u w:val="single"/>
          <w:lang w:val="en-US" w:eastAsia="zh-CN"/>
        </w:rPr>
        <w:t xml:space="preserve">        </w:t>
      </w:r>
      <w:r>
        <w:rPr>
          <w:rFonts w:hint="eastAsia"/>
        </w:rPr>
        <w:t>人，营业收入为</w:t>
      </w:r>
      <w:r>
        <w:rPr>
          <w:rFonts w:hint="eastAsia"/>
          <w:u w:val="single"/>
          <w:lang w:val="en-US" w:eastAsia="zh-CN"/>
        </w:rPr>
        <w:t xml:space="preserve">   </w:t>
      </w:r>
      <w:r>
        <w:rPr>
          <w:rFonts w:hint="eastAsia"/>
        </w:rPr>
        <w:t>万元，资产总额为</w:t>
      </w:r>
      <w:r>
        <w:rPr>
          <w:rFonts w:hint="eastAsia"/>
          <w:u w:val="single"/>
          <w:lang w:val="en-US" w:eastAsia="zh-CN"/>
        </w:rPr>
        <w:t xml:space="preserve">    </w:t>
      </w:r>
      <w:r>
        <w:rPr>
          <w:rFonts w:hint="eastAsia"/>
        </w:rPr>
        <w:t>万元，属于</w:t>
      </w:r>
      <w:r>
        <w:rPr>
          <w:rFonts w:hint="eastAsia"/>
          <w:u w:val="single"/>
          <w:lang w:val="en-US" w:eastAsia="zh-CN"/>
        </w:rPr>
        <w:t xml:space="preserve"> </w:t>
      </w:r>
      <w:r>
        <w:rPr>
          <w:rFonts w:hint="eastAsia"/>
          <w:u w:val="single"/>
        </w:rPr>
        <w:t>（中型企业、小型企业、微型企业）</w:t>
      </w:r>
      <w:r>
        <w:rPr>
          <w:rFonts w:hint="eastAsia"/>
        </w:rPr>
        <w:t>；</w:t>
      </w:r>
    </w:p>
    <w:p>
      <w:r>
        <w:rPr>
          <w:rFonts w:hint="eastAsia"/>
        </w:rPr>
        <w:t>.............</w:t>
      </w:r>
    </w:p>
    <w:p>
      <w:pPr>
        <w:snapToGrid w:val="0"/>
        <w:spacing w:line="500" w:lineRule="exact"/>
        <w:ind w:firstLine="420" w:firstLineChars="200"/>
        <w:jc w:val="left"/>
      </w:pPr>
      <w:r>
        <w:rPr>
          <w:rFonts w:hint="eastAsia"/>
        </w:rPr>
        <w:t>以上企业，不属于大企业的分支机构，不存在控股股东为大企业的情形，也不存在与大企业的负责人为同一人的情形。</w:t>
      </w:r>
    </w:p>
    <w:p>
      <w:pPr>
        <w:snapToGrid w:val="0"/>
        <w:spacing w:line="500" w:lineRule="exact"/>
        <w:ind w:firstLine="420" w:firstLineChars="200"/>
        <w:jc w:val="left"/>
      </w:pPr>
      <w:r>
        <w:rPr>
          <w:rFonts w:hint="eastAsia"/>
        </w:rPr>
        <w:t>本企业对上述声明内容的真实性负责。如有虚假，将依法承担相应责任</w:t>
      </w:r>
    </w:p>
    <w:p>
      <w:pPr>
        <w:spacing w:line="500" w:lineRule="exact"/>
        <w:ind w:left="4210" w:leftChars="1900" w:hanging="220" w:hangingChars="100"/>
        <w:rPr>
          <w:rFonts w:ascii="宋体" w:hAnsi="宋体"/>
          <w:sz w:val="22"/>
          <w:szCs w:val="22"/>
        </w:rPr>
      </w:pPr>
      <w:r>
        <w:rPr>
          <w:rFonts w:hint="eastAsia" w:ascii="宋体" w:hAnsi="宋体"/>
          <w:sz w:val="22"/>
          <w:szCs w:val="22"/>
        </w:rPr>
        <w:t xml:space="preserve">供应商名称：（盖单位公章）                                </w:t>
      </w:r>
    </w:p>
    <w:p>
      <w:pPr>
        <w:pStyle w:val="34"/>
        <w:spacing w:line="500" w:lineRule="exact"/>
        <w:ind w:firstLine="4200" w:firstLineChars="2000"/>
        <w:rPr>
          <w:rFonts w:ascii="宋体" w:hAnsi="宋体" w:cs="宋体"/>
          <w:szCs w:val="21"/>
        </w:rPr>
      </w:pPr>
      <w:r>
        <w:rPr>
          <w:rFonts w:hint="eastAsia" w:ascii="宋体" w:hAnsi="宋体" w:cs="宋体"/>
          <w:szCs w:val="21"/>
        </w:rPr>
        <w:t>日   期： 年</w:t>
      </w:r>
      <w:r>
        <w:rPr>
          <w:rFonts w:hint="eastAsia" w:ascii="宋体" w:hAnsi="宋体" w:cs="宋体"/>
          <w:szCs w:val="21"/>
          <w:lang w:val="en-US" w:eastAsia="zh-CN"/>
        </w:rPr>
        <w:t xml:space="preserve"> </w:t>
      </w:r>
      <w:r>
        <w:rPr>
          <w:rFonts w:hint="eastAsia" w:ascii="宋体" w:hAnsi="宋体" w:cs="宋体"/>
          <w:szCs w:val="21"/>
        </w:rPr>
        <w:t>月</w:t>
      </w:r>
      <w:r>
        <w:rPr>
          <w:rFonts w:hint="eastAsia" w:ascii="宋体" w:hAnsi="宋体" w:cs="宋体"/>
          <w:szCs w:val="21"/>
          <w:lang w:val="en-US" w:eastAsia="zh-CN"/>
        </w:rPr>
        <w:t xml:space="preserve"> </w:t>
      </w:r>
      <w:r>
        <w:rPr>
          <w:rFonts w:hint="eastAsia" w:ascii="宋体" w:hAnsi="宋体" w:cs="宋体"/>
          <w:szCs w:val="21"/>
        </w:rPr>
        <w:t>日</w:t>
      </w:r>
    </w:p>
    <w:p>
      <w:pPr>
        <w:spacing w:line="600" w:lineRule="exact"/>
        <w:ind w:firstLine="420"/>
        <w:rPr>
          <w:rFonts w:ascii="宋体" w:hAnsi="宋体" w:cs="宋体"/>
          <w:kern w:val="0"/>
          <w:szCs w:val="21"/>
        </w:rPr>
      </w:pPr>
    </w:p>
    <w:p>
      <w:pPr>
        <w:snapToGrid w:val="0"/>
        <w:spacing w:line="500" w:lineRule="exact"/>
        <w:ind w:firstLine="420" w:firstLineChars="200"/>
        <w:jc w:val="center"/>
      </w:pPr>
    </w:p>
    <w:p>
      <w:pPr>
        <w:snapToGrid w:val="0"/>
        <w:spacing w:line="500" w:lineRule="exact"/>
        <w:rPr>
          <w:rFonts w:ascii="宋体" w:hAnsi="宋体" w:cs="宋体"/>
          <w:bCs/>
          <w:szCs w:val="21"/>
        </w:rPr>
      </w:pPr>
      <w:r>
        <w:rPr>
          <w:rFonts w:hint="eastAsia" w:ascii="宋体" w:hAnsi="宋体" w:cs="宋体"/>
          <w:bCs/>
          <w:szCs w:val="21"/>
        </w:rPr>
        <w:t>从业人员、营业收入、资产总额填报上一年度数据，无上一年度数据的新成立企业可不填报</w:t>
      </w:r>
    </w:p>
    <w:p>
      <w:pPr>
        <w:snapToGrid w:val="0"/>
        <w:spacing w:line="500" w:lineRule="exact"/>
        <w:rPr>
          <w:rFonts w:ascii="宋体" w:hAnsi="宋体" w:cs="宋体"/>
          <w:bCs/>
          <w:szCs w:val="21"/>
        </w:rPr>
      </w:pPr>
      <w:r>
        <w:rPr>
          <w:rFonts w:hint="eastAsia" w:ascii="宋体" w:hAnsi="宋体" w:cs="宋体"/>
          <w:bCs/>
          <w:szCs w:val="21"/>
        </w:rPr>
        <w:t>提醒：1、如果供应商不满足小型、微型企业的认定标准，或所投产品的制造商不符合小型、微型企业认定标准的，则不需要提供《中小企业声明函》。</w:t>
      </w:r>
    </w:p>
    <w:p>
      <w:pPr>
        <w:spacing w:line="500" w:lineRule="exact"/>
        <w:ind w:firstLine="442" w:firstLineChars="200"/>
        <w:rPr>
          <w:rFonts w:ascii="宋体" w:hAnsi="宋体" w:cs="宋体"/>
          <w:b/>
          <w:bCs/>
          <w:sz w:val="22"/>
          <w:szCs w:val="22"/>
        </w:rPr>
      </w:pPr>
      <w:r>
        <w:rPr>
          <w:rFonts w:hint="eastAsia" w:ascii="宋体" w:hAnsi="宋体" w:cs="宋体"/>
          <w:b/>
          <w:bCs/>
          <w:sz w:val="22"/>
          <w:szCs w:val="22"/>
        </w:rPr>
        <w:t>2、本项目标的物所属行业：制造业。</w:t>
      </w:r>
    </w:p>
    <w:p>
      <w:pPr>
        <w:pStyle w:val="30"/>
        <w:rPr>
          <w:rFonts w:ascii="宋体" w:hAnsi="宋体" w:cs="宋体"/>
          <w:b/>
          <w:szCs w:val="21"/>
        </w:rPr>
      </w:pPr>
    </w:p>
    <w:p>
      <w:pPr>
        <w:pStyle w:val="30"/>
        <w:rPr>
          <w:rFonts w:ascii="宋体" w:hAnsi="宋体" w:cs="宋体"/>
          <w:b/>
          <w:szCs w:val="21"/>
        </w:rPr>
      </w:pPr>
    </w:p>
    <w:p/>
    <w:p>
      <w:pPr>
        <w:rPr>
          <w:rFonts w:ascii="宋体" w:hAnsi="宋体" w:cs="宋体"/>
        </w:rPr>
      </w:pPr>
    </w:p>
    <w:p>
      <w:pPr>
        <w:pStyle w:val="30"/>
      </w:pPr>
    </w:p>
    <w:p>
      <w:pPr>
        <w:topLinePunct/>
        <w:spacing w:beforeLines="50" w:afterLines="100" w:line="500" w:lineRule="exact"/>
        <w:jc w:val="center"/>
        <w:rPr>
          <w:rFonts w:hint="eastAsia" w:ascii="宋体" w:hAnsi="宋体" w:cs="宋体"/>
          <w:sz w:val="28"/>
          <w:szCs w:val="28"/>
        </w:rPr>
      </w:pPr>
    </w:p>
    <w:p>
      <w:pPr>
        <w:topLinePunct/>
        <w:spacing w:beforeLines="50" w:afterLines="100" w:line="500" w:lineRule="exact"/>
        <w:jc w:val="center"/>
        <w:rPr>
          <w:rFonts w:hint="eastAsia" w:ascii="宋体" w:hAnsi="宋体" w:cs="宋体"/>
          <w:sz w:val="28"/>
          <w:szCs w:val="28"/>
        </w:rPr>
      </w:pPr>
    </w:p>
    <w:p>
      <w:pPr>
        <w:topLinePunct/>
        <w:spacing w:beforeLines="50" w:afterLines="100" w:line="500" w:lineRule="exact"/>
        <w:jc w:val="center"/>
        <w:rPr>
          <w:rFonts w:ascii="宋体" w:hAnsi="宋体" w:cs="宋体"/>
          <w:sz w:val="28"/>
          <w:szCs w:val="28"/>
        </w:rPr>
      </w:pPr>
      <w:r>
        <w:rPr>
          <w:rFonts w:hint="eastAsia" w:ascii="宋体" w:hAnsi="宋体" w:cs="宋体"/>
          <w:sz w:val="28"/>
          <w:szCs w:val="28"/>
        </w:rPr>
        <w:t>（二）残疾人福利性单位声明函</w:t>
      </w:r>
    </w:p>
    <w:p>
      <w:pPr>
        <w:snapToGrid w:val="0"/>
        <w:spacing w:line="500" w:lineRule="exact"/>
        <w:ind w:firstLine="420" w:firstLineChars="200"/>
        <w:jc w:val="left"/>
        <w:rPr>
          <w:rFonts w:ascii="宋体" w:hAnsi="宋体"/>
          <w:szCs w:val="21"/>
        </w:rPr>
      </w:pPr>
      <w:r>
        <w:rPr>
          <w:rFonts w:hint="eastAsia" w:ascii="宋体" w:hAnsi="宋体"/>
          <w:szCs w:val="21"/>
        </w:rPr>
        <w:t>本单位郑重声明，根据《财政部 民政部 中国残疾人联合会关于促进残疾人就业政府采购政策的通知》（财库〔2017〕141号）的规定，本单位为符合条件的残疾人福利性单位，且本单位参加单位的</w:t>
      </w:r>
      <w:r>
        <w:rPr>
          <w:rFonts w:hint="eastAsia" w:ascii="宋体" w:hAnsi="宋体"/>
          <w:szCs w:val="21"/>
          <w:u w:val="single"/>
        </w:rPr>
        <w:t xml:space="preserve">      项目</w:t>
      </w:r>
      <w:r>
        <w:rPr>
          <w:rFonts w:hint="eastAsia" w:ascii="宋体" w:hAnsi="宋体"/>
          <w:szCs w:val="21"/>
        </w:rPr>
        <w:t>采购活动提供本单位制造的货物（由本单位承担工程/提供服务），或者提供其他残疾人福利性单位制造的货物（不包括使用非残疾人福利性单位注册商标的货物）。</w:t>
      </w:r>
    </w:p>
    <w:p>
      <w:pPr>
        <w:snapToGrid w:val="0"/>
        <w:spacing w:line="500" w:lineRule="exact"/>
        <w:ind w:firstLine="420" w:firstLineChars="200"/>
        <w:jc w:val="left"/>
        <w:rPr>
          <w:rFonts w:ascii="宋体" w:hAnsi="宋体"/>
          <w:szCs w:val="21"/>
        </w:rPr>
      </w:pPr>
      <w:r>
        <w:rPr>
          <w:rFonts w:hint="eastAsia" w:ascii="宋体" w:hAnsi="宋体"/>
          <w:szCs w:val="21"/>
        </w:rPr>
        <w:t>本单位对上述声明的真实性负责。如有虚假，将依法承担相应责任。</w:t>
      </w:r>
    </w:p>
    <w:p>
      <w:pPr>
        <w:snapToGrid w:val="0"/>
        <w:spacing w:line="500" w:lineRule="exact"/>
        <w:ind w:firstLine="420" w:firstLineChars="200"/>
        <w:jc w:val="left"/>
        <w:rPr>
          <w:rFonts w:ascii="宋体" w:hAnsi="宋体"/>
          <w:szCs w:val="21"/>
        </w:rPr>
      </w:pPr>
    </w:p>
    <w:p>
      <w:pPr>
        <w:snapToGrid w:val="0"/>
        <w:spacing w:line="500" w:lineRule="exact"/>
        <w:ind w:firstLine="420" w:firstLineChars="200"/>
        <w:jc w:val="left"/>
        <w:rPr>
          <w:rFonts w:ascii="宋体" w:hAnsi="宋体"/>
          <w:szCs w:val="21"/>
        </w:rPr>
      </w:pPr>
    </w:p>
    <w:p>
      <w:pPr>
        <w:spacing w:line="500" w:lineRule="exact"/>
        <w:ind w:firstLine="4180" w:firstLineChars="1900"/>
        <w:rPr>
          <w:rFonts w:ascii="宋体" w:hAnsi="宋体"/>
          <w:sz w:val="22"/>
          <w:szCs w:val="22"/>
        </w:rPr>
      </w:pPr>
      <w:r>
        <w:rPr>
          <w:rFonts w:hint="eastAsia" w:ascii="宋体" w:hAnsi="宋体"/>
          <w:sz w:val="22"/>
          <w:szCs w:val="22"/>
        </w:rPr>
        <w:t>供应商名称：（盖单位公章）</w:t>
      </w:r>
    </w:p>
    <w:p>
      <w:pPr>
        <w:spacing w:line="500" w:lineRule="exact"/>
        <w:jc w:val="center"/>
        <w:rPr>
          <w:rFonts w:ascii="宋体" w:hAnsi="宋体"/>
          <w:sz w:val="22"/>
          <w:szCs w:val="22"/>
        </w:rPr>
      </w:pPr>
    </w:p>
    <w:p>
      <w:pPr>
        <w:pStyle w:val="34"/>
        <w:spacing w:line="500" w:lineRule="exact"/>
        <w:ind w:firstLine="4200" w:firstLineChars="2000"/>
        <w:rPr>
          <w:rFonts w:ascii="宋体" w:hAnsi="宋体" w:cs="宋体"/>
          <w:szCs w:val="21"/>
        </w:rPr>
      </w:pPr>
      <w:r>
        <w:rPr>
          <w:rFonts w:hint="eastAsia" w:ascii="宋体" w:hAnsi="宋体" w:cs="宋体"/>
          <w:szCs w:val="21"/>
        </w:rPr>
        <w:t>日   期： 年  月  日</w:t>
      </w:r>
    </w:p>
    <w:p>
      <w:pPr>
        <w:spacing w:line="600" w:lineRule="exact"/>
        <w:ind w:firstLine="420"/>
        <w:rPr>
          <w:rFonts w:ascii="宋体" w:hAnsi="宋体" w:cs="宋体"/>
          <w:kern w:val="0"/>
          <w:szCs w:val="21"/>
        </w:rPr>
      </w:pPr>
    </w:p>
    <w:p>
      <w:pPr>
        <w:snapToGrid w:val="0"/>
        <w:spacing w:line="500" w:lineRule="exact"/>
        <w:ind w:firstLine="420" w:firstLineChars="200"/>
        <w:jc w:val="left"/>
        <w:rPr>
          <w:rFonts w:ascii="宋体" w:hAnsi="宋体"/>
          <w:szCs w:val="21"/>
        </w:rPr>
      </w:pPr>
    </w:p>
    <w:p>
      <w:pPr>
        <w:pStyle w:val="7"/>
        <w:spacing w:line="500" w:lineRule="exact"/>
        <w:rPr>
          <w:rFonts w:ascii="宋体" w:hAnsi="宋体" w:cs="宋体"/>
          <w:b/>
          <w:bCs/>
          <w:sz w:val="21"/>
          <w:szCs w:val="21"/>
        </w:rPr>
      </w:pPr>
      <w:r>
        <w:rPr>
          <w:rFonts w:hint="eastAsia" w:ascii="宋体" w:hAnsi="宋体" w:cs="宋体"/>
        </w:rPr>
        <w:t>（</w:t>
      </w:r>
      <w:r>
        <w:rPr>
          <w:rFonts w:hint="eastAsia" w:ascii="宋体" w:hAnsi="宋体" w:cs="宋体"/>
          <w:b/>
          <w:bCs/>
          <w:sz w:val="21"/>
          <w:szCs w:val="21"/>
        </w:rPr>
        <w:t>提醒：如果投标人不是残疾人福利性单位，则不需要提供《残疾人福利性单位声明函》。否则，因此导致虚假投标的后果由投标人自行承担。）</w:t>
      </w:r>
    </w:p>
    <w:p>
      <w:pPr>
        <w:rPr>
          <w:b/>
          <w:bCs/>
          <w:sz w:val="22"/>
          <w:szCs w:val="21"/>
        </w:rPr>
      </w:pPr>
    </w:p>
    <w:p>
      <w:pPr>
        <w:pStyle w:val="5"/>
        <w:rPr>
          <w:rFonts w:ascii="宋体" w:hAnsi="宋体" w:cs="宋体"/>
          <w:sz w:val="32"/>
          <w:szCs w:val="32"/>
        </w:rPr>
      </w:pPr>
    </w:p>
    <w:p>
      <w:pPr>
        <w:pStyle w:val="5"/>
        <w:rPr>
          <w:rFonts w:ascii="宋体" w:hAnsi="宋体" w:cs="宋体"/>
          <w:sz w:val="32"/>
          <w:szCs w:val="32"/>
        </w:rPr>
      </w:pPr>
    </w:p>
    <w:p>
      <w:pPr>
        <w:pStyle w:val="5"/>
        <w:rPr>
          <w:rFonts w:ascii="宋体" w:hAnsi="宋体" w:cs="宋体"/>
          <w:sz w:val="32"/>
          <w:szCs w:val="32"/>
        </w:rPr>
      </w:pPr>
    </w:p>
    <w:p>
      <w:pPr>
        <w:pStyle w:val="5"/>
        <w:rPr>
          <w:rFonts w:ascii="宋体" w:hAnsi="宋体" w:cs="宋体"/>
          <w:sz w:val="32"/>
          <w:szCs w:val="32"/>
        </w:rPr>
      </w:pPr>
    </w:p>
    <w:p>
      <w:pPr>
        <w:pStyle w:val="5"/>
        <w:rPr>
          <w:rFonts w:ascii="宋体" w:hAnsi="宋体" w:cs="宋体"/>
          <w:sz w:val="32"/>
          <w:szCs w:val="32"/>
        </w:rPr>
      </w:pPr>
    </w:p>
    <w:p>
      <w:pPr>
        <w:pStyle w:val="5"/>
        <w:rPr>
          <w:rFonts w:ascii="宋体" w:hAnsi="宋体" w:cs="宋体"/>
          <w:sz w:val="32"/>
          <w:szCs w:val="32"/>
        </w:rPr>
      </w:pPr>
    </w:p>
    <w:p>
      <w:pPr>
        <w:pStyle w:val="5"/>
        <w:rPr>
          <w:rFonts w:ascii="宋体" w:hAnsi="宋体" w:cs="宋体"/>
          <w:sz w:val="32"/>
          <w:szCs w:val="32"/>
        </w:rPr>
      </w:pPr>
    </w:p>
    <w:bookmarkEnd w:id="158"/>
    <w:p>
      <w:pPr>
        <w:pStyle w:val="34"/>
        <w:spacing w:line="360" w:lineRule="auto"/>
        <w:ind w:left="718" w:hanging="718" w:hangingChars="342"/>
        <w:rPr>
          <w:rFonts w:ascii="宋体" w:hAnsi="宋体" w:cs="宋体"/>
          <w:szCs w:val="21"/>
        </w:rPr>
      </w:pPr>
    </w:p>
    <w:bookmarkEnd w:id="159"/>
    <w:p>
      <w:bookmarkStart w:id="168" w:name="_Toc20577"/>
    </w:p>
    <w:bookmarkEnd w:id="168"/>
    <w:p>
      <w:pPr>
        <w:pStyle w:val="16"/>
      </w:pPr>
      <w:bookmarkStart w:id="169" w:name="_Toc3436"/>
      <w:bookmarkStart w:id="170" w:name="OLE_LINK2"/>
      <w:bookmarkStart w:id="171" w:name="_Toc24035"/>
      <w:bookmarkStart w:id="172" w:name="_Toc1842"/>
      <w:r>
        <w:rPr>
          <w:rFonts w:hint="eastAsia"/>
        </w:rPr>
        <w:t>十一、资格审查文件</w:t>
      </w:r>
      <w:bookmarkEnd w:id="169"/>
    </w:p>
    <w:p>
      <w:pPr>
        <w:spacing w:line="500" w:lineRule="exact"/>
        <w:jc w:val="left"/>
        <w:rPr>
          <w:rFonts w:ascii="宋体" w:hAnsi="宋体" w:cs="宋体"/>
          <w:kern w:val="0"/>
          <w:szCs w:val="21"/>
        </w:rPr>
      </w:pPr>
      <w:r>
        <w:rPr>
          <w:rFonts w:hint="eastAsia" w:ascii="宋体" w:hAnsi="宋体" w:cs="宋体"/>
          <w:kern w:val="0"/>
          <w:szCs w:val="21"/>
        </w:rPr>
        <w:t>1、温县政府采购供应商资格信用承诺函（格式附后）</w:t>
      </w:r>
    </w:p>
    <w:p>
      <w:pPr>
        <w:spacing w:line="500" w:lineRule="exact"/>
        <w:jc w:val="left"/>
        <w:rPr>
          <w:rFonts w:ascii="宋体" w:hAnsi="宋体" w:cs="宋体"/>
          <w:szCs w:val="21"/>
          <w:shd w:val="clear" w:color="auto" w:fill="FFFFFF"/>
        </w:rPr>
      </w:pPr>
      <w:r>
        <w:rPr>
          <w:rFonts w:hint="eastAsia" w:ascii="宋体" w:hAnsi="宋体" w:cs="宋体"/>
          <w:szCs w:val="21"/>
          <w:shd w:val="clear" w:color="auto" w:fill="FFFFFF"/>
        </w:rPr>
        <w:t>2.根据《关于在政府采购活动中查询及使用信用记录有关问题的通知》(财库[2016]125号)的规定，采购代理机构将通过“信用中国”网（www.creditchina.gov.cn）、中国政府采购网（www.ccgp.gov.cn）等渠道在资格审查环节查询投标人信用记录，被列入失信被执行人、重大税收违法失信主体、政府采购严重违法失信行为记录名单的单位将被拒绝参与本项目政府采购活动；信用信息查询记录和证据将同采购文件等资料一同归档保存。（投标单位需提供网站查询截图，加盖企业公章，查询时间为招标公告发布之后。）</w:t>
      </w:r>
    </w:p>
    <w:p>
      <w:pPr>
        <w:spacing w:line="500" w:lineRule="exact"/>
        <w:jc w:val="left"/>
        <w:rPr>
          <w:rFonts w:ascii="宋体" w:hAnsi="宋体" w:cs="宋体"/>
          <w:szCs w:val="21"/>
          <w:shd w:val="clear" w:color="auto" w:fill="FFFFFF"/>
        </w:rPr>
      </w:pPr>
      <w:r>
        <w:rPr>
          <w:rFonts w:hint="eastAsia" w:ascii="宋体" w:hAnsi="宋体" w:cs="宋体"/>
          <w:szCs w:val="21"/>
          <w:shd w:val="clear" w:color="auto" w:fill="FFFFFF"/>
        </w:rPr>
        <w:t>3.供应商须提交具备中国人民银行征信业务备案资质的第三方信用服务机构出具的有效期内信用报告(未注明有效期的，自信用报告出具之日起有效期不得超过 1 年)，且信用等级达到A 级及以上，并附开标前 7 天内电子信用报告查询截图(信用等级与纸质版信用报告信用等级保持-致) 。 同时提供出具该信用报告的第三方信用服务机构在中国人民银行备案的证明材料。开标后采购单位和采购代理机构在通过“信用中国”网站、中国政府采购网等渠道查询投标单位信用记录的基础上，负责查验第三方出具的信用报告，如未提交报告或报告弄虚作假的，一律取消投标资格。</w:t>
      </w:r>
    </w:p>
    <w:p>
      <w:pPr>
        <w:spacing w:line="500" w:lineRule="exact"/>
        <w:jc w:val="left"/>
        <w:rPr>
          <w:rFonts w:ascii="宋体" w:hAnsi="宋体" w:cs="宋体"/>
          <w:szCs w:val="21"/>
          <w:shd w:val="clear" w:color="auto" w:fill="FFFFFF"/>
        </w:rPr>
      </w:pPr>
      <w:r>
        <w:rPr>
          <w:rFonts w:hint="eastAsia" w:ascii="宋体" w:hAnsi="宋体" w:cs="宋体"/>
          <w:szCs w:val="21"/>
          <w:shd w:val="clear" w:color="auto" w:fill="FFFFFF"/>
        </w:rPr>
        <w:t>信用报告出具方式：http://xinyong.wenxian.gov.cn/news/index/410645389918601216</w:t>
      </w:r>
    </w:p>
    <w:p>
      <w:pPr>
        <w:spacing w:line="500" w:lineRule="exact"/>
        <w:jc w:val="left"/>
        <w:rPr>
          <w:rFonts w:ascii="宋体" w:hAnsi="宋体" w:cs="宋体"/>
          <w:szCs w:val="21"/>
          <w:shd w:val="clear" w:color="auto" w:fill="FFFFFF"/>
        </w:rPr>
      </w:pPr>
      <w:r>
        <w:rPr>
          <w:rFonts w:hint="eastAsia" w:ascii="宋体" w:hAnsi="宋体" w:cs="宋体"/>
          <w:szCs w:val="21"/>
          <w:shd w:val="clear" w:color="auto" w:fill="FFFFFF"/>
        </w:rPr>
        <w:t>4.投标人必须提供无行贿犯罪记录承诺书(并出具由“中国裁判文书网”网站查询近三年来法人、法定代表人（负责人）、法定代表人（负责人）委托人无行贿犯罪记录网页截图加盖企业公章证明)；若有行贿犯罪</w:t>
      </w:r>
      <w:r>
        <w:rPr>
          <w:rFonts w:hint="eastAsia" w:ascii="宋体" w:hAnsi="宋体" w:cs="宋体"/>
          <w:kern w:val="0"/>
          <w:szCs w:val="21"/>
        </w:rPr>
        <w:t>记录则取消其投标资格；</w:t>
      </w:r>
    </w:p>
    <w:p>
      <w:pPr>
        <w:spacing w:line="500" w:lineRule="exact"/>
        <w:rPr>
          <w:rFonts w:ascii="宋体" w:hAnsi="宋体" w:cs="宋体"/>
          <w:bCs/>
          <w:szCs w:val="21"/>
        </w:rPr>
      </w:pPr>
      <w:r>
        <w:rPr>
          <w:rFonts w:hint="eastAsia" w:ascii="宋体" w:hAnsi="宋体" w:cs="宋体"/>
          <w:bCs/>
          <w:szCs w:val="21"/>
        </w:rPr>
        <w:t>5.供应商认为有必要提供的其他材料。</w:t>
      </w:r>
    </w:p>
    <w:p>
      <w:pPr>
        <w:spacing w:line="360" w:lineRule="exact"/>
        <w:jc w:val="left"/>
        <w:rPr>
          <w:rFonts w:ascii="宋体" w:hAnsi="宋体" w:cs="宋体"/>
          <w:b/>
          <w:bCs/>
          <w:szCs w:val="21"/>
        </w:rPr>
      </w:pPr>
    </w:p>
    <w:p/>
    <w:p/>
    <w:p/>
    <w:p>
      <w:pPr>
        <w:pStyle w:val="29"/>
      </w:pPr>
    </w:p>
    <w:p>
      <w:pPr>
        <w:rPr>
          <w:rFonts w:ascii="宋体" w:hAnsi="宋体" w:cs="宋体"/>
        </w:rPr>
      </w:pPr>
    </w:p>
    <w:p>
      <w:pPr>
        <w:pStyle w:val="22"/>
        <w:ind w:firstLine="200"/>
        <w:rPr>
          <w:rFonts w:ascii="宋体" w:hAnsi="宋体" w:cs="宋体"/>
        </w:rPr>
      </w:pPr>
    </w:p>
    <w:p>
      <w:pPr>
        <w:pStyle w:val="23"/>
        <w:ind w:left="0" w:leftChars="0" w:firstLine="0" w:firstLineChars="0"/>
        <w:rPr>
          <w:rFonts w:ascii="宋体" w:hAnsi="宋体" w:cs="宋体"/>
        </w:rPr>
      </w:pPr>
    </w:p>
    <w:p/>
    <w:p>
      <w:pPr>
        <w:pStyle w:val="16"/>
        <w:ind w:firstLine="2249" w:firstLineChars="700"/>
        <w:jc w:val="both"/>
      </w:pPr>
      <w:bookmarkStart w:id="173" w:name="_Toc26944"/>
    </w:p>
    <w:p>
      <w:pPr>
        <w:pStyle w:val="16"/>
        <w:ind w:firstLine="2249" w:firstLineChars="700"/>
        <w:jc w:val="both"/>
      </w:pPr>
      <w:r>
        <w:rPr>
          <w:rFonts w:hint="eastAsia"/>
        </w:rPr>
        <w:t>十二、</w:t>
      </w:r>
      <w:bookmarkEnd w:id="170"/>
      <w:bookmarkEnd w:id="171"/>
      <w:bookmarkEnd w:id="172"/>
      <w:r>
        <w:rPr>
          <w:rFonts w:hint="eastAsia"/>
        </w:rPr>
        <w:t>无行贿犯罪记录承诺书</w:t>
      </w:r>
      <w:bookmarkEnd w:id="173"/>
    </w:p>
    <w:p>
      <w:pPr>
        <w:spacing w:beforeLines="100" w:afterLines="100" w:line="500" w:lineRule="exact"/>
        <w:jc w:val="center"/>
        <w:rPr>
          <w:rFonts w:ascii="宋体" w:hAnsi="宋体"/>
          <w:sz w:val="22"/>
          <w:szCs w:val="22"/>
        </w:rPr>
      </w:pPr>
      <w:r>
        <w:rPr>
          <w:rFonts w:hint="eastAsia" w:ascii="宋体" w:hAnsi="宋体"/>
          <w:b/>
          <w:bCs/>
          <w:sz w:val="28"/>
          <w:szCs w:val="28"/>
        </w:rPr>
        <w:t>承诺书</w:t>
      </w:r>
    </w:p>
    <w:p>
      <w:pPr>
        <w:spacing w:afterLines="100" w:line="500" w:lineRule="exact"/>
        <w:rPr>
          <w:rFonts w:ascii="宋体" w:hAnsi="宋体"/>
          <w:sz w:val="22"/>
          <w:szCs w:val="22"/>
        </w:rPr>
      </w:pPr>
      <w:r>
        <w:rPr>
          <w:rFonts w:hint="eastAsia" w:ascii="宋体" w:hAnsi="宋体"/>
          <w:position w:val="-7"/>
          <w:sz w:val="22"/>
          <w:szCs w:val="22"/>
        </w:rPr>
        <w:t>————————</w:t>
      </w:r>
      <w:r>
        <w:rPr>
          <w:rFonts w:hint="eastAsia" w:ascii="宋体" w:hAnsi="宋体"/>
          <w:sz w:val="22"/>
          <w:szCs w:val="22"/>
        </w:rPr>
        <w:t>（采购人名称）：</w:t>
      </w:r>
    </w:p>
    <w:p>
      <w:pPr>
        <w:spacing w:line="500" w:lineRule="exact"/>
        <w:ind w:firstLine="440" w:firstLineChars="200"/>
        <w:rPr>
          <w:rFonts w:ascii="宋体" w:hAnsi="宋体" w:cs="宋体"/>
          <w:sz w:val="22"/>
          <w:szCs w:val="22"/>
          <w:shd w:val="clear" w:color="auto" w:fill="FFFFFF"/>
        </w:rPr>
      </w:pPr>
      <w:r>
        <w:rPr>
          <w:rFonts w:hint="eastAsia" w:ascii="宋体" w:hAnsi="宋体"/>
          <w:sz w:val="22"/>
          <w:szCs w:val="22"/>
        </w:rPr>
        <w:t xml:space="preserve">我方在此声明，我方在 </w:t>
      </w:r>
      <w:r>
        <w:rPr>
          <w:rFonts w:hint="eastAsia" w:ascii="宋体" w:hAnsi="宋体"/>
          <w:sz w:val="22"/>
          <w:szCs w:val="22"/>
          <w:u w:val="single"/>
        </w:rPr>
        <w:t xml:space="preserve">          （项目名称）</w:t>
      </w:r>
      <w:r>
        <w:rPr>
          <w:rFonts w:hint="eastAsia" w:ascii="宋体" w:hAnsi="宋体"/>
          <w:sz w:val="22"/>
          <w:szCs w:val="22"/>
        </w:rPr>
        <w:t>招投标过程中所涉及的</w:t>
      </w:r>
      <w:r>
        <w:rPr>
          <w:rFonts w:hint="eastAsia" w:ascii="宋体" w:hAnsi="宋体" w:cs="宋体"/>
          <w:sz w:val="22"/>
          <w:szCs w:val="22"/>
          <w:shd w:val="clear" w:color="auto" w:fill="FFFFFF"/>
        </w:rPr>
        <w:t>包括法人、法定代表人（负责人）、法定代表人（负责人）委托代理人近三年来均无行贿犯罪记录。</w:t>
      </w:r>
    </w:p>
    <w:p>
      <w:pPr>
        <w:spacing w:line="500" w:lineRule="exact"/>
        <w:ind w:firstLine="440" w:firstLineChars="200"/>
        <w:rPr>
          <w:rFonts w:ascii="宋体" w:hAnsi="宋体"/>
          <w:sz w:val="22"/>
          <w:szCs w:val="22"/>
        </w:rPr>
      </w:pPr>
      <w:r>
        <w:rPr>
          <w:rFonts w:hint="eastAsia" w:ascii="宋体" w:hAnsi="宋体"/>
          <w:sz w:val="22"/>
          <w:szCs w:val="22"/>
        </w:rPr>
        <w:t>我方保证上述信息的真实和准确，并愿意承担因我方就此弄虚作假所引起的一切法律后果。</w:t>
      </w:r>
    </w:p>
    <w:p>
      <w:pPr>
        <w:spacing w:line="500" w:lineRule="exact"/>
        <w:ind w:firstLine="440" w:firstLineChars="200"/>
        <w:rPr>
          <w:rFonts w:ascii="宋体" w:hAnsi="宋体"/>
          <w:sz w:val="22"/>
          <w:szCs w:val="22"/>
        </w:rPr>
      </w:pPr>
      <w:r>
        <w:rPr>
          <w:rFonts w:hint="eastAsia" w:ascii="宋体" w:hAnsi="宋体"/>
          <w:sz w:val="22"/>
          <w:szCs w:val="22"/>
        </w:rPr>
        <w:t>特此承诺。</w:t>
      </w:r>
    </w:p>
    <w:p>
      <w:pPr>
        <w:spacing w:line="500" w:lineRule="exact"/>
        <w:ind w:firstLine="440" w:firstLineChars="200"/>
        <w:rPr>
          <w:rFonts w:ascii="宋体" w:hAnsi="宋体"/>
          <w:sz w:val="22"/>
          <w:szCs w:val="22"/>
        </w:rPr>
      </w:pPr>
    </w:p>
    <w:p>
      <w:pPr>
        <w:spacing w:line="500" w:lineRule="exact"/>
        <w:jc w:val="left"/>
        <w:rPr>
          <w:rFonts w:ascii="宋体" w:hAnsi="宋体" w:cs="宋体"/>
          <w:sz w:val="22"/>
          <w:szCs w:val="22"/>
        </w:rPr>
      </w:pPr>
    </w:p>
    <w:p>
      <w:pPr>
        <w:spacing w:line="500" w:lineRule="exact"/>
        <w:jc w:val="left"/>
        <w:rPr>
          <w:rFonts w:ascii="宋体" w:hAnsi="宋体" w:cs="宋体"/>
          <w:sz w:val="22"/>
          <w:szCs w:val="22"/>
        </w:rPr>
      </w:pPr>
    </w:p>
    <w:p>
      <w:pPr>
        <w:spacing w:line="500" w:lineRule="exact"/>
        <w:ind w:firstLine="4180" w:firstLineChars="1900"/>
        <w:rPr>
          <w:rFonts w:ascii="宋体" w:hAnsi="宋体"/>
          <w:sz w:val="22"/>
          <w:szCs w:val="22"/>
        </w:rPr>
      </w:pPr>
      <w:r>
        <w:rPr>
          <w:rFonts w:hint="eastAsia" w:ascii="宋体" w:hAnsi="宋体"/>
          <w:sz w:val="22"/>
          <w:szCs w:val="22"/>
        </w:rPr>
        <w:t>供应商名称：（盖单位公章）</w:t>
      </w:r>
    </w:p>
    <w:p>
      <w:pPr>
        <w:spacing w:line="500" w:lineRule="exact"/>
        <w:jc w:val="center"/>
        <w:rPr>
          <w:rFonts w:ascii="宋体" w:hAnsi="宋体"/>
          <w:sz w:val="22"/>
          <w:szCs w:val="22"/>
        </w:rPr>
      </w:pPr>
      <w:r>
        <w:rPr>
          <w:rFonts w:hint="eastAsia" w:ascii="宋体" w:hAnsi="宋体"/>
          <w:sz w:val="22"/>
          <w:szCs w:val="22"/>
        </w:rPr>
        <w:t xml:space="preserve">                                 法定代表人（负责人）或其委托代理人： </w:t>
      </w:r>
      <w:r>
        <w:t>（</w:t>
      </w:r>
      <w:r>
        <w:rPr>
          <w:rFonts w:hint="eastAsia" w:ascii="宋体" w:hAnsi="宋体" w:cs="宋体"/>
          <w:szCs w:val="21"/>
        </w:rPr>
        <w:t>签字或盖章</w:t>
      </w:r>
      <w:r>
        <w:t xml:space="preserve">） </w:t>
      </w:r>
    </w:p>
    <w:p>
      <w:pPr>
        <w:pStyle w:val="34"/>
        <w:spacing w:line="500" w:lineRule="exact"/>
        <w:ind w:firstLine="4200" w:firstLineChars="2000"/>
        <w:rPr>
          <w:rFonts w:ascii="宋体" w:hAnsi="宋体" w:cs="宋体"/>
          <w:szCs w:val="21"/>
        </w:rPr>
      </w:pPr>
      <w:r>
        <w:rPr>
          <w:rFonts w:hint="eastAsia" w:ascii="宋体" w:hAnsi="宋体" w:cs="宋体"/>
          <w:szCs w:val="21"/>
        </w:rPr>
        <w:t>日   期：  年  月  日</w:t>
      </w:r>
    </w:p>
    <w:p>
      <w:pPr>
        <w:spacing w:line="600" w:lineRule="exact"/>
        <w:ind w:firstLine="420"/>
        <w:rPr>
          <w:rFonts w:ascii="宋体" w:hAnsi="宋体" w:cs="宋体"/>
          <w:kern w:val="0"/>
          <w:szCs w:val="21"/>
        </w:rPr>
      </w:pPr>
    </w:p>
    <w:p>
      <w:pPr>
        <w:pStyle w:val="33"/>
      </w:pPr>
    </w:p>
    <w:p>
      <w:pPr>
        <w:pStyle w:val="5"/>
        <w:ind w:firstLine="0"/>
        <w:rPr>
          <w:rFonts w:ascii="宋体" w:hAnsi="宋体" w:cs="宋体"/>
          <w:sz w:val="21"/>
          <w:szCs w:val="21"/>
        </w:rPr>
      </w:pPr>
    </w:p>
    <w:p>
      <w:pPr>
        <w:pStyle w:val="5"/>
        <w:ind w:firstLine="0"/>
        <w:rPr>
          <w:rFonts w:ascii="宋体" w:hAnsi="宋体" w:cs="宋体"/>
          <w:sz w:val="21"/>
          <w:szCs w:val="21"/>
        </w:rPr>
      </w:pPr>
    </w:p>
    <w:p>
      <w:pPr>
        <w:pStyle w:val="5"/>
        <w:ind w:firstLine="0"/>
        <w:rPr>
          <w:rFonts w:ascii="宋体" w:hAnsi="宋体" w:cs="宋体"/>
          <w:sz w:val="21"/>
          <w:szCs w:val="21"/>
        </w:rPr>
      </w:pPr>
    </w:p>
    <w:p>
      <w:pPr>
        <w:pStyle w:val="16"/>
        <w:rPr>
          <w:rFonts w:ascii="宋体" w:hAnsi="宋体" w:cs="宋体"/>
          <w:kern w:val="0"/>
        </w:rPr>
      </w:pPr>
    </w:p>
    <w:p>
      <w:pPr>
        <w:pStyle w:val="16"/>
        <w:rPr>
          <w:rFonts w:ascii="宋体" w:hAnsi="宋体" w:cs="宋体"/>
          <w:kern w:val="0"/>
        </w:rPr>
      </w:pPr>
    </w:p>
    <w:p>
      <w:pPr>
        <w:pStyle w:val="16"/>
        <w:rPr>
          <w:rFonts w:ascii="宋体" w:hAnsi="宋体" w:cs="宋体"/>
          <w:kern w:val="0"/>
        </w:rPr>
      </w:pPr>
    </w:p>
    <w:p/>
    <w:p>
      <w:pPr>
        <w:pStyle w:val="16"/>
        <w:rPr>
          <w:rFonts w:hint="eastAsia" w:ascii="宋体" w:hAnsi="宋体" w:cs="宋体"/>
          <w:kern w:val="0"/>
        </w:rPr>
      </w:pPr>
      <w:bookmarkStart w:id="174" w:name="_Toc30010"/>
    </w:p>
    <w:p>
      <w:pPr>
        <w:pStyle w:val="16"/>
        <w:rPr>
          <w:rFonts w:ascii="宋体" w:hAnsi="宋体"/>
          <w:sz w:val="44"/>
          <w:szCs w:val="44"/>
        </w:rPr>
      </w:pPr>
      <w:r>
        <w:rPr>
          <w:rFonts w:hint="eastAsia" w:ascii="宋体" w:hAnsi="宋体" w:cs="宋体"/>
          <w:kern w:val="0"/>
        </w:rPr>
        <w:t>十三、投标承诺函</w:t>
      </w:r>
      <w:bookmarkEnd w:id="174"/>
    </w:p>
    <w:p>
      <w:pPr>
        <w:spacing w:line="600" w:lineRule="exact"/>
        <w:ind w:firstLine="420" w:firstLineChars="200"/>
        <w:rPr>
          <w:rFonts w:ascii="宋体" w:hAnsi="宋体"/>
          <w:szCs w:val="21"/>
        </w:rPr>
      </w:pPr>
    </w:p>
    <w:p>
      <w:pPr>
        <w:spacing w:line="600" w:lineRule="exact"/>
        <w:ind w:firstLine="420" w:firstLineChars="200"/>
        <w:rPr>
          <w:rFonts w:ascii="宋体" w:hAnsi="宋体"/>
          <w:szCs w:val="21"/>
        </w:rPr>
      </w:pPr>
      <w:r>
        <w:rPr>
          <w:rFonts w:hint="eastAsia" w:ascii="宋体" w:hAnsi="宋体"/>
          <w:szCs w:val="21"/>
        </w:rPr>
        <w:t>我单位对</w:t>
      </w:r>
      <w:r>
        <w:rPr>
          <w:rFonts w:hint="eastAsia" w:ascii="宋体" w:hAnsi="宋体"/>
          <w:szCs w:val="21"/>
          <w:u w:val="single"/>
        </w:rPr>
        <w:t xml:space="preserve">             （项目名称）</w:t>
      </w:r>
      <w:r>
        <w:rPr>
          <w:rFonts w:hint="eastAsia" w:ascii="宋体" w:hAnsi="宋体"/>
          <w:szCs w:val="21"/>
        </w:rPr>
        <w:t>（项目编号</w:t>
      </w:r>
      <w:r>
        <w:rPr>
          <w:rFonts w:hint="eastAsia" w:ascii="宋体" w:hAnsi="宋体"/>
          <w:szCs w:val="21"/>
          <w:u w:val="single"/>
        </w:rPr>
        <w:t xml:space="preserve">：         </w:t>
      </w:r>
      <w:r>
        <w:rPr>
          <w:rFonts w:hint="eastAsia" w:ascii="宋体" w:hAnsi="宋体"/>
          <w:szCs w:val="21"/>
        </w:rPr>
        <w:t>采购编号：）投标行为做出承诺，保证所提交材料的真实性。</w:t>
      </w:r>
    </w:p>
    <w:p>
      <w:pPr>
        <w:spacing w:line="600" w:lineRule="exact"/>
        <w:ind w:firstLine="420" w:firstLineChars="200"/>
        <w:rPr>
          <w:rFonts w:ascii="宋体" w:hAnsi="宋体"/>
          <w:szCs w:val="21"/>
        </w:rPr>
      </w:pPr>
      <w:r>
        <w:rPr>
          <w:rFonts w:hint="eastAsia" w:ascii="宋体" w:hAnsi="宋体"/>
          <w:szCs w:val="21"/>
        </w:rPr>
        <w:t>我单位承诺：</w:t>
      </w:r>
    </w:p>
    <w:p>
      <w:pPr>
        <w:spacing w:line="600" w:lineRule="exact"/>
        <w:ind w:firstLine="420" w:firstLineChars="200"/>
        <w:rPr>
          <w:rFonts w:ascii="宋体" w:hAnsi="宋体"/>
          <w:szCs w:val="21"/>
        </w:rPr>
      </w:pPr>
      <w:r>
        <w:rPr>
          <w:rFonts w:hint="eastAsia" w:ascii="宋体" w:hAnsi="宋体"/>
          <w:szCs w:val="21"/>
        </w:rPr>
        <w:t>1、在投标文件递交截止时间后至确定成交人的</w:t>
      </w:r>
      <w:r>
        <w:fldChar w:fldCharType="begin"/>
      </w:r>
      <w:r>
        <w:instrText xml:space="preserve">HYPERLINK "https://baike.so.com/doc/5394983-5632135.html" \t "https://baike.so.com/doc/_blank" </w:instrText>
      </w:r>
      <w:r>
        <w:fldChar w:fldCharType="separate"/>
      </w:r>
      <w:r>
        <w:rPr>
          <w:rFonts w:ascii="宋体" w:hAnsi="宋体"/>
          <w:szCs w:val="21"/>
        </w:rPr>
        <w:t>投标有效期</w:t>
      </w:r>
      <w:r>
        <w:fldChar w:fldCharType="end"/>
      </w:r>
      <w:r>
        <w:rPr>
          <w:rFonts w:ascii="宋体" w:hAnsi="宋体"/>
          <w:szCs w:val="21"/>
        </w:rPr>
        <w:t>内</w:t>
      </w:r>
      <w:r>
        <w:rPr>
          <w:rFonts w:hint="eastAsia" w:ascii="宋体" w:hAnsi="宋体"/>
          <w:szCs w:val="21"/>
        </w:rPr>
        <w:t>，我单位不得要求退出竞标或者修改投标文件且</w:t>
      </w:r>
      <w:r>
        <w:rPr>
          <w:rFonts w:ascii="宋体" w:hAnsi="宋体"/>
          <w:szCs w:val="21"/>
        </w:rPr>
        <w:t>对递交的投标文件负责，受其约束。</w:t>
      </w:r>
    </w:p>
    <w:p>
      <w:pPr>
        <w:spacing w:line="600" w:lineRule="exact"/>
        <w:ind w:firstLine="420" w:firstLineChars="200"/>
        <w:rPr>
          <w:rFonts w:ascii="宋体" w:hAnsi="宋体"/>
          <w:szCs w:val="21"/>
        </w:rPr>
      </w:pPr>
      <w:r>
        <w:rPr>
          <w:rFonts w:hint="eastAsia" w:ascii="宋体" w:hAnsi="宋体"/>
          <w:szCs w:val="21"/>
        </w:rPr>
        <w:t>2、若我单位中标，在接到中标通知书后，除不可抗力因素外，及时按</w:t>
      </w:r>
      <w:r>
        <w:rPr>
          <w:rFonts w:ascii="宋体" w:hAnsi="宋体"/>
          <w:szCs w:val="21"/>
        </w:rPr>
        <w:t>规定</w:t>
      </w:r>
      <w:r>
        <w:rPr>
          <w:rFonts w:hint="eastAsia" w:ascii="宋体" w:hAnsi="宋体"/>
          <w:szCs w:val="21"/>
        </w:rPr>
        <w:t>与采购人</w:t>
      </w:r>
      <w:r>
        <w:rPr>
          <w:rFonts w:ascii="宋体" w:hAnsi="宋体"/>
          <w:szCs w:val="21"/>
        </w:rPr>
        <w:t>签订合同</w:t>
      </w:r>
      <w:r>
        <w:rPr>
          <w:rFonts w:hint="eastAsia" w:ascii="宋体" w:hAnsi="宋体"/>
          <w:szCs w:val="21"/>
        </w:rPr>
        <w:t>并认真履约。</w:t>
      </w:r>
    </w:p>
    <w:p>
      <w:pPr>
        <w:spacing w:line="600" w:lineRule="exact"/>
        <w:ind w:firstLine="420" w:firstLineChars="200"/>
        <w:rPr>
          <w:rFonts w:ascii="宋体" w:hAnsi="宋体"/>
          <w:szCs w:val="21"/>
        </w:rPr>
      </w:pPr>
      <w:r>
        <w:rPr>
          <w:rFonts w:hint="eastAsia" w:ascii="宋体" w:hAnsi="宋体"/>
          <w:szCs w:val="21"/>
        </w:rPr>
        <w:t>3、非因不可抗力因素放弃成交或未按规定期限与采购人签订合同，愿赔偿采购人由此造成的损失（损失费由采购人按相关规定计算），并愿接受采购金额千分之五以上千分之十以下罚款、列入不良行为记录名单、在1至3年内禁止参加政府采购活动、给予通报的处罚。</w:t>
      </w:r>
    </w:p>
    <w:p>
      <w:pPr>
        <w:spacing w:line="600" w:lineRule="exact"/>
        <w:ind w:firstLine="420" w:firstLineChars="200"/>
        <w:rPr>
          <w:rFonts w:ascii="宋体" w:hAnsi="宋体"/>
          <w:szCs w:val="21"/>
        </w:rPr>
      </w:pPr>
      <w:r>
        <w:rPr>
          <w:rFonts w:hint="eastAsia" w:ascii="宋体" w:hAnsi="宋体"/>
          <w:szCs w:val="21"/>
        </w:rPr>
        <w:t>4、不存在法律法规规定的其他违法违规行为。</w:t>
      </w:r>
    </w:p>
    <w:p>
      <w:pPr>
        <w:pStyle w:val="23"/>
      </w:pPr>
    </w:p>
    <w:p>
      <w:pPr>
        <w:spacing w:line="500" w:lineRule="exact"/>
        <w:ind w:firstLine="3990" w:firstLineChars="1900"/>
        <w:rPr>
          <w:rFonts w:ascii="宋体" w:hAnsi="宋体"/>
          <w:szCs w:val="21"/>
        </w:rPr>
      </w:pPr>
    </w:p>
    <w:p>
      <w:pPr>
        <w:spacing w:line="500" w:lineRule="exact"/>
        <w:ind w:firstLine="3990" w:firstLineChars="1900"/>
        <w:rPr>
          <w:rFonts w:ascii="宋体" w:hAnsi="宋体"/>
          <w:szCs w:val="21"/>
        </w:rPr>
      </w:pPr>
    </w:p>
    <w:p>
      <w:pPr>
        <w:spacing w:line="500" w:lineRule="exact"/>
        <w:ind w:firstLine="3990" w:firstLineChars="1900"/>
        <w:rPr>
          <w:rFonts w:ascii="宋体" w:hAnsi="宋体"/>
          <w:szCs w:val="21"/>
        </w:rPr>
      </w:pPr>
    </w:p>
    <w:p>
      <w:pPr>
        <w:spacing w:line="500" w:lineRule="exact"/>
        <w:ind w:firstLine="4180" w:firstLineChars="1900"/>
        <w:rPr>
          <w:rFonts w:ascii="宋体" w:hAnsi="宋体"/>
          <w:sz w:val="22"/>
          <w:szCs w:val="22"/>
        </w:rPr>
      </w:pPr>
      <w:r>
        <w:rPr>
          <w:rFonts w:hint="eastAsia" w:ascii="宋体" w:hAnsi="宋体"/>
          <w:sz w:val="22"/>
          <w:szCs w:val="22"/>
        </w:rPr>
        <w:t>供应商名称：（盖单位公章）</w:t>
      </w:r>
    </w:p>
    <w:p>
      <w:pPr>
        <w:spacing w:line="500" w:lineRule="exact"/>
        <w:jc w:val="center"/>
        <w:rPr>
          <w:rFonts w:ascii="宋体" w:hAnsi="宋体"/>
          <w:sz w:val="22"/>
          <w:szCs w:val="22"/>
        </w:rPr>
      </w:pPr>
      <w:r>
        <w:rPr>
          <w:rFonts w:hint="eastAsia" w:ascii="宋体" w:hAnsi="宋体"/>
          <w:sz w:val="22"/>
          <w:szCs w:val="22"/>
        </w:rPr>
        <w:t xml:space="preserve">                                 法定代表人（负责人）或其委托代理人： </w:t>
      </w:r>
      <w:r>
        <w:t>（</w:t>
      </w:r>
      <w:r>
        <w:rPr>
          <w:rFonts w:hint="eastAsia" w:ascii="宋体" w:hAnsi="宋体" w:cs="宋体"/>
          <w:szCs w:val="21"/>
        </w:rPr>
        <w:t>签字或盖章</w:t>
      </w:r>
      <w:r>
        <w:t xml:space="preserve">） </w:t>
      </w:r>
    </w:p>
    <w:p>
      <w:pPr>
        <w:pStyle w:val="34"/>
        <w:spacing w:line="500" w:lineRule="exact"/>
        <w:ind w:firstLine="4200" w:firstLineChars="2000"/>
        <w:rPr>
          <w:rFonts w:ascii="宋体" w:hAnsi="宋体" w:cs="宋体"/>
          <w:szCs w:val="21"/>
        </w:rPr>
      </w:pPr>
      <w:r>
        <w:rPr>
          <w:rFonts w:hint="eastAsia" w:ascii="宋体" w:hAnsi="宋体" w:cs="宋体"/>
          <w:szCs w:val="21"/>
        </w:rPr>
        <w:t>日   期：   年  月  日</w:t>
      </w:r>
    </w:p>
    <w:p>
      <w:pPr>
        <w:pStyle w:val="30"/>
        <w:rPr>
          <w:rFonts w:ascii="宋体" w:hAnsi="宋体"/>
          <w:szCs w:val="21"/>
        </w:rPr>
      </w:pPr>
    </w:p>
    <w:p>
      <w:pPr>
        <w:spacing w:line="560" w:lineRule="exact"/>
        <w:rPr>
          <w:rFonts w:ascii="仿宋" w:hAnsi="仿宋" w:eastAsia="仿宋" w:cs="仿宋"/>
          <w:szCs w:val="21"/>
        </w:rPr>
      </w:pPr>
    </w:p>
    <w:p>
      <w:pPr>
        <w:pStyle w:val="5"/>
        <w:ind w:firstLine="0"/>
        <w:jc w:val="center"/>
        <w:rPr>
          <w:rFonts w:ascii="宋体" w:hAnsi="宋体" w:cs="宋体"/>
          <w:b/>
          <w:bCs/>
        </w:rPr>
      </w:pPr>
    </w:p>
    <w:p>
      <w:pPr>
        <w:pStyle w:val="5"/>
        <w:ind w:firstLine="0"/>
        <w:jc w:val="both"/>
        <w:rPr>
          <w:rFonts w:ascii="宋体" w:hAnsi="宋体" w:cs="宋体"/>
          <w:b/>
          <w:bCs/>
        </w:rPr>
      </w:pPr>
    </w:p>
    <w:p>
      <w:pPr>
        <w:pStyle w:val="16"/>
        <w:jc w:val="left"/>
        <w:rPr>
          <w:rFonts w:ascii="宋体" w:hAnsi="宋体" w:cs="宋体"/>
        </w:rPr>
      </w:pPr>
      <w:bookmarkStart w:id="175" w:name="_Toc20486"/>
    </w:p>
    <w:p>
      <w:pPr>
        <w:pStyle w:val="16"/>
        <w:jc w:val="left"/>
        <w:rPr>
          <w:rFonts w:ascii="宋体" w:hAnsi="宋体" w:cs="宋体"/>
          <w:sz w:val="21"/>
          <w:szCs w:val="21"/>
        </w:rPr>
      </w:pPr>
      <w:bookmarkStart w:id="176" w:name="_Toc17176"/>
      <w:r>
        <w:rPr>
          <w:rFonts w:hint="eastAsia" w:ascii="宋体" w:hAnsi="宋体" w:cs="宋体"/>
        </w:rPr>
        <w:t>附件</w:t>
      </w:r>
      <w:r>
        <w:rPr>
          <w:rFonts w:hint="eastAsia" w:ascii="宋体" w:hAnsi="宋体" w:cs="宋体"/>
          <w:sz w:val="21"/>
          <w:szCs w:val="21"/>
        </w:rPr>
        <w:t>：</w:t>
      </w:r>
      <w:bookmarkEnd w:id="175"/>
      <w:bookmarkEnd w:id="176"/>
    </w:p>
    <w:p>
      <w:pPr>
        <w:spacing w:line="460" w:lineRule="exact"/>
        <w:jc w:val="center"/>
        <w:rPr>
          <w:rFonts w:ascii="宋体" w:hAnsi="宋体" w:cs="宋体"/>
          <w:b/>
          <w:bCs/>
          <w:kern w:val="28"/>
          <w:sz w:val="32"/>
          <w:szCs w:val="32"/>
        </w:rPr>
      </w:pPr>
      <w:r>
        <w:rPr>
          <w:rFonts w:hint="eastAsia" w:ascii="宋体" w:hAnsi="宋体" w:cs="宋体"/>
          <w:b/>
          <w:bCs/>
          <w:kern w:val="28"/>
          <w:sz w:val="32"/>
          <w:szCs w:val="32"/>
        </w:rPr>
        <w:t>一、参加政府采购活动前三年内，在经营活动中</w:t>
      </w:r>
    </w:p>
    <w:p>
      <w:pPr>
        <w:spacing w:line="460" w:lineRule="exact"/>
        <w:jc w:val="center"/>
        <w:rPr>
          <w:rFonts w:ascii="宋体" w:hAnsi="宋体" w:cs="宋体"/>
          <w:b/>
          <w:bCs/>
          <w:kern w:val="28"/>
          <w:sz w:val="32"/>
          <w:szCs w:val="32"/>
        </w:rPr>
      </w:pPr>
      <w:r>
        <w:rPr>
          <w:rFonts w:hint="eastAsia" w:ascii="宋体" w:hAnsi="宋体" w:cs="宋体"/>
          <w:b/>
          <w:bCs/>
          <w:kern w:val="28"/>
          <w:sz w:val="32"/>
          <w:szCs w:val="32"/>
        </w:rPr>
        <w:t>没有重大违法记录声明函</w:t>
      </w:r>
    </w:p>
    <w:p/>
    <w:p>
      <w:pPr>
        <w:spacing w:line="360" w:lineRule="auto"/>
        <w:rPr>
          <w:rFonts w:ascii="宋体" w:hAnsi="宋体" w:cs="Arial"/>
          <w:b/>
          <w:szCs w:val="21"/>
          <w:u w:val="single"/>
        </w:rPr>
      </w:pPr>
      <w:r>
        <w:rPr>
          <w:rFonts w:ascii="宋体" w:hAnsi="宋体" w:cs="Arial"/>
          <w:b/>
          <w:bCs/>
          <w:szCs w:val="21"/>
        </w:rPr>
        <w:t>致：</w:t>
      </w:r>
      <w:r>
        <w:rPr>
          <w:rFonts w:hint="eastAsia" w:ascii="宋体" w:hAnsi="宋体" w:cs="Arial"/>
          <w:b/>
          <w:bCs/>
          <w:szCs w:val="21"/>
        </w:rPr>
        <w:t xml:space="preserve">   </w:t>
      </w:r>
      <w:r>
        <w:rPr>
          <w:rFonts w:hint="eastAsia" w:ascii="宋体" w:hAnsi="宋体" w:cs="Arial"/>
          <w:b/>
          <w:szCs w:val="21"/>
        </w:rPr>
        <w:t>（采购人）</w:t>
      </w:r>
    </w:p>
    <w:p>
      <w:pPr>
        <w:pStyle w:val="23"/>
        <w:rPr>
          <w:szCs w:val="21"/>
        </w:rPr>
      </w:pPr>
    </w:p>
    <w:p>
      <w:pPr>
        <w:spacing w:line="460" w:lineRule="exact"/>
        <w:ind w:firstLine="420" w:firstLineChars="200"/>
        <w:rPr>
          <w:rFonts w:ascii="宋体" w:cs="宋体"/>
          <w:color w:val="000000"/>
          <w:kern w:val="0"/>
          <w:szCs w:val="21"/>
        </w:rPr>
      </w:pPr>
      <w:r>
        <w:rPr>
          <w:rFonts w:hint="eastAsia" w:ascii="宋体" w:cs="宋体"/>
          <w:color w:val="000000"/>
          <w:kern w:val="0"/>
          <w:szCs w:val="21"/>
        </w:rPr>
        <w:t>我公司参加政府采购活动前三年内，在经营活动中没有重大违法记录，特此承诺。</w:t>
      </w:r>
    </w:p>
    <w:p>
      <w:pPr>
        <w:spacing w:line="360" w:lineRule="auto"/>
        <w:ind w:firstLine="420" w:firstLineChars="200"/>
        <w:rPr>
          <w:rFonts w:ascii="宋体" w:cs="宋体"/>
          <w:color w:val="000000"/>
          <w:kern w:val="0"/>
          <w:szCs w:val="21"/>
        </w:rPr>
      </w:pPr>
      <w:r>
        <w:rPr>
          <w:rFonts w:hint="eastAsia" w:ascii="宋体" w:cs="宋体"/>
          <w:color w:val="000000"/>
          <w:kern w:val="0"/>
          <w:szCs w:val="21"/>
        </w:rPr>
        <w:t>若招标采购单位在本项目采购过程中发现我单位近三年内在经营活动中有重大违法记录，我单位将无条件地退出本项目的招标，并承担因此引起的一切后果。</w:t>
      </w:r>
    </w:p>
    <w:p>
      <w:pPr>
        <w:spacing w:line="360" w:lineRule="auto"/>
        <w:ind w:firstLine="480" w:firstLineChars="200"/>
        <w:rPr>
          <w:rFonts w:ascii="宋体" w:hAnsi="宋体"/>
          <w:bCs/>
          <w:sz w:val="24"/>
          <w:szCs w:val="24"/>
        </w:rPr>
      </w:pPr>
    </w:p>
    <w:p>
      <w:pPr>
        <w:spacing w:line="360" w:lineRule="auto"/>
        <w:ind w:firstLine="480" w:firstLineChars="200"/>
        <w:rPr>
          <w:rFonts w:ascii="宋体" w:hAnsi="宋体"/>
          <w:sz w:val="24"/>
          <w:szCs w:val="24"/>
        </w:rPr>
      </w:pPr>
    </w:p>
    <w:p>
      <w:pPr>
        <w:pStyle w:val="9"/>
        <w:spacing w:line="420" w:lineRule="exact"/>
        <w:ind w:left="0" w:leftChars="0" w:firstLine="420" w:firstLineChars="200"/>
        <w:rPr>
          <w:rFonts w:ascii="宋体" w:hAnsi="宋体" w:cs="宋体"/>
          <w:color w:val="000000"/>
          <w:szCs w:val="21"/>
        </w:rPr>
      </w:pPr>
    </w:p>
    <w:p>
      <w:pPr>
        <w:pStyle w:val="9"/>
        <w:spacing w:line="420" w:lineRule="exact"/>
        <w:ind w:left="0" w:leftChars="0" w:firstLine="420" w:firstLineChars="200"/>
        <w:rPr>
          <w:rFonts w:ascii="宋体" w:hAnsi="宋体" w:cs="宋体"/>
          <w:color w:val="000000"/>
          <w:szCs w:val="21"/>
        </w:rPr>
      </w:pPr>
    </w:p>
    <w:p>
      <w:pPr>
        <w:pStyle w:val="9"/>
        <w:spacing w:line="420" w:lineRule="exact"/>
        <w:ind w:left="0" w:leftChars="0" w:firstLine="420" w:firstLineChars="200"/>
        <w:rPr>
          <w:rFonts w:ascii="宋体" w:hAnsi="宋体" w:cs="宋体"/>
          <w:color w:val="000000"/>
          <w:szCs w:val="21"/>
        </w:rPr>
      </w:pPr>
    </w:p>
    <w:p>
      <w:pPr>
        <w:pStyle w:val="9"/>
        <w:spacing w:line="420" w:lineRule="exact"/>
        <w:ind w:left="0" w:leftChars="0" w:firstLine="420" w:firstLineChars="200"/>
        <w:rPr>
          <w:rFonts w:ascii="宋体" w:hAnsi="宋体" w:cs="宋体"/>
          <w:color w:val="000000"/>
          <w:szCs w:val="21"/>
        </w:rPr>
      </w:pPr>
    </w:p>
    <w:p>
      <w:pPr>
        <w:pStyle w:val="9"/>
        <w:spacing w:line="420" w:lineRule="exact"/>
        <w:ind w:left="0" w:leftChars="0" w:firstLine="420" w:firstLineChars="200"/>
        <w:rPr>
          <w:rFonts w:ascii="宋体" w:hAnsi="宋体" w:cs="宋体"/>
          <w:color w:val="000000"/>
          <w:szCs w:val="21"/>
        </w:rPr>
      </w:pPr>
    </w:p>
    <w:p>
      <w:pPr>
        <w:pStyle w:val="9"/>
        <w:spacing w:line="420" w:lineRule="exact"/>
        <w:ind w:left="0" w:leftChars="0" w:firstLine="420" w:firstLineChars="200"/>
        <w:rPr>
          <w:rFonts w:ascii="宋体" w:hAnsi="宋体" w:cs="宋体"/>
          <w:color w:val="000000"/>
          <w:szCs w:val="21"/>
        </w:rPr>
      </w:pPr>
    </w:p>
    <w:p>
      <w:pPr>
        <w:pStyle w:val="9"/>
        <w:spacing w:line="420" w:lineRule="exact"/>
        <w:ind w:left="0" w:leftChars="0" w:firstLine="420" w:firstLineChars="200"/>
        <w:rPr>
          <w:rFonts w:ascii="宋体" w:hAnsi="宋体" w:cs="宋体"/>
          <w:color w:val="000000"/>
          <w:szCs w:val="21"/>
        </w:rPr>
      </w:pPr>
    </w:p>
    <w:p>
      <w:pPr>
        <w:pStyle w:val="9"/>
        <w:spacing w:line="420" w:lineRule="exact"/>
        <w:ind w:left="0" w:leftChars="0" w:firstLine="420" w:firstLineChars="200"/>
        <w:rPr>
          <w:rFonts w:ascii="宋体" w:hAnsi="宋体" w:cs="宋体"/>
          <w:color w:val="000000"/>
          <w:szCs w:val="21"/>
        </w:rPr>
      </w:pPr>
    </w:p>
    <w:p>
      <w:pPr>
        <w:spacing w:line="500" w:lineRule="exact"/>
        <w:ind w:firstLine="4200" w:firstLineChars="2000"/>
        <w:rPr>
          <w:rFonts w:ascii="宋体" w:hAnsi="宋体"/>
          <w:szCs w:val="21"/>
        </w:rPr>
      </w:pPr>
      <w:r>
        <w:rPr>
          <w:rFonts w:hint="eastAsia" w:ascii="宋体" w:hAnsi="宋体"/>
          <w:szCs w:val="21"/>
        </w:rPr>
        <w:t>供应商名称：（盖单位公章）</w:t>
      </w:r>
    </w:p>
    <w:p>
      <w:pPr>
        <w:spacing w:line="500" w:lineRule="exact"/>
        <w:jc w:val="center"/>
        <w:rPr>
          <w:rFonts w:ascii="宋体" w:hAnsi="宋体"/>
          <w:szCs w:val="21"/>
        </w:rPr>
      </w:pPr>
      <w:r>
        <w:rPr>
          <w:rFonts w:hint="eastAsia" w:ascii="宋体" w:hAnsi="宋体"/>
          <w:szCs w:val="21"/>
        </w:rPr>
        <w:t xml:space="preserve">                                   法定代表人（负责人）或其委托代理人：</w:t>
      </w:r>
      <w:r>
        <w:t>（</w:t>
      </w:r>
      <w:r>
        <w:rPr>
          <w:rFonts w:hint="eastAsia" w:ascii="宋体" w:hAnsi="宋体" w:cs="宋体"/>
          <w:szCs w:val="21"/>
        </w:rPr>
        <w:t>签字或盖章</w:t>
      </w:r>
      <w:r>
        <w:t xml:space="preserve">） </w:t>
      </w:r>
    </w:p>
    <w:p>
      <w:pPr>
        <w:pStyle w:val="34"/>
        <w:spacing w:line="500" w:lineRule="exact"/>
        <w:ind w:firstLine="4200" w:firstLineChars="2000"/>
        <w:rPr>
          <w:rFonts w:ascii="宋体" w:hAnsi="宋体" w:cs="宋体"/>
          <w:szCs w:val="21"/>
        </w:rPr>
      </w:pPr>
      <w:r>
        <w:rPr>
          <w:rFonts w:hint="eastAsia" w:ascii="宋体" w:hAnsi="宋体" w:cs="宋体"/>
          <w:szCs w:val="21"/>
        </w:rPr>
        <w:t>日   期：  年 月 日</w:t>
      </w:r>
    </w:p>
    <w:p>
      <w:pPr>
        <w:pStyle w:val="16"/>
        <w:jc w:val="both"/>
        <w:rPr>
          <w:rFonts w:ascii="宋体" w:hAnsi="宋体" w:cs="宋体"/>
          <w:sz w:val="21"/>
          <w:szCs w:val="21"/>
        </w:rPr>
      </w:pPr>
    </w:p>
    <w:p>
      <w:pPr>
        <w:overflowPunct w:val="0"/>
        <w:adjustRightInd w:val="0"/>
        <w:snapToGrid w:val="0"/>
        <w:spacing w:line="574" w:lineRule="exact"/>
        <w:jc w:val="center"/>
        <w:rPr>
          <w:rFonts w:ascii="宋体" w:hAnsi="宋体" w:cs="宋体"/>
          <w:b/>
          <w:bCs/>
          <w:sz w:val="32"/>
          <w:szCs w:val="48"/>
        </w:rPr>
      </w:pPr>
    </w:p>
    <w:p>
      <w:pPr>
        <w:overflowPunct w:val="0"/>
        <w:adjustRightInd w:val="0"/>
        <w:snapToGrid w:val="0"/>
        <w:spacing w:line="574" w:lineRule="exact"/>
        <w:jc w:val="center"/>
        <w:rPr>
          <w:rFonts w:ascii="宋体" w:hAnsi="宋体" w:cs="宋体"/>
          <w:b/>
          <w:bCs/>
          <w:sz w:val="32"/>
          <w:szCs w:val="48"/>
        </w:rPr>
      </w:pPr>
    </w:p>
    <w:p>
      <w:pPr>
        <w:overflowPunct w:val="0"/>
        <w:adjustRightInd w:val="0"/>
        <w:snapToGrid w:val="0"/>
        <w:spacing w:line="574" w:lineRule="exact"/>
        <w:jc w:val="center"/>
        <w:rPr>
          <w:rFonts w:ascii="宋体" w:hAnsi="宋体" w:cs="宋体"/>
          <w:b/>
          <w:bCs/>
          <w:sz w:val="32"/>
          <w:szCs w:val="48"/>
        </w:rPr>
      </w:pPr>
    </w:p>
    <w:p>
      <w:pPr>
        <w:overflowPunct w:val="0"/>
        <w:adjustRightInd w:val="0"/>
        <w:snapToGrid w:val="0"/>
        <w:spacing w:line="574" w:lineRule="exact"/>
        <w:jc w:val="center"/>
        <w:rPr>
          <w:rFonts w:ascii="宋体" w:hAnsi="宋体" w:cs="宋体"/>
          <w:b/>
          <w:bCs/>
          <w:sz w:val="32"/>
          <w:szCs w:val="48"/>
        </w:rPr>
      </w:pPr>
      <w:r>
        <w:rPr>
          <w:rFonts w:hint="eastAsia" w:ascii="宋体" w:hAnsi="宋体" w:cs="宋体"/>
          <w:b/>
          <w:bCs/>
          <w:sz w:val="32"/>
          <w:szCs w:val="48"/>
        </w:rPr>
        <w:t>二、温县政府采购供应商资格信用承诺函</w:t>
      </w:r>
    </w:p>
    <w:p>
      <w:pPr>
        <w:overflowPunct w:val="0"/>
        <w:adjustRightInd w:val="0"/>
        <w:snapToGrid w:val="0"/>
        <w:spacing w:line="480" w:lineRule="exact"/>
        <w:rPr>
          <w:rFonts w:ascii="宋体" w:hAnsi="宋体" w:cs="宋体"/>
          <w:szCs w:val="32"/>
        </w:rPr>
      </w:pPr>
    </w:p>
    <w:p>
      <w:pPr>
        <w:overflowPunct w:val="0"/>
        <w:adjustRightInd w:val="0"/>
        <w:snapToGrid w:val="0"/>
        <w:spacing w:line="480" w:lineRule="exact"/>
        <w:ind w:firstLine="420" w:firstLineChars="200"/>
        <w:rPr>
          <w:rFonts w:ascii="宋体" w:hAnsi="宋体" w:cs="宋体"/>
          <w:szCs w:val="32"/>
        </w:rPr>
      </w:pPr>
      <w:r>
        <w:rPr>
          <w:rFonts w:hint="eastAsia" w:ascii="宋体" w:hAnsi="宋体" w:cs="宋体"/>
          <w:szCs w:val="32"/>
        </w:rPr>
        <w:t xml:space="preserve">致：（采购人或采购代理机构） </w:t>
      </w:r>
    </w:p>
    <w:p>
      <w:pPr>
        <w:overflowPunct w:val="0"/>
        <w:adjustRightInd w:val="0"/>
        <w:snapToGrid w:val="0"/>
        <w:spacing w:line="480" w:lineRule="exact"/>
        <w:rPr>
          <w:rFonts w:ascii="宋体" w:hAnsi="宋体" w:cs="宋体"/>
          <w:szCs w:val="32"/>
        </w:rPr>
      </w:pPr>
      <w:r>
        <w:rPr>
          <w:rFonts w:hint="eastAsia" w:ascii="宋体" w:hAnsi="宋体" w:cs="宋体"/>
          <w:szCs w:val="32"/>
        </w:rPr>
        <w:t xml:space="preserve">    供应商名称：</w:t>
      </w:r>
    </w:p>
    <w:p>
      <w:pPr>
        <w:overflowPunct w:val="0"/>
        <w:adjustRightInd w:val="0"/>
        <w:snapToGrid w:val="0"/>
        <w:spacing w:line="480" w:lineRule="exact"/>
        <w:rPr>
          <w:rFonts w:ascii="宋体" w:hAnsi="宋体" w:cs="宋体"/>
          <w:szCs w:val="32"/>
        </w:rPr>
      </w:pPr>
      <w:r>
        <w:rPr>
          <w:rFonts w:hint="eastAsia" w:ascii="宋体" w:hAnsi="宋体" w:cs="宋体"/>
          <w:szCs w:val="32"/>
        </w:rPr>
        <w:t xml:space="preserve">    统一社会信用代码：</w:t>
      </w:r>
    </w:p>
    <w:p>
      <w:pPr>
        <w:overflowPunct w:val="0"/>
        <w:adjustRightInd w:val="0"/>
        <w:snapToGrid w:val="0"/>
        <w:spacing w:line="480" w:lineRule="exact"/>
        <w:rPr>
          <w:rFonts w:ascii="宋体" w:hAnsi="宋体" w:cs="宋体"/>
          <w:szCs w:val="32"/>
        </w:rPr>
      </w:pPr>
      <w:r>
        <w:rPr>
          <w:rFonts w:hint="eastAsia" w:ascii="宋体" w:hAnsi="宋体" w:cs="宋体"/>
          <w:szCs w:val="32"/>
        </w:rPr>
        <w:t xml:space="preserve">    供应商地址：</w:t>
      </w:r>
    </w:p>
    <w:p>
      <w:pPr>
        <w:overflowPunct w:val="0"/>
        <w:adjustRightInd w:val="0"/>
        <w:snapToGrid w:val="0"/>
        <w:spacing w:line="480" w:lineRule="exact"/>
        <w:rPr>
          <w:rFonts w:ascii="宋体" w:hAnsi="宋体" w:cs="宋体"/>
          <w:szCs w:val="32"/>
        </w:rPr>
      </w:pPr>
      <w:r>
        <w:rPr>
          <w:rFonts w:hint="eastAsia" w:ascii="宋体" w:hAnsi="宋体" w:cs="宋体"/>
          <w:szCs w:val="32"/>
        </w:rPr>
        <w:t xml:space="preserve">    我单位自愿参加本次政府采购活动，严格遵守《中华人民共和国政府采购法》及相关法律法规，依法诚信经营，无条件遵守本次政府采购活动的各项规定。我单位郑重承诺，本单位符合《中华人民共和国政府采购法》第二十二条规定的条件：</w:t>
      </w:r>
    </w:p>
    <w:p>
      <w:pPr>
        <w:overflowPunct w:val="0"/>
        <w:adjustRightInd w:val="0"/>
        <w:snapToGrid w:val="0"/>
        <w:spacing w:line="480" w:lineRule="exact"/>
        <w:rPr>
          <w:rFonts w:ascii="宋体" w:hAnsi="宋体" w:cs="宋体"/>
          <w:szCs w:val="32"/>
        </w:rPr>
      </w:pPr>
      <w:r>
        <w:rPr>
          <w:rFonts w:hint="eastAsia" w:ascii="宋体" w:hAnsi="宋体" w:cs="宋体"/>
          <w:szCs w:val="32"/>
        </w:rPr>
        <w:t xml:space="preserve">    1.</w:t>
      </w:r>
      <w:r>
        <w:rPr>
          <w:rFonts w:hint="eastAsia" w:ascii="宋体" w:hAnsi="宋体" w:cs="宋体"/>
          <w:spacing w:val="6"/>
          <w:szCs w:val="32"/>
        </w:rPr>
        <w:t>我单位具有符合采购文件资格要求独立承担民事责任的能力。</w:t>
      </w:r>
    </w:p>
    <w:p>
      <w:pPr>
        <w:overflowPunct w:val="0"/>
        <w:adjustRightInd w:val="0"/>
        <w:snapToGrid w:val="0"/>
        <w:spacing w:line="480" w:lineRule="exact"/>
        <w:ind w:firstLine="420" w:firstLineChars="200"/>
        <w:rPr>
          <w:rFonts w:ascii="宋体" w:hAnsi="宋体" w:cs="宋体"/>
          <w:szCs w:val="32"/>
        </w:rPr>
      </w:pPr>
      <w:r>
        <w:rPr>
          <w:rFonts w:hint="eastAsia" w:ascii="宋体" w:hAnsi="宋体" w:cs="宋体"/>
          <w:szCs w:val="32"/>
        </w:rPr>
        <w:t>2.我单位具有符合采购文件资格要求的财务状况报告。</w:t>
      </w:r>
    </w:p>
    <w:p>
      <w:pPr>
        <w:overflowPunct w:val="0"/>
        <w:adjustRightInd w:val="0"/>
        <w:snapToGrid w:val="0"/>
        <w:spacing w:line="480" w:lineRule="exact"/>
        <w:ind w:firstLine="210" w:firstLineChars="100"/>
        <w:rPr>
          <w:rFonts w:ascii="宋体" w:hAnsi="宋体" w:cs="宋体"/>
          <w:szCs w:val="32"/>
        </w:rPr>
      </w:pPr>
      <w:r>
        <w:rPr>
          <w:rFonts w:hint="eastAsia" w:ascii="宋体" w:hAnsi="宋体" w:cs="宋体"/>
          <w:szCs w:val="32"/>
        </w:rPr>
        <w:t xml:space="preserve">  3.我单位具有符合采购文件资格要求的依法缴纳税收和社会保障记录的良好记录。</w:t>
      </w:r>
    </w:p>
    <w:p>
      <w:pPr>
        <w:overflowPunct w:val="0"/>
        <w:adjustRightInd w:val="0"/>
        <w:snapToGrid w:val="0"/>
        <w:spacing w:line="480" w:lineRule="exact"/>
        <w:ind w:firstLine="420" w:firstLineChars="200"/>
        <w:rPr>
          <w:rFonts w:ascii="宋体" w:hAnsi="宋体" w:cs="宋体"/>
          <w:szCs w:val="32"/>
        </w:rPr>
      </w:pPr>
      <w:r>
        <w:rPr>
          <w:rFonts w:hint="eastAsia" w:ascii="宋体" w:hAnsi="宋体" w:cs="宋体"/>
          <w:szCs w:val="32"/>
        </w:rPr>
        <w:t>4.我单位具有符合采购文件资格要求履行合同所必需的设备和专业技术能力。</w:t>
      </w:r>
    </w:p>
    <w:p>
      <w:pPr>
        <w:overflowPunct w:val="0"/>
        <w:adjustRightInd w:val="0"/>
        <w:snapToGrid w:val="0"/>
        <w:spacing w:line="480" w:lineRule="exact"/>
        <w:rPr>
          <w:rFonts w:ascii="宋体" w:hAnsi="宋体" w:cs="宋体"/>
          <w:szCs w:val="32"/>
        </w:rPr>
      </w:pPr>
      <w:r>
        <w:rPr>
          <w:rFonts w:hint="eastAsia" w:ascii="宋体" w:hAnsi="宋体" w:cs="宋体"/>
          <w:szCs w:val="32"/>
        </w:rPr>
        <w:t xml:space="preserve">    5.参加政府采购活动前三年内，在经营活动中没有重大违法记录。</w:t>
      </w:r>
    </w:p>
    <w:p>
      <w:pPr>
        <w:overflowPunct w:val="0"/>
        <w:adjustRightInd w:val="0"/>
        <w:snapToGrid w:val="0"/>
        <w:spacing w:line="480" w:lineRule="exact"/>
        <w:ind w:firstLine="420" w:firstLineChars="200"/>
        <w:rPr>
          <w:rFonts w:ascii="宋体" w:hAnsi="宋体" w:cs="宋体"/>
          <w:szCs w:val="32"/>
        </w:rPr>
      </w:pPr>
      <w:r>
        <w:rPr>
          <w:rFonts w:hint="eastAsia" w:ascii="宋体" w:hAnsi="宋体" w:cs="宋体"/>
          <w:szCs w:val="32"/>
        </w:rPr>
        <w:t>若我单位承诺不实，自愿承担提供虚假材料谋取中标、成交的法律责任。</w:t>
      </w:r>
    </w:p>
    <w:p>
      <w:pPr>
        <w:overflowPunct w:val="0"/>
        <w:adjustRightInd w:val="0"/>
        <w:snapToGrid w:val="0"/>
        <w:spacing w:line="480" w:lineRule="exact"/>
        <w:rPr>
          <w:rFonts w:ascii="宋体" w:hAnsi="宋体" w:cs="宋体"/>
          <w:szCs w:val="32"/>
        </w:rPr>
      </w:pPr>
    </w:p>
    <w:p>
      <w:pPr>
        <w:spacing w:line="500" w:lineRule="exact"/>
        <w:ind w:firstLine="4180" w:firstLineChars="1900"/>
        <w:rPr>
          <w:rFonts w:ascii="宋体" w:hAnsi="宋体"/>
          <w:sz w:val="22"/>
          <w:szCs w:val="22"/>
        </w:rPr>
      </w:pPr>
      <w:r>
        <w:rPr>
          <w:rFonts w:hint="eastAsia" w:ascii="宋体" w:hAnsi="宋体"/>
          <w:sz w:val="22"/>
          <w:szCs w:val="22"/>
        </w:rPr>
        <w:t>供应商名称：（盖单位公章）</w:t>
      </w:r>
    </w:p>
    <w:p>
      <w:pPr>
        <w:spacing w:line="500" w:lineRule="exact"/>
        <w:jc w:val="center"/>
        <w:rPr>
          <w:rFonts w:ascii="宋体" w:hAnsi="宋体"/>
          <w:sz w:val="22"/>
          <w:szCs w:val="22"/>
        </w:rPr>
      </w:pPr>
      <w:r>
        <w:rPr>
          <w:rFonts w:hint="eastAsia" w:ascii="宋体" w:hAnsi="宋体"/>
          <w:sz w:val="22"/>
          <w:szCs w:val="22"/>
        </w:rPr>
        <w:t xml:space="preserve">                                  法定代表人（负责人）或其委托代理人：</w:t>
      </w:r>
      <w:r>
        <w:t>（</w:t>
      </w:r>
      <w:r>
        <w:rPr>
          <w:rFonts w:hint="eastAsia" w:ascii="宋体" w:hAnsi="宋体" w:cs="宋体"/>
          <w:szCs w:val="21"/>
        </w:rPr>
        <w:t>签字或盖章</w:t>
      </w:r>
      <w:r>
        <w:t xml:space="preserve">） </w:t>
      </w:r>
    </w:p>
    <w:p>
      <w:pPr>
        <w:pStyle w:val="34"/>
        <w:spacing w:line="500" w:lineRule="exact"/>
        <w:ind w:firstLine="4200" w:firstLineChars="2000"/>
        <w:rPr>
          <w:rFonts w:ascii="宋体" w:hAnsi="宋体" w:cs="宋体"/>
          <w:szCs w:val="21"/>
        </w:rPr>
      </w:pPr>
      <w:r>
        <w:rPr>
          <w:rFonts w:hint="eastAsia" w:ascii="宋体" w:hAnsi="宋体" w:cs="宋体"/>
          <w:szCs w:val="21"/>
        </w:rPr>
        <w:t>日   期： 年 月  日</w:t>
      </w:r>
    </w:p>
    <w:p>
      <w:pPr>
        <w:pStyle w:val="16"/>
        <w:jc w:val="both"/>
        <w:rPr>
          <w:rFonts w:ascii="宋体" w:hAnsi="宋体" w:cs="宋体"/>
        </w:rPr>
      </w:pPr>
    </w:p>
    <w:p>
      <w:pPr>
        <w:overflowPunct w:val="0"/>
        <w:adjustRightInd w:val="0"/>
        <w:snapToGrid w:val="0"/>
        <w:spacing w:line="480" w:lineRule="exact"/>
        <w:jc w:val="left"/>
        <w:rPr>
          <w:rFonts w:ascii="宋体" w:hAnsi="宋体" w:cs="宋体"/>
          <w:szCs w:val="32"/>
        </w:rPr>
      </w:pPr>
      <w:r>
        <w:rPr>
          <w:rFonts w:hint="eastAsia" w:ascii="宋体" w:hAnsi="宋体" w:cs="宋体"/>
          <w:b/>
          <w:bCs/>
          <w:szCs w:val="32"/>
        </w:rPr>
        <w:t>注：</w:t>
      </w:r>
      <w:r>
        <w:rPr>
          <w:rFonts w:hint="eastAsia" w:ascii="宋体" w:hAnsi="宋体" w:cs="宋体"/>
          <w:szCs w:val="32"/>
        </w:rPr>
        <w:t>1.供应商须在投标文件中按此模板提供承诺函，未提供视为未实质性响应招标文件要求，按无效投标处理。</w:t>
      </w:r>
    </w:p>
    <w:p>
      <w:pPr>
        <w:overflowPunct w:val="0"/>
        <w:adjustRightInd w:val="0"/>
        <w:snapToGrid w:val="0"/>
        <w:spacing w:line="480" w:lineRule="exact"/>
        <w:jc w:val="left"/>
      </w:pPr>
      <w:r>
        <w:rPr>
          <w:rFonts w:hint="eastAsia" w:ascii="宋体" w:hAnsi="宋体" w:cs="宋体"/>
          <w:szCs w:val="32"/>
        </w:rPr>
        <w:t>2.供应商的法定代表人（负责人）（其他组织的为负责人）或者授权代表的签字或盖章应真实、有效，如由授权代表签字或盖章的，应提供“法定代表人（负责人）授权书”。</w:t>
      </w:r>
    </w:p>
    <w:p>
      <w:pPr>
        <w:pStyle w:val="16"/>
        <w:rPr>
          <w:rFonts w:ascii="宋体" w:hAnsi="宋体" w:cs="宋体"/>
        </w:rPr>
      </w:pPr>
    </w:p>
    <w:p/>
    <w:p>
      <w:pPr>
        <w:pStyle w:val="16"/>
        <w:rPr>
          <w:rFonts w:ascii="宋体" w:hAnsi="宋体" w:cs="宋体"/>
        </w:rPr>
      </w:pPr>
      <w:bookmarkStart w:id="177" w:name="_Toc21384"/>
      <w:r>
        <w:rPr>
          <w:rFonts w:hint="eastAsia" w:ascii="宋体" w:hAnsi="宋体" w:cs="宋体"/>
        </w:rPr>
        <w:t>十四、投标人认为需要提供的其它资料</w:t>
      </w:r>
      <w:bookmarkEnd w:id="177"/>
    </w:p>
    <w:sectPr>
      <w:footerReference r:id="rId9" w:type="first"/>
      <w:headerReference r:id="rId7" w:type="default"/>
      <w:footerReference r:id="rId8" w:type="default"/>
      <w:pgSz w:w="11906" w:h="16838"/>
      <w:pgMar w:top="1440" w:right="1463" w:bottom="1440" w:left="1519" w:header="851" w:footer="992" w:gutter="0"/>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auto"/>
    <w:pitch w:val="default"/>
    <w:sig w:usb0="E00002FF" w:usb1="400004FF" w:usb2="00000000" w:usb3="00000000" w:csb0="2000019F" w:csb1="00000000"/>
  </w:font>
  <w:font w:name="等线">
    <w:altName w:val="宋体"/>
    <w:panose1 w:val="02010600030101010101"/>
    <w:charset w:val="86"/>
    <w:family w:val="auto"/>
    <w:pitch w:val="default"/>
    <w:sig w:usb0="00000000" w:usb1="00000000" w:usb2="00000016" w:usb3="00000000" w:csb0="0004000F" w:csb1="00000000"/>
  </w:font>
  <w:font w:name="楷体_GB2312">
    <w:altName w:val="楷体"/>
    <w:panose1 w:val="02010609030101010101"/>
    <w:charset w:val="86"/>
    <w:family w:val="auto"/>
    <w:pitch w:val="default"/>
    <w:sig w:usb0="00000000" w:usb1="00000000" w:usb2="00000010" w:usb3="00000000" w:csb0="00040000" w:csb1="00000000"/>
  </w:font>
  <w:font w:name="PMingLiU">
    <w:panose1 w:val="02020500000000000000"/>
    <w:charset w:val="88"/>
    <w:family w:val="auto"/>
    <w:pitch w:val="default"/>
    <w:sig w:usb0="A00002FF" w:usb1="28CFFCFA" w:usb2="00000016" w:usb3="00000000" w:csb0="00100001" w:csb1="00000000"/>
  </w:font>
  <w:font w:name="font-weight : 400">
    <w:altName w:val="Segoe Print"/>
    <w:panose1 w:val="00000000000000000000"/>
    <w:charset w:val="00"/>
    <w:family w:val="auto"/>
    <w:pitch w:val="default"/>
    <w:sig w:usb0="00000000" w:usb1="00000000" w:usb2="00000000" w:usb3="00000000" w:csb0="00040001" w:csb1="00000000"/>
  </w:font>
  <w:font w:name="font-weight : 700">
    <w:altName w:val="Segoe Print"/>
    <w:panose1 w:val="00000000000000000000"/>
    <w:charset w:val="00"/>
    <w:family w:val="auto"/>
    <w:pitch w:val="default"/>
    <w:sig w:usb0="00000000" w:usb1="00000000" w:usb2="00000000" w:usb3="00000000" w:csb0="00040001" w:csb1="00000000"/>
  </w:font>
  <w:font w:name="新宋体">
    <w:panose1 w:val="02010609030101010101"/>
    <w:charset w:val="86"/>
    <w:family w:val="auto"/>
    <w:pitch w:val="default"/>
    <w:sig w:usb0="00000003" w:usb1="288F0000" w:usb2="0000000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6" w:lineRule="auto"/>
      <w:ind w:left="4486"/>
      <w:rPr>
        <w:rFonts w:eastAsia="Times New Roman"/>
        <w:sz w:val="17"/>
        <w:szCs w:val="17"/>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Bdr>
        <w:bottom w:val="thinThickMediumGap" w:color="auto" w:sz="18" w:space="1"/>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center"/>
    </w:pPr>
    <w:r>
      <w:rPr>
        <w:rFonts w:ascii="Times New Roman" w:hAnsi="Times New Roman" w:eastAsia="宋体" w:cs="Times New Roman"/>
        <w:kern w:val="2"/>
        <w:sz w:val="18"/>
        <w:lang w:val="en-US" w:eastAsia="zh-CN" w:bidi="ar-SA"/>
      </w:rPr>
      <w:pict>
        <v:rect id="Text Box 7" o:spid="_x0000_s2050" o:spt="1" style="position:absolute;left:0pt;margin-top:0pt;height:10.35pt;width:9.05pt;mso-position-horizontal:center;mso-position-horizontal-relative:margin;mso-wrap-style:none;z-index:251659264;mso-width-relative:page;mso-height-relative:page;" fillcolor="#FFFFFF" filled="f" o:preferrelative="t" stroked="f" coordsize="21600,21600">
          <v:path/>
          <v:fill on="f" color2="#FFFFFF" focussize="0,0"/>
          <v:stroke on="f"/>
          <v:imagedata gain="65536f" blacklevel="0f" gamma="0" o:title=""/>
          <o:lock v:ext="edit" position="f" selection="f" grouping="f" rotation="f" cropping="f" text="f" aspectratio="f"/>
          <v:textbox inset="0mm,0mm,0mm,0mm" style="mso-fit-shape-to-text:t;">
            <w:txbxContent>
              <w:p>
                <w:pPr>
                  <w:pStyle w:val="12"/>
                </w:pPr>
                <w:r>
                  <w:fldChar w:fldCharType="begin"/>
                </w:r>
                <w:r>
                  <w:instrText xml:space="preserve"> PAGE  \* MERGEFORMAT </w:instrText>
                </w:r>
                <w:r>
                  <w:fldChar w:fldCharType="separate"/>
                </w:r>
                <w:r>
                  <w:t>45</w:t>
                </w:r>
                <w:r>
                  <w:fldChar w:fldCharType="end"/>
                </w:r>
              </w:p>
            </w:txbxContent>
          </v:textbox>
        </v:rect>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r>
      <w:rPr>
        <w:rFonts w:ascii="Times New Roman" w:hAnsi="Times New Roman" w:eastAsia="宋体" w:cs="Times New Roman"/>
        <w:kern w:val="2"/>
        <w:sz w:val="18"/>
        <w:lang w:val="en-US" w:eastAsia="zh-CN" w:bidi="ar-SA"/>
      </w:rPr>
      <w:pict>
        <v:rect id="Text Box 8" o:spid="_x0000_s2049" o:spt="1" style="position:absolute;left:0pt;margin-top:0pt;height:10.35pt;width:4.55pt;mso-position-horizontal:center;mso-position-horizontal-relative:margin;mso-wrap-style:none;z-index:251660288;mso-width-relative:page;mso-height-relative:page;" fillcolor="#FFFFFF" filled="f" o:preferrelative="t" stroked="f" coordsize="21600,21600">
          <v:path/>
          <v:fill on="f" color2="#FFFFFF" focussize="0,0"/>
          <v:stroke on="f"/>
          <v:imagedata gain="65536f" blacklevel="0f" gamma="0" o:title=""/>
          <o:lock v:ext="edit" position="f" selection="f" grouping="f" rotation="f" cropping="f" text="f" aspectratio="f"/>
          <v:textbox inset="0mm,0mm,0mm,0mm" style="mso-fit-shape-to-text:t;">
            <w:txbxContent>
              <w:p>
                <w:pPr>
                  <w:pStyle w:val="12"/>
                </w:pPr>
                <w:r>
                  <w:fldChar w:fldCharType="begin"/>
                </w:r>
                <w:r>
                  <w:instrText xml:space="preserve"> PAGE  \* MERGEFORMAT </w:instrText>
                </w:r>
                <w:r>
                  <w:fldChar w:fldCharType="separate"/>
                </w:r>
                <w:r>
                  <w:t>1</w:t>
                </w:r>
                <w:r>
                  <w:fldChar w:fldCharType="end"/>
                </w:r>
              </w:p>
            </w:txbxContent>
          </v:textbox>
        </v:rect>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keepNext/>
      <w:keepLines/>
      <w:shd w:val="clear" w:color="auto" w:fill="auto"/>
      <w:spacing w:after="0" w:line="600" w:lineRule="exact"/>
      <w:jc w:val="both"/>
      <w:rPr>
        <w:rFonts w:ascii="宋体" w:hAnsi="宋体" w:eastAsia="宋体" w:cs="宋体"/>
        <w:color w:val="000000"/>
        <w:sz w:val="15"/>
        <w:szCs w:val="15"/>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thickThinSmallGap" w:color="auto" w:sz="12" w:space="0"/>
      </w:pBdr>
      <w:jc w:val="left"/>
    </w:pPr>
    <w:r>
      <w:rPr>
        <w:rFonts w:hint="eastAsia" w:ascii="宋体" w:hAnsi="宋体"/>
        <w:szCs w:val="21"/>
      </w:rPr>
      <w:t xml:space="preserve"> 招标文件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thickThinSmallGap" w:color="auto" w:sz="12" w:space="0"/>
      </w:pBdr>
      <w:jc w:val="left"/>
    </w:pPr>
    <w:r>
      <w:rPr>
        <w:rFonts w:hint="eastAsia" w:ascii="宋体" w:hAnsi="宋体"/>
        <w:szCs w:val="21"/>
      </w:rPr>
      <w:t xml:space="preserve">招标文件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BDB1554"/>
    <w:multiLevelType w:val="singleLevel"/>
    <w:tmpl w:val="BBDB1554"/>
    <w:lvl w:ilvl="0" w:tentative="0">
      <w:start w:val="1"/>
      <w:numFmt w:val="chineseCounting"/>
      <w:suff w:val="space"/>
      <w:lvlText w:val="第%1章"/>
      <w:lvlJc w:val="left"/>
      <w:rPr>
        <w:rFonts w:hint="eastAsia"/>
      </w:rPr>
    </w:lvl>
  </w:abstractNum>
  <w:abstractNum w:abstractNumId="1">
    <w:nsid w:val="00000002"/>
    <w:multiLevelType w:val="multilevel"/>
    <w:tmpl w:val="00000002"/>
    <w:lvl w:ilvl="0" w:tentative="0">
      <w:start w:val="1"/>
      <w:numFmt w:val="chineseCountingThousand"/>
      <w:pStyle w:val="3"/>
      <w:suff w:val="nothing"/>
      <w:lvlText w:val="第%1部分"/>
      <w:lvlJc w:val="center"/>
      <w:pPr>
        <w:ind w:left="1130" w:firstLine="288"/>
      </w:pPr>
      <w:rPr>
        <w:rFonts w:hint="eastAsia"/>
        <w:sz w:val="44"/>
        <w:szCs w:val="44"/>
      </w:rPr>
    </w:lvl>
    <w:lvl w:ilvl="1" w:tentative="0">
      <w:start w:val="1"/>
      <w:numFmt w:val="chineseCountingThousand"/>
      <w:pStyle w:val="2"/>
      <w:suff w:val="nothing"/>
      <w:lvlText w:val="%2、"/>
      <w:lvlJc w:val="left"/>
      <w:pPr>
        <w:ind w:left="3" w:firstLine="177"/>
      </w:pPr>
    </w:lvl>
    <w:lvl w:ilvl="2" w:tentative="0">
      <w:start w:val="1"/>
      <w:numFmt w:val="chineseCountingThousand"/>
      <w:suff w:val="nothing"/>
      <w:lvlText w:val="(%3)"/>
      <w:lvlJc w:val="left"/>
      <w:pPr>
        <w:ind w:left="0" w:firstLine="0"/>
      </w:pPr>
      <w:rPr>
        <w:rFonts w:hint="default" w:ascii="Times New Roman" w:hAnsi="Times New Roman" w:eastAsia="宋体"/>
        <w:b/>
        <w:i w:val="0"/>
        <w:spacing w:val="0"/>
        <w:w w:val="100"/>
        <w:position w:val="0"/>
        <w:sz w:val="21"/>
      </w:rPr>
    </w:lvl>
    <w:lvl w:ilvl="3" w:tentative="0">
      <w:start w:val="1"/>
      <w:numFmt w:val="decimal"/>
      <w:suff w:val="nothing"/>
      <w:lvlText w:val="%4、"/>
      <w:lvlJc w:val="left"/>
      <w:pPr>
        <w:ind w:left="0" w:firstLine="0"/>
      </w:pPr>
      <w:rPr>
        <w:rFonts w:hint="eastAsia"/>
      </w:rPr>
    </w:lvl>
    <w:lvl w:ilvl="4" w:tentative="0">
      <w:start w:val="1"/>
      <w:numFmt w:val="upperLetter"/>
      <w:suff w:val="nothing"/>
      <w:lvlText w:val="%5、"/>
      <w:lvlJc w:val="left"/>
      <w:pPr>
        <w:ind w:left="0" w:firstLine="0"/>
      </w:pPr>
      <w:rPr>
        <w:rFonts w:hint="eastAsia"/>
      </w:rPr>
    </w:lvl>
    <w:lvl w:ilvl="5" w:tentative="0">
      <w:start w:val="1"/>
      <w:numFmt w:val="none"/>
      <w:suff w:val="nothing"/>
      <w:lvlText w:val=""/>
      <w:lvlJc w:val="left"/>
      <w:pPr>
        <w:ind w:left="0" w:firstLine="0"/>
      </w:pPr>
      <w:rPr>
        <w:rFonts w:hint="eastAsia"/>
      </w:rPr>
    </w:lvl>
    <w:lvl w:ilvl="6" w:tentative="0">
      <w:start w:val="1"/>
      <w:numFmt w:val="none"/>
      <w:suff w:val="nothing"/>
      <w:lvlText w:val=""/>
      <w:lvlJc w:val="left"/>
      <w:pPr>
        <w:ind w:left="0" w:firstLine="0"/>
      </w:pPr>
      <w:rPr>
        <w:rFonts w:hint="eastAsia"/>
      </w:rPr>
    </w:lvl>
    <w:lvl w:ilvl="7" w:tentative="0">
      <w:start w:val="1"/>
      <w:numFmt w:val="none"/>
      <w:suff w:val="nothing"/>
      <w:lvlText w:val=""/>
      <w:lvlJc w:val="left"/>
      <w:pPr>
        <w:ind w:left="0" w:firstLine="0"/>
      </w:pPr>
      <w:rPr>
        <w:rFonts w:hint="eastAsia"/>
      </w:rPr>
    </w:lvl>
    <w:lvl w:ilvl="8" w:tentative="0">
      <w:start w:val="1"/>
      <w:numFmt w:val="none"/>
      <w:suff w:val="nothing"/>
      <w:lvlText w:val=""/>
      <w:lvlJc w:val="left"/>
      <w:pPr>
        <w:ind w:left="0" w:firstLine="0"/>
      </w:pPr>
      <w:rPr>
        <w:rFonts w:hint="eastAsia"/>
      </w:rPr>
    </w:lvl>
  </w:abstractNum>
  <w:abstractNum w:abstractNumId="2">
    <w:nsid w:val="0000001B"/>
    <w:multiLevelType w:val="multilevel"/>
    <w:tmpl w:val="0000001B"/>
    <w:lvl w:ilvl="0" w:tentative="0">
      <w:start w:val="1"/>
      <w:numFmt w:val="chineseCountingThousand"/>
      <w:lvlText w:val="%1."/>
      <w:lvlJc w:val="left"/>
      <w:pPr>
        <w:ind w:left="425" w:hanging="425"/>
      </w:pPr>
    </w:lvl>
    <w:lvl w:ilvl="1" w:tentative="0">
      <w:start w:val="1"/>
      <w:numFmt w:val="decimal"/>
      <w:lvlText w:val="%2."/>
      <w:lvlJc w:val="left"/>
      <w:pPr>
        <w:ind w:left="851" w:hanging="425"/>
      </w:pPr>
    </w:lvl>
    <w:lvl w:ilvl="2" w:tentative="0">
      <w:start w:val="1"/>
      <w:numFmt w:val="none"/>
      <w:suff w:val="nothing"/>
      <w:lvlText w:val=""/>
      <w:lvlJc w:val="left"/>
      <w:pPr>
        <w:ind w:left="851" w:hanging="425"/>
      </w:pPr>
    </w:lvl>
    <w:lvl w:ilvl="3" w:tentative="0">
      <w:start w:val="1"/>
      <w:numFmt w:val="lowerLetter"/>
      <w:pStyle w:val="4"/>
      <w:lvlText w:val="%4)"/>
      <w:lvlJc w:val="left"/>
      <w:pPr>
        <w:ind w:left="1700" w:hanging="425"/>
      </w:pPr>
    </w:lvl>
    <w:lvl w:ilvl="4" w:tentative="0">
      <w:start w:val="1"/>
      <w:numFmt w:val="decimal"/>
      <w:lvlText w:val="(%5)"/>
      <w:lvlJc w:val="left"/>
      <w:pPr>
        <w:ind w:left="2125" w:hanging="425"/>
      </w:pPr>
    </w:lvl>
    <w:lvl w:ilvl="5" w:tentative="0">
      <w:start w:val="1"/>
      <w:numFmt w:val="lowerLetter"/>
      <w:lvlText w:val="(%6)"/>
      <w:lvlJc w:val="left"/>
      <w:pPr>
        <w:ind w:left="2550" w:hanging="425"/>
      </w:pPr>
    </w:lvl>
    <w:lvl w:ilvl="6" w:tentative="0">
      <w:start w:val="1"/>
      <w:numFmt w:val="lowerRoman"/>
      <w:lvlText w:val="(%7)"/>
      <w:lvlJc w:val="left"/>
      <w:pPr>
        <w:ind w:left="2975" w:hanging="425"/>
      </w:pPr>
    </w:lvl>
    <w:lvl w:ilvl="7" w:tentative="0">
      <w:start w:val="1"/>
      <w:numFmt w:val="lowerLetter"/>
      <w:lvlText w:val="(%8)"/>
      <w:lvlJc w:val="left"/>
      <w:pPr>
        <w:ind w:left="3400" w:hanging="425"/>
      </w:pPr>
    </w:lvl>
    <w:lvl w:ilvl="8" w:tentative="0">
      <w:start w:val="1"/>
      <w:numFmt w:val="lowerRoman"/>
      <w:lvlText w:val="(%9)"/>
      <w:lvlJc w:val="left"/>
      <w:pPr>
        <w:ind w:left="3825" w:hanging="425"/>
      </w:pPr>
    </w:lvl>
  </w:abstractNum>
  <w:abstractNum w:abstractNumId="3">
    <w:nsid w:val="016640DA"/>
    <w:multiLevelType w:val="singleLevel"/>
    <w:tmpl w:val="016640DA"/>
    <w:lvl w:ilvl="0" w:tentative="0">
      <w:start w:val="1"/>
      <w:numFmt w:val="decimal"/>
      <w:suff w:val="nothing"/>
      <w:lvlText w:val="%1、"/>
      <w:lvlJc w:val="left"/>
    </w:lvl>
  </w:abstractNum>
  <w:abstractNum w:abstractNumId="4">
    <w:nsid w:val="20DB2042"/>
    <w:multiLevelType w:val="singleLevel"/>
    <w:tmpl w:val="20DB2042"/>
    <w:lvl w:ilvl="0" w:tentative="0">
      <w:start w:val="2"/>
      <w:numFmt w:val="decimal"/>
      <w:suff w:val="nothing"/>
      <w:lvlText w:val="（%1）"/>
      <w:lvlJc w:val="left"/>
    </w:lvl>
  </w:abstractNum>
  <w:num w:numId="1">
    <w:abstractNumId w:val="1"/>
  </w:num>
  <w:num w:numId="2">
    <w:abstractNumId w:val="2"/>
  </w:num>
  <w:num w:numId="3">
    <w:abstractNumId w:val="0"/>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MmJkOGFmNmFiNWI5YTNmNWExMjFhZGRjYTUzNDk0MDUifQ=="/>
  </w:docVars>
  <w:rsids>
    <w:rsidRoot w:val="00000000"/>
    <w:rsid w:val="09E24AE3"/>
    <w:rsid w:val="2AB4710A"/>
    <w:rsid w:val="33620E73"/>
    <w:rsid w:val="411119AA"/>
    <w:rsid w:val="4F2A253D"/>
    <w:rsid w:val="52E23E80"/>
    <w:rsid w:val="67FD4568"/>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qFormat="1"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1"/>
    <w:basedOn w:val="1"/>
    <w:next w:val="1"/>
    <w:qFormat/>
    <w:uiPriority w:val="0"/>
    <w:pPr>
      <w:keepNext/>
      <w:keepLines/>
      <w:numPr>
        <w:ilvl w:val="0"/>
        <w:numId w:val="1"/>
      </w:numPr>
      <w:spacing w:before="340" w:after="330" w:line="578" w:lineRule="atLeast"/>
      <w:outlineLvl w:val="0"/>
    </w:pPr>
    <w:rPr>
      <w:b/>
      <w:kern w:val="44"/>
      <w:sz w:val="44"/>
    </w:rPr>
  </w:style>
  <w:style w:type="paragraph" w:styleId="2">
    <w:name w:val="heading 2"/>
    <w:basedOn w:val="1"/>
    <w:next w:val="1"/>
    <w:link w:val="46"/>
    <w:qFormat/>
    <w:uiPriority w:val="0"/>
    <w:pPr>
      <w:keepNext/>
      <w:keepLines/>
      <w:numPr>
        <w:ilvl w:val="1"/>
        <w:numId w:val="1"/>
      </w:numPr>
      <w:spacing w:before="260" w:after="260" w:line="416" w:lineRule="atLeast"/>
      <w:outlineLvl w:val="1"/>
    </w:pPr>
    <w:rPr>
      <w:rFonts w:ascii="Arial" w:hAnsi="Arial" w:eastAsia="黑体"/>
      <w:b/>
      <w:kern w:val="0"/>
      <w:sz w:val="32"/>
    </w:rPr>
  </w:style>
  <w:style w:type="paragraph" w:styleId="4">
    <w:name w:val="heading 4"/>
    <w:basedOn w:val="1"/>
    <w:next w:val="1"/>
    <w:qFormat/>
    <w:uiPriority w:val="0"/>
    <w:pPr>
      <w:keepNext/>
      <w:keepLines/>
      <w:numPr>
        <w:ilvl w:val="3"/>
        <w:numId w:val="2"/>
      </w:numPr>
      <w:adjustRightInd w:val="0"/>
      <w:spacing w:before="280" w:after="290" w:line="376" w:lineRule="atLeast"/>
      <w:textAlignment w:val="baseline"/>
      <w:outlineLvl w:val="3"/>
    </w:pPr>
    <w:rPr>
      <w:rFonts w:ascii="Arial" w:hAnsi="Arial" w:eastAsia="黑体"/>
      <w:b/>
      <w:kern w:val="0"/>
      <w:sz w:val="28"/>
    </w:rPr>
  </w:style>
  <w:style w:type="character" w:default="1" w:styleId="25">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5">
    <w:name w:val="Normal Indent"/>
    <w:basedOn w:val="1"/>
    <w:qFormat/>
    <w:uiPriority w:val="0"/>
    <w:pPr>
      <w:adjustRightInd w:val="0"/>
      <w:spacing w:line="360" w:lineRule="atLeast"/>
      <w:ind w:firstLine="420"/>
      <w:jc w:val="left"/>
      <w:textAlignment w:val="baseline"/>
    </w:pPr>
    <w:rPr>
      <w:kern w:val="0"/>
      <w:sz w:val="24"/>
    </w:rPr>
  </w:style>
  <w:style w:type="paragraph" w:styleId="6">
    <w:name w:val="index 5"/>
    <w:basedOn w:val="1"/>
    <w:next w:val="1"/>
    <w:qFormat/>
    <w:uiPriority w:val="0"/>
    <w:pPr>
      <w:ind w:left="1680"/>
    </w:pPr>
    <w:rPr>
      <w:sz w:val="24"/>
      <w:szCs w:val="24"/>
    </w:rPr>
  </w:style>
  <w:style w:type="paragraph" w:styleId="7">
    <w:name w:val="Body Text"/>
    <w:basedOn w:val="1"/>
    <w:next w:val="8"/>
    <w:qFormat/>
    <w:uiPriority w:val="0"/>
    <w:rPr>
      <w:kern w:val="0"/>
      <w:sz w:val="20"/>
    </w:rPr>
  </w:style>
  <w:style w:type="paragraph" w:styleId="8">
    <w:name w:val="Body Text 2"/>
    <w:basedOn w:val="1"/>
    <w:next w:val="7"/>
    <w:qFormat/>
    <w:uiPriority w:val="0"/>
    <w:pPr>
      <w:spacing w:after="120" w:line="480" w:lineRule="auto"/>
    </w:pPr>
  </w:style>
  <w:style w:type="paragraph" w:styleId="9">
    <w:name w:val="Body Text Indent"/>
    <w:basedOn w:val="1"/>
    <w:next w:val="1"/>
    <w:qFormat/>
    <w:uiPriority w:val="0"/>
    <w:pPr>
      <w:spacing w:after="120"/>
      <w:ind w:left="420" w:leftChars="200"/>
    </w:pPr>
  </w:style>
  <w:style w:type="paragraph" w:styleId="10">
    <w:name w:val="Plain Text"/>
    <w:basedOn w:val="1"/>
    <w:next w:val="7"/>
    <w:qFormat/>
    <w:uiPriority w:val="0"/>
    <w:rPr>
      <w:rFonts w:ascii="宋体" w:hAnsi="Courier New" w:cs="Courier New"/>
      <w:szCs w:val="21"/>
    </w:rPr>
  </w:style>
  <w:style w:type="paragraph" w:styleId="11">
    <w:name w:val="Balloon Text"/>
    <w:basedOn w:val="1"/>
    <w:link w:val="56"/>
    <w:qFormat/>
    <w:uiPriority w:val="0"/>
    <w:rPr>
      <w:sz w:val="18"/>
      <w:szCs w:val="18"/>
    </w:rPr>
  </w:style>
  <w:style w:type="paragraph" w:styleId="12">
    <w:name w:val="footer"/>
    <w:basedOn w:val="1"/>
    <w:link w:val="57"/>
    <w:qFormat/>
    <w:uiPriority w:val="99"/>
    <w:pPr>
      <w:tabs>
        <w:tab w:val="center" w:pos="4153"/>
        <w:tab w:val="right" w:pos="8306"/>
      </w:tabs>
      <w:snapToGrid w:val="0"/>
      <w:jc w:val="left"/>
    </w:pPr>
    <w:rPr>
      <w:sz w:val="18"/>
    </w:rPr>
  </w:style>
  <w:style w:type="paragraph" w:styleId="13">
    <w:name w:val="envelope return"/>
    <w:basedOn w:val="1"/>
    <w:qFormat/>
    <w:uiPriority w:val="0"/>
    <w:pPr>
      <w:snapToGrid w:val="0"/>
    </w:pPr>
    <w:rPr>
      <w:rFonts w:ascii="Arial" w:hAnsi="Arial"/>
    </w:rPr>
  </w:style>
  <w:style w:type="paragraph" w:styleId="1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5">
    <w:name w:val="toc 1"/>
    <w:basedOn w:val="1"/>
    <w:next w:val="1"/>
    <w:link w:val="47"/>
    <w:qFormat/>
    <w:uiPriority w:val="39"/>
  </w:style>
  <w:style w:type="paragraph" w:styleId="16">
    <w:name w:val="Subtitle"/>
    <w:basedOn w:val="1"/>
    <w:next w:val="1"/>
    <w:qFormat/>
    <w:uiPriority w:val="0"/>
    <w:pPr>
      <w:spacing w:before="240" w:after="60" w:line="312" w:lineRule="auto"/>
      <w:jc w:val="center"/>
      <w:outlineLvl w:val="1"/>
    </w:pPr>
    <w:rPr>
      <w:rFonts w:ascii="Cambria" w:hAnsi="Cambria"/>
      <w:b/>
      <w:bCs/>
      <w:kern w:val="28"/>
      <w:sz w:val="32"/>
      <w:szCs w:val="32"/>
    </w:rPr>
  </w:style>
  <w:style w:type="paragraph" w:styleId="17">
    <w:name w:val="footnote text"/>
    <w:basedOn w:val="1"/>
    <w:next w:val="6"/>
    <w:qFormat/>
    <w:uiPriority w:val="0"/>
    <w:pPr>
      <w:snapToGrid w:val="0"/>
      <w:jc w:val="left"/>
    </w:pPr>
    <w:rPr>
      <w:sz w:val="18"/>
      <w:szCs w:val="24"/>
    </w:rPr>
  </w:style>
  <w:style w:type="paragraph" w:styleId="18">
    <w:name w:val="toc 2"/>
    <w:basedOn w:val="1"/>
    <w:next w:val="1"/>
    <w:qFormat/>
    <w:uiPriority w:val="0"/>
    <w:pPr>
      <w:ind w:left="420" w:leftChars="200"/>
    </w:pPr>
  </w:style>
  <w:style w:type="paragraph" w:styleId="19">
    <w:name w:val="Message Header"/>
    <w:basedOn w:val="1"/>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Arial" w:hAnsi="Arial"/>
      <w:sz w:val="24"/>
    </w:rPr>
  </w:style>
  <w:style w:type="paragraph" w:styleId="20">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1">
    <w:name w:val="Title"/>
    <w:basedOn w:val="1"/>
    <w:next w:val="1"/>
    <w:qFormat/>
    <w:uiPriority w:val="0"/>
    <w:pPr>
      <w:spacing w:before="240" w:after="60"/>
      <w:jc w:val="center"/>
      <w:outlineLvl w:val="0"/>
    </w:pPr>
    <w:rPr>
      <w:rFonts w:ascii="Cambria" w:hAnsi="Cambria"/>
      <w:b/>
      <w:bCs/>
      <w:sz w:val="32"/>
      <w:szCs w:val="32"/>
    </w:rPr>
  </w:style>
  <w:style w:type="paragraph" w:styleId="22">
    <w:name w:val="Body Text First Indent"/>
    <w:basedOn w:val="7"/>
    <w:next w:val="23"/>
    <w:qFormat/>
    <w:uiPriority w:val="0"/>
    <w:pPr>
      <w:ind w:firstLine="420" w:firstLineChars="100"/>
    </w:pPr>
  </w:style>
  <w:style w:type="paragraph" w:styleId="23">
    <w:name w:val="Body Text First Indent 2"/>
    <w:basedOn w:val="9"/>
    <w:next w:val="1"/>
    <w:qFormat/>
    <w:uiPriority w:val="0"/>
    <w:pPr>
      <w:ind w:firstLine="420" w:firstLineChars="200"/>
    </w:pPr>
  </w:style>
  <w:style w:type="character" w:styleId="26">
    <w:name w:val="Strong"/>
    <w:basedOn w:val="25"/>
    <w:qFormat/>
    <w:uiPriority w:val="0"/>
    <w:rPr>
      <w:b/>
      <w:bCs/>
    </w:rPr>
  </w:style>
  <w:style w:type="character" w:styleId="27">
    <w:name w:val="Hyperlink"/>
    <w:basedOn w:val="25"/>
    <w:qFormat/>
    <w:uiPriority w:val="0"/>
    <w:rPr>
      <w:color w:val="0000FF"/>
      <w:u w:val="single"/>
    </w:rPr>
  </w:style>
  <w:style w:type="paragraph" w:customStyle="1" w:styleId="28">
    <w:name w:val="Default"/>
    <w:next w:val="29"/>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29">
    <w:name w:val="表格文字"/>
    <w:basedOn w:val="1"/>
    <w:next w:val="7"/>
    <w:qFormat/>
    <w:uiPriority w:val="0"/>
    <w:pPr>
      <w:adjustRightInd w:val="0"/>
      <w:spacing w:line="420" w:lineRule="atLeast"/>
      <w:jc w:val="left"/>
      <w:textAlignment w:val="baseline"/>
    </w:pPr>
    <w:rPr>
      <w:kern w:val="0"/>
    </w:rPr>
  </w:style>
  <w:style w:type="paragraph" w:customStyle="1" w:styleId="30">
    <w:name w:val="无间隔1"/>
    <w:basedOn w:val="1"/>
    <w:qFormat/>
    <w:uiPriority w:val="1"/>
    <w:rPr>
      <w:rFonts w:ascii="等线" w:hAnsi="等线" w:eastAsia="等线"/>
      <w:szCs w:val="22"/>
    </w:rPr>
  </w:style>
  <w:style w:type="paragraph" w:customStyle="1" w:styleId="31">
    <w:name w:val="正文文本 31"/>
    <w:basedOn w:val="1"/>
    <w:qFormat/>
    <w:uiPriority w:val="0"/>
    <w:pPr>
      <w:spacing w:line="360" w:lineRule="exact"/>
      <w:jc w:val="center"/>
    </w:pPr>
    <w:rPr>
      <w:rFonts w:ascii="楷体_GB2312" w:eastAsia="楷体_GB2312"/>
      <w:sz w:val="28"/>
    </w:rPr>
  </w:style>
  <w:style w:type="paragraph" w:customStyle="1" w:styleId="32">
    <w:name w:val="列表 21"/>
    <w:basedOn w:val="1"/>
    <w:qFormat/>
    <w:uiPriority w:val="0"/>
    <w:pPr>
      <w:suppressAutoHyphens/>
      <w:ind w:left="100" w:hanging="200"/>
    </w:pPr>
    <w:rPr>
      <w:rFonts w:hAnsi="宋体" w:cs="宋体"/>
      <w:kern w:val="1"/>
    </w:rPr>
  </w:style>
  <w:style w:type="paragraph" w:customStyle="1" w:styleId="33">
    <w:name w:val="Body Text 21"/>
    <w:basedOn w:val="1"/>
    <w:qFormat/>
    <w:uiPriority w:val="0"/>
    <w:pPr>
      <w:spacing w:line="480" w:lineRule="auto"/>
    </w:pPr>
    <w:rPr>
      <w:sz w:val="20"/>
    </w:rPr>
  </w:style>
  <w:style w:type="paragraph" w:customStyle="1" w:styleId="34">
    <w:name w:val="正文_13_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5">
    <w:name w:val="正文首行缩进1"/>
    <w:basedOn w:val="7"/>
    <w:next w:val="36"/>
    <w:qFormat/>
    <w:uiPriority w:val="0"/>
    <w:pPr>
      <w:ind w:firstLine="420" w:firstLineChars="100"/>
    </w:pPr>
  </w:style>
  <w:style w:type="paragraph" w:customStyle="1" w:styleId="36">
    <w:name w:val="正文首行缩进 21"/>
    <w:basedOn w:val="37"/>
    <w:qFormat/>
    <w:uiPriority w:val="0"/>
    <w:pPr>
      <w:ind w:firstLine="420" w:firstLineChars="200"/>
    </w:pPr>
  </w:style>
  <w:style w:type="paragraph" w:customStyle="1" w:styleId="37">
    <w:name w:val="Body Text Indent1"/>
    <w:basedOn w:val="1"/>
    <w:qFormat/>
    <w:uiPriority w:val="0"/>
    <w:pPr>
      <w:spacing w:after="120"/>
      <w:ind w:left="420" w:leftChars="200"/>
    </w:pPr>
  </w:style>
  <w:style w:type="paragraph" w:customStyle="1" w:styleId="38">
    <w:name w:val="正文文本 21"/>
    <w:basedOn w:val="1"/>
    <w:qFormat/>
    <w:uiPriority w:val="0"/>
    <w:rPr>
      <w:sz w:val="28"/>
    </w:rPr>
  </w:style>
  <w:style w:type="paragraph" w:customStyle="1" w:styleId="39">
    <w:name w:val="正文文本首行缩进1"/>
    <w:basedOn w:val="7"/>
    <w:qFormat/>
    <w:uiPriority w:val="0"/>
    <w:pPr>
      <w:ind w:firstLine="420" w:firstLineChars="100"/>
    </w:pPr>
  </w:style>
  <w:style w:type="paragraph" w:customStyle="1" w:styleId="40">
    <w:name w:val="首行缩进"/>
    <w:basedOn w:val="1"/>
    <w:qFormat/>
    <w:uiPriority w:val="0"/>
    <w:pPr>
      <w:ind w:firstLine="480"/>
    </w:pPr>
    <w:rPr>
      <w:rFonts w:ascii="Arial" w:hAnsi="Arial"/>
      <w:lang w:val="zh-CN"/>
    </w:rPr>
  </w:style>
  <w:style w:type="paragraph" w:customStyle="1" w:styleId="41">
    <w:name w:val="Table Paragraph"/>
    <w:basedOn w:val="1"/>
    <w:qFormat/>
    <w:uiPriority w:val="0"/>
  </w:style>
  <w:style w:type="paragraph" w:customStyle="1" w:styleId="42">
    <w:name w:val="报告正文"/>
    <w:basedOn w:val="1"/>
    <w:qFormat/>
    <w:uiPriority w:val="0"/>
    <w:rPr>
      <w:rFonts w:ascii="宋体" w:hAnsi="宋体"/>
      <w:sz w:val="28"/>
    </w:rPr>
  </w:style>
  <w:style w:type="paragraph" w:customStyle="1" w:styleId="43">
    <w:name w:val="Heading #1|1"/>
    <w:basedOn w:val="1"/>
    <w:qFormat/>
    <w:uiPriority w:val="0"/>
    <w:pPr>
      <w:shd w:val="clear" w:color="auto" w:fill="FFFFFF"/>
      <w:spacing w:after="580" w:line="612" w:lineRule="exact"/>
      <w:jc w:val="center"/>
      <w:outlineLvl w:val="0"/>
    </w:pPr>
    <w:rPr>
      <w:rFonts w:ascii="PMingLiU" w:hAnsi="PMingLiU" w:eastAsia="PMingLiU" w:cs="PMingLiU"/>
      <w:sz w:val="44"/>
      <w:szCs w:val="44"/>
    </w:rPr>
  </w:style>
  <w:style w:type="paragraph" w:customStyle="1" w:styleId="44">
    <w:name w:val="一级条标题"/>
    <w:basedOn w:val="1"/>
    <w:next w:val="45"/>
    <w:qFormat/>
    <w:uiPriority w:val="0"/>
    <w:pPr>
      <w:tabs>
        <w:tab w:val="left" w:pos="810"/>
        <w:tab w:val="left" w:pos="907"/>
        <w:tab w:val="left" w:pos="1265"/>
      </w:tabs>
      <w:spacing w:line="1292" w:lineRule="atLeast"/>
      <w:ind w:left="907" w:hanging="907"/>
      <w:jc w:val="center"/>
      <w:outlineLvl w:val="2"/>
    </w:pPr>
    <w:rPr>
      <w:rFonts w:ascii="Arial" w:hAnsi="宋体" w:eastAsia="黑体" w:cs="黑体"/>
      <w:sz w:val="20"/>
      <w:lang w:eastAsia="en-US" w:bidi="en-US"/>
    </w:rPr>
  </w:style>
  <w:style w:type="paragraph" w:customStyle="1" w:styleId="45">
    <w:name w:val="段"/>
    <w:basedOn w:val="1"/>
    <w:next w:val="1"/>
    <w:qFormat/>
    <w:uiPriority w:val="0"/>
    <w:pPr>
      <w:autoSpaceDE w:val="0"/>
      <w:autoSpaceDN w:val="0"/>
    </w:pPr>
    <w:rPr>
      <w:rFonts w:hint="eastAsia" w:ascii="宋体" w:hAnsi="宋体"/>
    </w:rPr>
  </w:style>
  <w:style w:type="character" w:customStyle="1" w:styleId="46">
    <w:name w:val="标题 2 Char Char"/>
    <w:link w:val="2"/>
    <w:qFormat/>
    <w:uiPriority w:val="0"/>
    <w:rPr>
      <w:rFonts w:ascii="Arial" w:hAnsi="Arial" w:eastAsia="黑体"/>
      <w:b/>
      <w:kern w:val="0"/>
      <w:sz w:val="32"/>
    </w:rPr>
  </w:style>
  <w:style w:type="character" w:customStyle="1" w:styleId="47">
    <w:name w:val="目录 1 Char Char"/>
    <w:link w:val="15"/>
    <w:qFormat/>
    <w:uiPriority w:val="39"/>
  </w:style>
  <w:style w:type="character" w:customStyle="1" w:styleId="48">
    <w:name w:val="font31"/>
    <w:basedOn w:val="25"/>
    <w:qFormat/>
    <w:uiPriority w:val="0"/>
    <w:rPr>
      <w:rFonts w:hint="eastAsia" w:ascii="宋体" w:hAnsi="宋体" w:eastAsia="宋体" w:cs="宋体"/>
      <w:color w:val="000000"/>
      <w:sz w:val="18"/>
      <w:szCs w:val="18"/>
      <w:u w:val="none"/>
    </w:rPr>
  </w:style>
  <w:style w:type="character" w:customStyle="1" w:styleId="49">
    <w:name w:val="font41"/>
    <w:basedOn w:val="25"/>
    <w:qFormat/>
    <w:uiPriority w:val="0"/>
    <w:rPr>
      <w:rFonts w:ascii="font-weight : 400" w:hAnsi="font-weight : 400" w:eastAsia="font-weight : 400" w:cs="font-weight : 400"/>
      <w:color w:val="000000"/>
      <w:sz w:val="18"/>
      <w:szCs w:val="18"/>
      <w:u w:val="none"/>
    </w:rPr>
  </w:style>
  <w:style w:type="character" w:customStyle="1" w:styleId="50">
    <w:name w:val="font01"/>
    <w:basedOn w:val="25"/>
    <w:qFormat/>
    <w:uiPriority w:val="0"/>
    <w:rPr>
      <w:rFonts w:ascii="font-weight : 700" w:hAnsi="font-weight : 700" w:eastAsia="font-weight : 700" w:cs="font-weight : 700"/>
      <w:color w:val="000000"/>
      <w:sz w:val="18"/>
      <w:szCs w:val="18"/>
      <w:u w:val="none"/>
    </w:rPr>
  </w:style>
  <w:style w:type="character" w:customStyle="1" w:styleId="51">
    <w:name w:val="font51"/>
    <w:basedOn w:val="25"/>
    <w:qFormat/>
    <w:uiPriority w:val="0"/>
    <w:rPr>
      <w:rFonts w:hint="eastAsia" w:ascii="宋体" w:hAnsi="宋体" w:eastAsia="宋体" w:cs="宋体"/>
      <w:color w:val="000000"/>
      <w:sz w:val="18"/>
      <w:szCs w:val="18"/>
      <w:u w:val="none"/>
      <w:vertAlign w:val="superscript"/>
    </w:rPr>
  </w:style>
  <w:style w:type="character" w:customStyle="1" w:styleId="52">
    <w:name w:val="font21"/>
    <w:basedOn w:val="25"/>
    <w:qFormat/>
    <w:uiPriority w:val="0"/>
    <w:rPr>
      <w:rFonts w:hint="default" w:ascii="Symbol" w:hAnsi="Symbol" w:cs="Symbol"/>
      <w:color w:val="000000"/>
      <w:sz w:val="20"/>
      <w:szCs w:val="20"/>
      <w:u w:val="none"/>
    </w:rPr>
  </w:style>
  <w:style w:type="character" w:customStyle="1" w:styleId="53">
    <w:name w:val="font71"/>
    <w:basedOn w:val="25"/>
    <w:qFormat/>
    <w:uiPriority w:val="0"/>
    <w:rPr>
      <w:rFonts w:hint="eastAsia" w:ascii="宋体" w:hAnsi="宋体" w:eastAsia="宋体" w:cs="宋体"/>
      <w:color w:val="000000"/>
      <w:sz w:val="24"/>
      <w:szCs w:val="24"/>
      <w:u w:val="none"/>
    </w:rPr>
  </w:style>
  <w:style w:type="character" w:customStyle="1" w:styleId="54">
    <w:name w:val="font61"/>
    <w:basedOn w:val="25"/>
    <w:qFormat/>
    <w:uiPriority w:val="0"/>
    <w:rPr>
      <w:rFonts w:hint="default" w:ascii="Arial" w:hAnsi="Arial" w:cs="Arial"/>
      <w:color w:val="000000"/>
      <w:sz w:val="24"/>
      <w:szCs w:val="24"/>
      <w:u w:val="none"/>
    </w:rPr>
  </w:style>
  <w:style w:type="character" w:customStyle="1" w:styleId="55">
    <w:name w:val="font11"/>
    <w:basedOn w:val="25"/>
    <w:qFormat/>
    <w:uiPriority w:val="0"/>
    <w:rPr>
      <w:rFonts w:hint="eastAsia" w:ascii="新宋体" w:hAnsi="新宋体" w:eastAsia="新宋体" w:cs="新宋体"/>
      <w:color w:val="000000"/>
      <w:sz w:val="21"/>
      <w:szCs w:val="21"/>
      <w:u w:val="none"/>
    </w:rPr>
  </w:style>
  <w:style w:type="character" w:customStyle="1" w:styleId="56">
    <w:name w:val="批注框文本 Char Char"/>
    <w:basedOn w:val="25"/>
    <w:link w:val="11"/>
    <w:qFormat/>
    <w:uiPriority w:val="0"/>
    <w:rPr>
      <w:kern w:val="2"/>
      <w:sz w:val="18"/>
      <w:szCs w:val="18"/>
    </w:rPr>
  </w:style>
  <w:style w:type="character" w:customStyle="1" w:styleId="57">
    <w:name w:val="页脚 Char Char"/>
    <w:basedOn w:val="25"/>
    <w:link w:val="12"/>
    <w:qFormat/>
    <w:uiPriority w:val="99"/>
    <w:rPr>
      <w:kern w:val="2"/>
      <w:sz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1.jpeg"/><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2050"/>
    <customShpInfo spid="_x0000_s2049"/>
    <customShpInfo spid="_x0000_s1029" textRotate="1"/>
    <customShpInfo spid="_x0000_s1030"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49</Pages>
  <Words>23865</Words>
  <Characters>25243</Characters>
  <Lines>221</Lines>
  <Paragraphs>62</Paragraphs>
  <TotalTime>2</TotalTime>
  <ScaleCrop>false</ScaleCrop>
  <LinksUpToDate>false</LinksUpToDate>
  <CharactersWithSpaces>27096</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2023-05-08T07:56:00Z</dcterms:created>
  <dc:creator>达摩院长</dc:creator>
  <cp:lastModifiedBy>Nefertari</cp:lastModifiedBy>
  <cp:lastPrinted>2023-05-08T07:57:00Z</cp:lastPrinted>
  <dcterms:modified xsi:type="dcterms:W3CDTF">2023-05-31T04:03:38Z</dcterms:modified>
  <dc:title>温县教育局城区初中宿舍空调配套项目</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D39DCCF7BB8B4AA58942CF641826DAE2_13</vt:lpwstr>
  </property>
</Properties>
</file>