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62" w:firstLineChars="200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温县中医院诊疗设施采购项目中标结果</w:t>
      </w:r>
      <w:r>
        <w:rPr>
          <w:rFonts w:asciiTheme="majorEastAsia" w:hAnsiTheme="majorEastAsia" w:eastAsiaTheme="majorEastAsia"/>
          <w:b/>
          <w:sz w:val="28"/>
          <w:szCs w:val="28"/>
        </w:rPr>
        <w:t>公告</w:t>
      </w:r>
    </w:p>
    <w:p>
      <w:pPr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一、项目编号：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温交易［2021］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131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号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sz w:val="24"/>
          <w:szCs w:val="24"/>
        </w:rPr>
        <w:t>采购编号：温政采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［</w:t>
      </w:r>
      <w:r>
        <w:rPr>
          <w:rFonts w:hint="eastAsia" w:asciiTheme="majorEastAsia" w:hAnsiTheme="majorEastAsia" w:eastAsiaTheme="majorEastAsia"/>
          <w:sz w:val="24"/>
          <w:szCs w:val="24"/>
        </w:rPr>
        <w:t>2021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］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118</w:t>
      </w:r>
      <w:r>
        <w:rPr>
          <w:rFonts w:hint="eastAsia" w:asciiTheme="majorEastAsia" w:hAnsiTheme="majorEastAsia" w:eastAsiaTheme="majorEastAsia"/>
          <w:sz w:val="24"/>
          <w:szCs w:val="24"/>
        </w:rPr>
        <w:t>号</w:t>
      </w:r>
    </w:p>
    <w:p>
      <w:pPr>
        <w:spacing w:line="440" w:lineRule="exact"/>
        <w:rPr>
          <w:rFonts w:hint="eastAsia" w:asciiTheme="majorEastAsia" w:hAnsiTheme="majorEastAsia" w:eastAsia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二、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项目名称：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温县中医院诊疗设施采购项目</w:t>
      </w:r>
    </w:p>
    <w:p>
      <w:pPr>
        <w:spacing w:line="440" w:lineRule="exact"/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三、</w:t>
      </w:r>
      <w:r>
        <w:rPr>
          <w:rFonts w:hint="eastAsia" w:asciiTheme="majorEastAsia" w:hAnsiTheme="majorEastAsia" w:eastAsiaTheme="majorEastAsia"/>
          <w:b/>
          <w:sz w:val="24"/>
          <w:szCs w:val="24"/>
          <w:lang w:eastAsia="zh-CN"/>
        </w:rPr>
        <w:t>中标信息：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>供应商名称：河南班固实业有限公司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>供应商地址：郑州市二七区大学南路大学南郡9号楼1单元4层9</w:t>
      </w:r>
      <w:bookmarkStart w:id="0" w:name="_GoBack"/>
      <w:bookmarkEnd w:id="0"/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 xml:space="preserve">号 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>中标金额：2639100.86元</w:t>
      </w:r>
    </w:p>
    <w:p>
      <w:pPr>
        <w:numPr>
          <w:ilvl w:val="0"/>
          <w:numId w:val="1"/>
        </w:numPr>
        <w:spacing w:line="440" w:lineRule="exact"/>
        <w:rPr>
          <w:rFonts w:hint="eastAsia"/>
          <w:b/>
          <w:bCs w:val="0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主要标的信息：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1"/>
        <w:gridCol w:w="1935"/>
        <w:gridCol w:w="1590"/>
        <w:gridCol w:w="1275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241" w:type="dxa"/>
            <w:vAlign w:val="center"/>
          </w:tcPr>
          <w:p>
            <w:pPr>
              <w:pStyle w:val="2"/>
              <w:jc w:val="center"/>
              <w:rPr>
                <w:rFonts w:hint="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 w:val="0"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935" w:type="dxa"/>
            <w:vAlign w:val="center"/>
          </w:tcPr>
          <w:p>
            <w:pPr>
              <w:pStyle w:val="2"/>
              <w:jc w:val="center"/>
              <w:rPr>
                <w:rFonts w:hint="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品牌</w:t>
            </w:r>
          </w:p>
        </w:tc>
        <w:tc>
          <w:tcPr>
            <w:tcW w:w="1590" w:type="dxa"/>
            <w:vAlign w:val="center"/>
          </w:tcPr>
          <w:p>
            <w:pPr>
              <w:pStyle w:val="2"/>
              <w:jc w:val="center"/>
              <w:rPr>
                <w:rFonts w:hint="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jc w:val="center"/>
              <w:rPr>
                <w:rFonts w:hint="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数量</w:t>
            </w:r>
          </w:p>
        </w:tc>
        <w:tc>
          <w:tcPr>
            <w:tcW w:w="1481" w:type="dxa"/>
            <w:vAlign w:val="center"/>
          </w:tcPr>
          <w:p>
            <w:pPr>
              <w:pStyle w:val="2"/>
              <w:jc w:val="center"/>
              <w:rPr>
                <w:rFonts w:hint="eastAsia"/>
                <w:b w:val="0"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vertAlign w:val="baseline"/>
                <w:lang w:val="en-US" w:eastAsia="zh-CN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241" w:type="dxa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温县中医院诊疗设施采购项目</w:t>
            </w:r>
          </w:p>
        </w:tc>
        <w:tc>
          <w:tcPr>
            <w:tcW w:w="1935" w:type="dxa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详见附见</w:t>
            </w:r>
          </w:p>
        </w:tc>
        <w:tc>
          <w:tcPr>
            <w:tcW w:w="1590" w:type="dxa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详见附见</w:t>
            </w:r>
          </w:p>
        </w:tc>
        <w:tc>
          <w:tcPr>
            <w:tcW w:w="1275" w:type="dxa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详见附见</w:t>
            </w:r>
          </w:p>
        </w:tc>
        <w:tc>
          <w:tcPr>
            <w:tcW w:w="1481" w:type="dxa"/>
          </w:tcPr>
          <w:p>
            <w:pPr>
              <w:pStyle w:val="2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详见附见</w:t>
            </w:r>
          </w:p>
        </w:tc>
      </w:tr>
    </w:tbl>
    <w:p>
      <w:pPr>
        <w:numPr>
          <w:ilvl w:val="0"/>
          <w:numId w:val="1"/>
        </w:numPr>
        <w:spacing w:line="440" w:lineRule="exact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评审专家名单：易正江、牛玉红、朱金玲、李长江、李明（采购人代表）</w:t>
      </w:r>
    </w:p>
    <w:p>
      <w:pPr>
        <w:numPr>
          <w:ilvl w:val="0"/>
          <w:numId w:val="1"/>
        </w:numPr>
        <w:spacing w:line="440" w:lineRule="exact"/>
        <w:ind w:left="0" w:leftChars="0" w:firstLine="0" w:firstLineChars="0"/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招标代理服务费：中标人在领取成交通知书时需参照发改办价[2003]857号文与计价格[2002]1980号文向采购代理机构交纳代理服务费33030元。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七、公告期限：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 xml:space="preserve">中标结果公告期限为1个工作日 </w:t>
      </w:r>
    </w:p>
    <w:p>
      <w:pPr>
        <w:numPr>
          <w:ilvl w:val="0"/>
          <w:numId w:val="0"/>
        </w:numPr>
        <w:spacing w:line="440" w:lineRule="exact"/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八、其他补充事宜：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sz w:val="24"/>
          <w:szCs w:val="24"/>
          <w:lang w:val="en-US" w:eastAsia="zh-CN"/>
        </w:rPr>
        <w:t>本公告在《河南省政府采购网》、《焦作市公共资源交易中心网》、《温县公共资源交易中心网》上发布。</w:t>
      </w:r>
    </w:p>
    <w:p>
      <w:pPr>
        <w:numPr>
          <w:ilvl w:val="0"/>
          <w:numId w:val="0"/>
        </w:numPr>
        <w:spacing w:line="440" w:lineRule="exact"/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 w:val="0"/>
          <w:sz w:val="24"/>
          <w:szCs w:val="24"/>
          <w:lang w:val="en-US" w:eastAsia="zh-CN"/>
        </w:rPr>
        <w:t>九、凡对本次公告内容提出询问，请按以下方式联系</w:t>
      </w:r>
    </w:p>
    <w:p>
      <w:pPr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1.采购人信息：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名    称：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温县中医院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地    址：温县黄河路786号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联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系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方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>式：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0391-6192187</w:t>
      </w:r>
    </w:p>
    <w:p>
      <w:pPr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2.采购代理机构信息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名    称：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河南省中安民诚工程咨询有限公司</w:t>
      </w:r>
    </w:p>
    <w:p>
      <w:pPr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地    址：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郑州市中原区陇海西路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55号院4号楼内第二层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联系方式：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15978751106</w:t>
      </w:r>
    </w:p>
    <w:p>
      <w:pPr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3.项目联系方式</w:t>
      </w:r>
    </w:p>
    <w:p>
      <w:pPr>
        <w:spacing w:line="440" w:lineRule="exact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项目联系人：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王</w:t>
      </w:r>
      <w:r>
        <w:rPr>
          <w:rFonts w:hint="eastAsia" w:asciiTheme="majorEastAsia" w:hAnsiTheme="majorEastAsia" w:eastAsiaTheme="majorEastAsia"/>
          <w:sz w:val="24"/>
          <w:szCs w:val="24"/>
        </w:rPr>
        <w:t>女士</w:t>
      </w:r>
    </w:p>
    <w:p>
      <w:pPr>
        <w:spacing w:line="44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电    话：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15978751106</w:t>
      </w:r>
    </w:p>
    <w:p>
      <w:pPr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                                     2021年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9</w:t>
      </w:r>
      <w:r>
        <w:rPr>
          <w:rFonts w:hint="eastAsia" w:asciiTheme="majorEastAsia" w:hAnsiTheme="majorEastAsia" w:eastAsiaTheme="majorEastAsia"/>
          <w:sz w:val="24"/>
          <w:szCs w:val="24"/>
        </w:rPr>
        <w:t>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23</w:t>
      </w:r>
      <w:r>
        <w:rPr>
          <w:rFonts w:hint="eastAsia" w:asciiTheme="majorEastAsia" w:hAnsiTheme="majorEastAsia" w:eastAsiaTheme="majorEastAsia"/>
          <w:sz w:val="24"/>
          <w:szCs w:val="24"/>
        </w:rPr>
        <w:t>日</w:t>
      </w:r>
    </w:p>
    <w:sectPr>
      <w:pgSz w:w="11906" w:h="16838"/>
      <w:pgMar w:top="1240" w:right="1286" w:bottom="131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D2CE23"/>
    <w:multiLevelType w:val="singleLevel"/>
    <w:tmpl w:val="81D2CE2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C1AA7"/>
    <w:rsid w:val="03715EAC"/>
    <w:rsid w:val="19346C73"/>
    <w:rsid w:val="2F5A10B3"/>
    <w:rsid w:val="3CB96BB3"/>
    <w:rsid w:val="3E262EA9"/>
    <w:rsid w:val="45527C54"/>
    <w:rsid w:val="49833D7B"/>
    <w:rsid w:val="4DF87BD4"/>
    <w:rsid w:val="59B9286D"/>
    <w:rsid w:val="5BDA20FC"/>
    <w:rsid w:val="5D6C2E81"/>
    <w:rsid w:val="6D535020"/>
    <w:rsid w:val="729A5DCE"/>
    <w:rsid w:val="73E87154"/>
    <w:rsid w:val="74AB59C4"/>
    <w:rsid w:val="794501D0"/>
    <w:rsid w:val="7DA63616"/>
    <w:rsid w:val="7E042BA4"/>
    <w:rsid w:val="7FFC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99"/>
    <w:pPr>
      <w:spacing w:after="120" w:line="480" w:lineRule="auto"/>
    </w:pPr>
    <w:rPr>
      <w:kern w:val="0"/>
      <w:sz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2021-08-12T08:21:00Z</dcterms:created>
  <dc:creator>Administrator</dc:creator>
  <cp:lastModifiedBy>Administrator</cp:lastModifiedBy>
  <dcterms:modified xsi:type="dcterms:W3CDTF">2021-09-22T08:25:48Z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