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</w:pPr>
      <w:bookmarkStart w:id="0" w:name="_Toc35393809"/>
      <w:bookmarkStart w:id="1" w:name="_Toc28359022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eastAsia="zh-CN"/>
        </w:rPr>
        <w:t>温县景城路（王廷大街至卫沟段）河坡绿化工程</w:t>
      </w:r>
    </w:p>
    <w:p>
      <w:pPr>
        <w:pStyle w:val="7"/>
        <w:pageBreakBefore w:val="0"/>
        <w:tabs>
          <w:tab w:val="left" w:pos="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after="0" w:line="5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结果公告</w:t>
      </w:r>
      <w:bookmarkEnd w:id="0"/>
      <w:bookmarkEnd w:id="1"/>
    </w:p>
    <w:p>
      <w:pPr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项目编号：温交易［2020］149号  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  <w:t>采购编号：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温政采［20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］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11-10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号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二、项目名称：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温县景城路（王廷大街至卫沟段）河坡绿化工程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信息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河南汉信建设工程有限公司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供应商地址：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河南省焦作市温县赵堡镇陈家沟商业街15号三楼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金额：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852500.00元</w:t>
      </w:r>
      <w:bookmarkStart w:id="14" w:name="_GoBack"/>
      <w:bookmarkEnd w:id="14"/>
    </w:p>
    <w:p>
      <w:pPr>
        <w:pStyle w:val="10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snapToGrid/>
        <w:spacing w:before="0" w:beforeAutospacing="0" w:after="0" w:afterAutospacing="0" w:line="540" w:lineRule="exact"/>
        <w:ind w:left="0" w:right="0" w:firstLine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</w:rPr>
      </w:pPr>
      <w:r>
        <w:rPr>
          <w:rStyle w:val="13"/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shd w:val="clear" w:fill="FFFFFF"/>
        </w:rPr>
        <w:t>四、主要标的信息</w:t>
      </w:r>
    </w:p>
    <w:tbl>
      <w:tblPr>
        <w:tblStyle w:val="11"/>
        <w:tblW w:w="87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6"/>
        <w:gridCol w:w="1435"/>
        <w:gridCol w:w="1668"/>
        <w:gridCol w:w="1453"/>
        <w:gridCol w:w="21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8" w:hRule="atLeast"/>
        </w:trPr>
        <w:tc>
          <w:tcPr>
            <w:tcW w:w="2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4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施工范围：</w:t>
            </w:r>
          </w:p>
        </w:tc>
        <w:tc>
          <w:tcPr>
            <w:tcW w:w="16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施工工期：</w:t>
            </w:r>
          </w:p>
        </w:tc>
        <w:tc>
          <w:tcPr>
            <w:tcW w:w="145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项目经理：</w:t>
            </w:r>
          </w:p>
        </w:tc>
        <w:tc>
          <w:tcPr>
            <w:tcW w:w="217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leftChars="0"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执业证书信息：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</w:trPr>
        <w:tc>
          <w:tcPr>
            <w:tcW w:w="2016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温县景城路（王廷大街至卫沟段）河坡绿化工程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整理绿化用地；栽植花卉；喷播草籽等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10日历天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田海涛</w:t>
            </w:r>
          </w:p>
        </w:tc>
        <w:tc>
          <w:tcPr>
            <w:tcW w:w="217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bidi w:val="0"/>
              <w:snapToGrid/>
              <w:spacing w:before="0" w:beforeAutospacing="0" w:after="0" w:afterAutospacing="0" w:line="540" w:lineRule="exact"/>
              <w:ind w:left="0" w:right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豫241192046288</w:t>
            </w:r>
          </w:p>
        </w:tc>
      </w:tr>
    </w:tbl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五、评审专家名单：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柴华魏、李云飞、马超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（采购人代表）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六、代理服务收费标准及金额：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人在领取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通知书时需参照计价格[2002]1980号、发改办价格[2003]857号、发改价格2011]534号文件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向代理机构交纳代理服务费：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8525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元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七、公告期限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自本公告发布之日起1个工作日。</w:t>
      </w:r>
    </w:p>
    <w:p>
      <w:pPr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其他补充事宜</w:t>
      </w:r>
    </w:p>
    <w:p>
      <w:pPr>
        <w:pStyle w:val="16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本公告在《焦作市公共资源交易中心网》、《温县公共资源交易中心》、《河南省政府采购网》上发布。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各有关当事人对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公告有异议的，可以在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成交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公告期限届满之日起七个工作日内，以书面形式向招标人或采购代理机构提出质疑，并以供应商提交的质疑函接受确认日期作为受理时间，逾期未提交的不再受理。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九、凡对本次公告内容提出询问，请按以下方式联系。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2" w:name="_Toc35393810"/>
      <w:bookmarkStart w:id="3" w:name="_Toc28359100"/>
      <w:bookmarkStart w:id="4" w:name="_Toc35393641"/>
      <w:bookmarkStart w:id="5" w:name="_Toc28359023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人信息</w:t>
      </w:r>
      <w:bookmarkEnd w:id="2"/>
      <w:bookmarkEnd w:id="3"/>
      <w:bookmarkEnd w:id="4"/>
      <w:bookmarkEnd w:id="5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bookmarkStart w:id="6" w:name="_Toc35393642"/>
      <w:bookmarkStart w:id="7" w:name="_Toc28359101"/>
      <w:bookmarkStart w:id="8" w:name="_Toc28359024"/>
      <w:bookmarkStart w:id="9" w:name="_Toc35393811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招标人：温县赵堡镇人民政府                 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联系人：马先生  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联系方式：15139122806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地址：温县赵堡镇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招标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代理机构信息</w:t>
      </w:r>
      <w:bookmarkEnd w:id="6"/>
      <w:bookmarkEnd w:id="7"/>
      <w:bookmarkEnd w:id="8"/>
      <w:bookmarkEnd w:id="9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名    称：国泰信华工程咨询有限公司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地　  址：温县慈胜大街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联系方式：0391-8365101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10" w:name="_Toc28359025"/>
      <w:bookmarkStart w:id="11" w:name="_Toc35393643"/>
      <w:bookmarkStart w:id="12" w:name="_Toc35393812"/>
      <w:bookmarkStart w:id="13" w:name="_Toc28359102"/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3.项目联系方式</w:t>
      </w:r>
      <w:bookmarkEnd w:id="10"/>
      <w:bookmarkEnd w:id="11"/>
      <w:bookmarkEnd w:id="12"/>
      <w:bookmarkEnd w:id="13"/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项目联系人：董女士</w:t>
      </w:r>
    </w:p>
    <w:p>
      <w:pPr>
        <w:pageBreakBefore w:val="0"/>
        <w:kinsoku/>
        <w:wordWrap/>
        <w:overflowPunct/>
        <w:topLinePunct w:val="0"/>
        <w:bidi w:val="0"/>
        <w:snapToGrid/>
        <w:spacing w:line="540" w:lineRule="exact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4"/>
          <w:szCs w:val="24"/>
          <w:shd w:val="clear" w:fill="FFFFFF"/>
        </w:rPr>
        <w:t>电　  话：0391-8365101</w:t>
      </w:r>
    </w:p>
    <w:p>
      <w:pPr>
        <w:rPr>
          <w:rFonts w:hint="eastAsia" w:ascii="宋体" w:hAnsi="宋体" w:eastAsia="宋体" w:cs="宋体"/>
          <w:kern w:val="0"/>
          <w:sz w:val="28"/>
          <w:szCs w:val="28"/>
        </w:rPr>
      </w:pPr>
    </w:p>
    <w:sectPr>
      <w:pgSz w:w="11906" w:h="16838"/>
      <w:pgMar w:top="1157" w:right="1236" w:bottom="1157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1779B"/>
    <w:multiLevelType w:val="singleLevel"/>
    <w:tmpl w:val="2591779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6AD0BCB"/>
    <w:multiLevelType w:val="singleLevel"/>
    <w:tmpl w:val="46AD0B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A216A"/>
    <w:rsid w:val="2C6641F8"/>
    <w:rsid w:val="2E2E77BE"/>
    <w:rsid w:val="342E7803"/>
    <w:rsid w:val="366A0584"/>
    <w:rsid w:val="44CC7975"/>
    <w:rsid w:val="46E63492"/>
    <w:rsid w:val="505415F3"/>
    <w:rsid w:val="63883E88"/>
    <w:rsid w:val="66BF09F9"/>
    <w:rsid w:val="6D306CC4"/>
    <w:rsid w:val="6F4A216A"/>
    <w:rsid w:val="73B56BC4"/>
    <w:rsid w:val="740475A2"/>
    <w:rsid w:val="7AF169FF"/>
    <w:rsid w:val="7DB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7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8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1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rPr>
      <w:sz w:val="28"/>
    </w:rPr>
  </w:style>
  <w:style w:type="paragraph" w:customStyle="1" w:styleId="5">
    <w:name w:val="正文首行缩进 21"/>
    <w:basedOn w:val="6"/>
    <w:qFormat/>
    <w:uiPriority w:val="0"/>
    <w:pPr>
      <w:ind w:firstLine="420" w:firstLineChars="200"/>
    </w:pPr>
  </w:style>
  <w:style w:type="paragraph" w:customStyle="1" w:styleId="6">
    <w:name w:val="Body Text Indent1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qFormat/>
    <w:uiPriority w:val="0"/>
    <w:rPr>
      <w:rFonts w:ascii="宋体" w:hAnsi="Courier New" w:eastAsia="宋体" w:cs="Times New Roman"/>
      <w:szCs w:val="22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FollowedHyperlink"/>
    <w:basedOn w:val="12"/>
    <w:qFormat/>
    <w:uiPriority w:val="0"/>
    <w:rPr>
      <w:color w:val="444444"/>
      <w:sz w:val="21"/>
      <w:szCs w:val="21"/>
      <w:u w:val="none"/>
    </w:rPr>
  </w:style>
  <w:style w:type="character" w:styleId="15">
    <w:name w:val="Hyperlink"/>
    <w:basedOn w:val="12"/>
    <w:qFormat/>
    <w:uiPriority w:val="0"/>
    <w:rPr>
      <w:color w:val="444444"/>
      <w:sz w:val="21"/>
      <w:szCs w:val="21"/>
      <w:u w:val="none"/>
    </w:rPr>
  </w:style>
  <w:style w:type="paragraph" w:customStyle="1" w:styleId="16">
    <w:name w:val="无间隔1"/>
    <w:basedOn w:val="1"/>
    <w:qFormat/>
    <w:uiPriority w:val="1"/>
    <w:rPr>
      <w:rFonts w:ascii="等线" w:hAnsi="等线" w:eastAsia="等线"/>
      <w:szCs w:val="22"/>
    </w:rPr>
  </w:style>
  <w:style w:type="character" w:customStyle="1" w:styleId="17">
    <w:name w:val="hover17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2020-08-10T00:54:00Z</dcterms:created>
  <dc:creator>邓飞</dc:creator>
  <cp:lastModifiedBy>邓飞</cp:lastModifiedBy>
  <cp:lastPrinted>2020-12-01T08:37:37Z</cp:lastPrinted>
  <dcterms:modified xsi:type="dcterms:W3CDTF">2020-12-01T08:38:51Z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