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温县中医院电梯采购安装项目更正公告</w:t>
      </w:r>
    </w:p>
    <w:p>
      <w:pPr>
        <w:pStyle w:val="2"/>
        <w:rPr>
          <w:rFonts w:hint="eastAsia"/>
        </w:rPr>
      </w:pPr>
    </w:p>
    <w:p>
      <w:pPr>
        <w:widowControl/>
        <w:spacing w:line="360" w:lineRule="atLeast"/>
        <w:ind w:firstLine="555"/>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一、项目基本情况</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原公告的采购项目编号：　温交易［2020］100号</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温政采［2020］8-3号</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原公告的采购项目名称：温县中医院电梯采购安装项目</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首次公告日期：　　2020年8月18日　　　　</w:t>
      </w:r>
    </w:p>
    <w:p>
      <w:pPr>
        <w:widowControl/>
        <w:spacing w:line="360" w:lineRule="atLeast"/>
        <w:ind w:firstLine="555"/>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二、更正信息</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更正事项：□采购公告 ☑采购文件 □采购结果</w:t>
      </w:r>
    </w:p>
    <w:p>
      <w:pPr>
        <w:spacing w:line="360" w:lineRule="atLeast"/>
        <w:ind w:firstLine="555"/>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更正内容：</w:t>
      </w:r>
      <w:r>
        <w:rPr>
          <w:rFonts w:hint="eastAsia" w:asciiTheme="minorEastAsia" w:hAnsiTheme="minorEastAsia" w:eastAsiaTheme="minorEastAsia" w:cstheme="minorEastAsia"/>
          <w:sz w:val="24"/>
          <w:szCs w:val="24"/>
        </w:rPr>
        <w:t>原</w:t>
      </w:r>
      <w:r>
        <w:rPr>
          <w:rFonts w:hint="eastAsia" w:asciiTheme="minorEastAsia" w:hAnsiTheme="minorEastAsia" w:eastAsiaTheme="minorEastAsia" w:cstheme="minorEastAsia"/>
          <w:sz w:val="24"/>
          <w:szCs w:val="24"/>
          <w:lang w:val="en-US" w:eastAsia="zh-CN"/>
        </w:rPr>
        <w:t>开标时间：2020 年 9  月  8 日 9点 00 分（北京时间）</w:t>
      </w:r>
    </w:p>
    <w:p>
      <w:pPr>
        <w:pStyle w:val="6"/>
        <w:widowControl/>
        <w:numPr>
          <w:ilvl w:val="0"/>
          <w:numId w:val="0"/>
        </w:numPr>
        <w:spacing w:beforeAutospacing="0" w:afterAutospacing="0" w:line="330" w:lineRule="atLeast"/>
        <w:ind w:left="0" w:leftChars="0" w:firstLine="528" w:firstLineChars="22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现变更为：</w:t>
      </w:r>
      <w:r>
        <w:rPr>
          <w:rFonts w:hint="eastAsia" w:asciiTheme="minorEastAsia" w:hAnsiTheme="minorEastAsia" w:eastAsiaTheme="minorEastAsia" w:cstheme="minorEastAsia"/>
          <w:sz w:val="24"/>
          <w:szCs w:val="24"/>
          <w:lang w:val="en-US" w:eastAsia="zh-CN"/>
        </w:rPr>
        <w:t xml:space="preserve">2020年 </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 xml:space="preserve"> 月</w:t>
      </w:r>
      <w:r>
        <w:rPr>
          <w:rFonts w:hint="eastAsia" w:asciiTheme="minorEastAsia" w:hAnsiTheme="minorEastAsia" w:cstheme="minorEastAsia"/>
          <w:sz w:val="24"/>
          <w:szCs w:val="24"/>
          <w:lang w:val="en-US" w:eastAsia="zh-CN"/>
        </w:rPr>
        <w:t>18</w:t>
      </w:r>
      <w:r>
        <w:rPr>
          <w:rFonts w:hint="eastAsia" w:asciiTheme="minorEastAsia" w:hAnsiTheme="minorEastAsia" w:eastAsiaTheme="minorEastAsia" w:cstheme="minorEastAsia"/>
          <w:sz w:val="24"/>
          <w:szCs w:val="24"/>
          <w:lang w:val="en-US" w:eastAsia="zh-CN"/>
        </w:rPr>
        <w:t xml:space="preserve"> 日 </w:t>
      </w: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eastAsia="zh-CN"/>
        </w:rPr>
        <w:t xml:space="preserve"> 点 </w:t>
      </w:r>
      <w:r>
        <w:rPr>
          <w:rFonts w:hint="eastAsia" w:asciiTheme="minorEastAsia" w:hAnsiTheme="minorEastAsia" w:cstheme="minorEastAsia"/>
          <w:sz w:val="24"/>
          <w:szCs w:val="24"/>
          <w:lang w:val="en-US" w:eastAsia="zh-CN"/>
        </w:rPr>
        <w:t>00</w:t>
      </w:r>
      <w:r>
        <w:rPr>
          <w:rFonts w:hint="eastAsia" w:asciiTheme="minorEastAsia" w:hAnsiTheme="minorEastAsia" w:eastAsiaTheme="minorEastAsia" w:cstheme="minorEastAsia"/>
          <w:sz w:val="24"/>
          <w:szCs w:val="24"/>
          <w:lang w:val="en-US" w:eastAsia="zh-CN"/>
        </w:rPr>
        <w:t xml:space="preserve"> 分（北京时间）</w:t>
      </w:r>
    </w:p>
    <w:p>
      <w:pPr>
        <w:widowControl/>
        <w:spacing w:line="360" w:lineRule="atLeast"/>
        <w:ind w:firstLine="480" w:firstLineChars="200"/>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2、原评分细则</w:t>
      </w:r>
    </w:p>
    <w:p>
      <w:pPr>
        <w:spacing w:line="360" w:lineRule="atLeast"/>
        <w:ind w:firstLine="55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评分细则</w:t>
      </w:r>
    </w:p>
    <w:p>
      <w:pPr>
        <w:spacing w:line="360" w:lineRule="atLeast"/>
        <w:ind w:firstLine="555"/>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总分为100分，评分标准及各分项分值分配如下：</w:t>
      </w:r>
    </w:p>
    <w:tbl>
      <w:tblPr>
        <w:tblStyle w:val="9"/>
        <w:tblW w:w="97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30"/>
        <w:gridCol w:w="1934"/>
        <w:gridCol w:w="21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19" w:type="dxa"/>
            <w:gridSpan w:val="2"/>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条款号</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条款内容</w:t>
            </w:r>
          </w:p>
        </w:tc>
        <w:tc>
          <w:tcPr>
            <w:tcW w:w="5880"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719" w:type="dxa"/>
            <w:gridSpan w:val="2"/>
            <w:tcBorders>
              <w:top w:val="nil"/>
              <w:left w:val="single" w:color="auto" w:sz="4" w:space="0"/>
              <w:bottom w:val="single" w:color="auto" w:sz="4" w:space="0"/>
              <w:right w:val="single" w:color="auto" w:sz="4" w:space="0"/>
            </w:tcBorders>
            <w:vAlign w:val="center"/>
          </w:tcPr>
          <w:p>
            <w:r>
              <w:rPr>
                <w:rFonts w:hint="eastAsia"/>
              </w:rPr>
              <w:t>2.2.1</w:t>
            </w:r>
          </w:p>
        </w:tc>
        <w:tc>
          <w:tcPr>
            <w:tcW w:w="2148" w:type="dxa"/>
            <w:gridSpan w:val="2"/>
            <w:tcBorders>
              <w:top w:val="single" w:color="auto" w:sz="4" w:space="0"/>
              <w:left w:val="single" w:color="auto" w:sz="4" w:space="0"/>
              <w:bottom w:val="single" w:color="auto" w:sz="4" w:space="0"/>
              <w:right w:val="single" w:color="auto" w:sz="4" w:space="0"/>
            </w:tcBorders>
            <w:vAlign w:val="center"/>
          </w:tcPr>
          <w:p>
            <w:r>
              <w:rPr>
                <w:rFonts w:hint="eastAsia"/>
              </w:rPr>
              <w:t>分值构成</w:t>
            </w:r>
          </w:p>
        </w:tc>
        <w:tc>
          <w:tcPr>
            <w:tcW w:w="5880" w:type="dxa"/>
            <w:tcBorders>
              <w:top w:val="single" w:color="auto" w:sz="4" w:space="0"/>
              <w:left w:val="single" w:color="auto" w:sz="4" w:space="0"/>
              <w:bottom w:val="single" w:color="auto" w:sz="4" w:space="0"/>
              <w:right w:val="single" w:color="auto" w:sz="4" w:space="0"/>
            </w:tcBorders>
          </w:tcPr>
          <w:p>
            <w:pPr>
              <w:jc w:val="left"/>
            </w:pPr>
            <w:r>
              <w:rPr>
                <w:rFonts w:hint="eastAsia"/>
              </w:rPr>
              <w:t>投标报价：30分</w:t>
            </w:r>
          </w:p>
          <w:p>
            <w:r>
              <w:rPr>
                <w:rFonts w:hint="eastAsia"/>
              </w:rPr>
              <w:t>技术</w:t>
            </w:r>
            <w:r>
              <w:rPr>
                <w:rFonts w:hint="eastAsia"/>
                <w:lang w:val="en-US" w:eastAsia="zh-CN"/>
              </w:rPr>
              <w:t>部分</w:t>
            </w:r>
            <w:r>
              <w:rPr>
                <w:rFonts w:hint="eastAsia"/>
              </w:rPr>
              <w:t>：20分</w:t>
            </w:r>
          </w:p>
          <w:p>
            <w:r>
              <w:rPr>
                <w:rFonts w:hint="eastAsia"/>
                <w:lang w:val="en-US" w:eastAsia="zh-CN"/>
              </w:rPr>
              <w:t>产品优势</w:t>
            </w:r>
            <w:r>
              <w:rPr>
                <w:rFonts w:hint="eastAsia"/>
              </w:rPr>
              <w:t>：40分</w:t>
            </w:r>
          </w:p>
          <w:p>
            <w:r>
              <w:rPr>
                <w:rFonts w:hint="eastAsia"/>
              </w:rPr>
              <w:t>售后服务及培训：10分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9" w:type="dxa"/>
            <w:gridSpan w:val="2"/>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条款号</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评分因素</w:t>
            </w:r>
          </w:p>
        </w:tc>
        <w:tc>
          <w:tcPr>
            <w:tcW w:w="5880" w:type="dxa"/>
            <w:tcBorders>
              <w:top w:val="single" w:color="auto" w:sz="4" w:space="0"/>
              <w:left w:val="single" w:color="auto" w:sz="4" w:space="0"/>
              <w:bottom w:val="single" w:color="auto" w:sz="4" w:space="0"/>
              <w:right w:val="single" w:color="auto" w:sz="4" w:space="0"/>
            </w:tcBorders>
            <w:vAlign w:val="center"/>
          </w:tcPr>
          <w:p>
            <w:pPr>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9" w:type="dxa"/>
            <w:tcBorders>
              <w:top w:val="single" w:color="auto" w:sz="4" w:space="0"/>
              <w:left w:val="single" w:color="auto" w:sz="4" w:space="0"/>
              <w:bottom w:val="single" w:color="auto" w:sz="4" w:space="0"/>
              <w:right w:val="single" w:color="auto" w:sz="4" w:space="0"/>
            </w:tcBorders>
            <w:vAlign w:val="center"/>
          </w:tcPr>
          <w:p>
            <w:r>
              <w:rPr>
                <w:rFonts w:hint="eastAsia"/>
              </w:rPr>
              <w:t>2.2.2</w:t>
            </w:r>
          </w:p>
          <w:p>
            <w:pPr>
              <w:rPr>
                <w:b/>
              </w:rPr>
            </w:pPr>
            <w:r>
              <w:rPr>
                <w:rFonts w:hint="eastAsia"/>
              </w:rPr>
              <w:t>(1)</w:t>
            </w:r>
          </w:p>
        </w:tc>
        <w:tc>
          <w:tcPr>
            <w:tcW w:w="830" w:type="dxa"/>
            <w:tcBorders>
              <w:top w:val="single" w:color="auto" w:sz="4" w:space="0"/>
              <w:left w:val="single" w:color="auto" w:sz="4" w:space="0"/>
              <w:bottom w:val="single" w:color="auto" w:sz="4" w:space="0"/>
              <w:right w:val="single" w:color="auto" w:sz="4" w:space="0"/>
            </w:tcBorders>
            <w:vAlign w:val="center"/>
          </w:tcPr>
          <w:p>
            <w:pPr>
              <w:jc w:val="left"/>
              <w:rPr>
                <w:b/>
                <w:color w:val="auto"/>
              </w:rPr>
            </w:pPr>
            <w:r>
              <w:rPr>
                <w:rFonts w:hint="eastAsia"/>
                <w:color w:val="auto"/>
              </w:rPr>
              <w:t>投标报价（30分）</w:t>
            </w:r>
          </w:p>
        </w:tc>
        <w:tc>
          <w:tcPr>
            <w:tcW w:w="2148" w:type="dxa"/>
            <w:gridSpan w:val="2"/>
            <w:tcBorders>
              <w:top w:val="single" w:color="auto" w:sz="4" w:space="0"/>
              <w:left w:val="single" w:color="auto" w:sz="4" w:space="0"/>
              <w:bottom w:val="single" w:color="auto" w:sz="4" w:space="0"/>
              <w:right w:val="single" w:color="auto" w:sz="4" w:space="0"/>
            </w:tcBorders>
            <w:vAlign w:val="center"/>
          </w:tcPr>
          <w:p>
            <w:pPr>
              <w:rPr>
                <w:b/>
                <w:color w:val="auto"/>
              </w:rPr>
            </w:pPr>
            <w:r>
              <w:rPr>
                <w:rFonts w:hint="eastAsia"/>
                <w:b/>
                <w:color w:val="auto"/>
              </w:rPr>
              <w:t>投标报价的评审</w:t>
            </w:r>
          </w:p>
        </w:tc>
        <w:tc>
          <w:tcPr>
            <w:tcW w:w="5880" w:type="dxa"/>
            <w:tcBorders>
              <w:top w:val="single" w:color="auto" w:sz="4" w:space="0"/>
              <w:left w:val="single" w:color="auto" w:sz="4" w:space="0"/>
              <w:bottom w:val="single" w:color="auto" w:sz="4" w:space="0"/>
              <w:right w:val="single" w:color="auto" w:sz="4" w:space="0"/>
            </w:tcBorders>
            <w:vAlign w:val="center"/>
          </w:tcPr>
          <w:p>
            <w:pPr>
              <w:pStyle w:val="13"/>
              <w:rPr>
                <w:rFonts w:hint="eastAsia" w:ascii="Calibri" w:hAnsi="Calibri" w:eastAsia="宋体" w:cs="宋体"/>
                <w:color w:val="auto"/>
                <w:kern w:val="2"/>
                <w:sz w:val="21"/>
                <w:szCs w:val="22"/>
                <w:lang w:val="en-US" w:eastAsia="zh-CN" w:bidi="ar-SA"/>
              </w:rPr>
            </w:pPr>
            <w:r>
              <w:rPr>
                <w:rFonts w:hint="eastAsia" w:ascii="Calibri" w:hAnsi="Calibri" w:eastAsia="宋体" w:cs="宋体"/>
                <w:color w:val="auto"/>
                <w:kern w:val="2"/>
                <w:sz w:val="21"/>
                <w:szCs w:val="22"/>
                <w:lang w:val="en-US" w:eastAsia="zh-CN" w:bidi="ar-SA"/>
              </w:rPr>
              <w:t>价格分统一采用低价优先法计算，即满足招标文件要求且投标价格最低的投标报价为评标基准价，其价格分为满分。其他投标人的价格分统一按照下列公式计算：</w:t>
            </w:r>
          </w:p>
          <w:p>
            <w:pPr>
              <w:pStyle w:val="13"/>
              <w:rPr>
                <w:rFonts w:hint="eastAsia" w:ascii="Calibri" w:hAnsi="Calibri" w:eastAsia="宋体" w:cs="宋体"/>
                <w:color w:val="auto"/>
                <w:kern w:val="2"/>
                <w:sz w:val="21"/>
                <w:szCs w:val="22"/>
                <w:lang w:val="en-US" w:eastAsia="zh-CN" w:bidi="ar-SA"/>
              </w:rPr>
            </w:pPr>
            <w:r>
              <w:rPr>
                <w:rFonts w:hint="eastAsia" w:ascii="Calibri" w:hAnsi="Calibri" w:eastAsia="宋体" w:cs="宋体"/>
                <w:color w:val="auto"/>
                <w:kern w:val="2"/>
                <w:sz w:val="21"/>
                <w:szCs w:val="22"/>
                <w:lang w:val="en-US" w:eastAsia="zh-CN" w:bidi="ar-SA"/>
              </w:rPr>
              <w:t>投标报价得分=（评标基准价／投标报价）×30</w:t>
            </w:r>
          </w:p>
          <w:p>
            <w:pPr>
              <w:rPr>
                <w:color w:val="auto"/>
              </w:rPr>
            </w:pPr>
            <w:r>
              <w:rPr>
                <w:rFonts w:hint="eastAsia" w:ascii="Calibri" w:hAnsi="Calibri" w:eastAsia="宋体" w:cs="宋体"/>
                <w:color w:val="auto"/>
                <w:kern w:val="2"/>
                <w:sz w:val="21"/>
                <w:szCs w:val="22"/>
                <w:lang w:val="en-US" w:eastAsia="zh-CN" w:bidi="ar-SA"/>
              </w:rPr>
              <w:t>注：小微企业的报价给予6%的扣除，用扣除后的价格参与评审：小微企业报价=小微企业报价×（1-6%）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89" w:type="dxa"/>
            <w:vMerge w:val="restart"/>
            <w:tcBorders>
              <w:top w:val="single" w:color="auto" w:sz="4" w:space="0"/>
              <w:left w:val="single" w:color="auto" w:sz="4" w:space="0"/>
              <w:right w:val="single" w:color="auto" w:sz="4" w:space="0"/>
            </w:tcBorders>
            <w:vAlign w:val="center"/>
          </w:tcPr>
          <w:p>
            <w:r>
              <w:rPr>
                <w:rFonts w:hint="eastAsia"/>
              </w:rPr>
              <w:t>2.2.2</w:t>
            </w:r>
          </w:p>
          <w:p>
            <w:r>
              <w:rPr>
                <w:rFonts w:hint="eastAsia"/>
              </w:rPr>
              <w:t>(2)</w:t>
            </w:r>
          </w:p>
        </w:tc>
        <w:tc>
          <w:tcPr>
            <w:tcW w:w="830" w:type="dxa"/>
            <w:vMerge w:val="restart"/>
            <w:tcBorders>
              <w:top w:val="single" w:color="auto" w:sz="4" w:space="0"/>
              <w:left w:val="single" w:color="auto" w:sz="4" w:space="0"/>
              <w:right w:val="single" w:color="auto" w:sz="4" w:space="0"/>
            </w:tcBorders>
            <w:vAlign w:val="center"/>
          </w:tcPr>
          <w:p>
            <w:pPr>
              <w:jc w:val="left"/>
              <w:rPr>
                <w:rFonts w:hint="eastAsia"/>
                <w:color w:val="auto"/>
                <w:szCs w:val="22"/>
              </w:rPr>
            </w:pPr>
            <w:r>
              <w:rPr>
                <w:rFonts w:hint="eastAsia"/>
                <w:color w:val="auto"/>
                <w:szCs w:val="22"/>
                <w:lang w:val="en-US" w:eastAsia="zh-CN"/>
              </w:rPr>
              <w:t>技术</w:t>
            </w:r>
            <w:r>
              <w:rPr>
                <w:rFonts w:hint="eastAsia"/>
                <w:color w:val="auto"/>
                <w:szCs w:val="22"/>
              </w:rPr>
              <w:t>部分</w:t>
            </w:r>
          </w:p>
          <w:p>
            <w:pPr>
              <w:jc w:val="left"/>
              <w:rPr>
                <w:color w:val="auto"/>
              </w:rPr>
            </w:pPr>
            <w:r>
              <w:rPr>
                <w:rFonts w:hint="eastAsia"/>
                <w:color w:val="auto"/>
              </w:rPr>
              <w:t>（20分）</w:t>
            </w:r>
          </w:p>
        </w:tc>
        <w:tc>
          <w:tcPr>
            <w:tcW w:w="8028" w:type="dxa"/>
            <w:gridSpan w:val="3"/>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技术要求（4分）：投标设备的规格型号、技术参数、性能指标齐全,满足招标文件要求,得基本分2分，每有1项技术参数优于招标文件技术要求的，加1分，本项最多得4分；（负偏离的视为实质性不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pPr>
              <w:rPr>
                <w:color w:val="auto"/>
              </w:rPr>
            </w:pPr>
          </w:p>
        </w:tc>
        <w:tc>
          <w:tcPr>
            <w:tcW w:w="8028" w:type="dxa"/>
            <w:gridSpan w:val="3"/>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产品配置方案（2分）：根据产品配置的合理性、技术的先进性、稳定性、安全性、升级扩展能力、易用、易维护等方面进行综合评分，科学、合理，得2分，基本合理，得0-1分；</w:t>
            </w:r>
            <w:r>
              <w:rPr>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pPr>
              <w:rPr>
                <w:color w:val="auto"/>
              </w:rPr>
            </w:pPr>
          </w:p>
        </w:tc>
        <w:tc>
          <w:tcPr>
            <w:tcW w:w="8028" w:type="dxa"/>
            <w:gridSpan w:val="3"/>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货物的质量、先进性（10分）：</w:t>
            </w:r>
          </w:p>
          <w:p>
            <w:pPr>
              <w:rPr>
                <w:color w:val="auto"/>
              </w:rPr>
            </w:pPr>
            <w:r>
              <w:rPr>
                <w:rFonts w:hint="eastAsia"/>
                <w:color w:val="auto"/>
              </w:rPr>
              <w:t>1、优先采用本国货物，设备整梯规格型号、技术参数、鉴定证书、性能指标（含噪声指标、电磁辐射指标、关键部件无故障工作时间、整台电梯使用寿命）以上检测报告</w:t>
            </w:r>
            <w:r>
              <w:rPr>
                <w:rFonts w:hint="eastAsia"/>
                <w:color w:val="auto"/>
                <w:lang w:eastAsia="zh-CN"/>
              </w:rPr>
              <w:t>证明文件</w:t>
            </w:r>
            <w:r>
              <w:rPr>
                <w:rFonts w:hint="eastAsia"/>
                <w:color w:val="auto"/>
              </w:rPr>
              <w:t>齐全的，得2分，未提供或提供不全</w:t>
            </w:r>
            <w:r>
              <w:rPr>
                <w:rFonts w:hint="eastAsia"/>
                <w:color w:val="auto"/>
                <w:lang w:eastAsia="zh-CN"/>
              </w:rPr>
              <w:t>证书复印件</w:t>
            </w:r>
            <w:r>
              <w:rPr>
                <w:rFonts w:hint="eastAsia"/>
                <w:color w:val="auto"/>
              </w:rPr>
              <w:t>得0分。</w:t>
            </w:r>
          </w:p>
          <w:p>
            <w:pPr>
              <w:rPr>
                <w:color w:val="auto"/>
              </w:rPr>
            </w:pPr>
            <w:r>
              <w:rPr>
                <w:rFonts w:hint="eastAsia"/>
                <w:color w:val="auto"/>
              </w:rPr>
              <w:t>2、投标货物曳引机、门机、控制柜、安全钳、限速器、缓冲器为原厂原品牌的每个得1分，满分6分。（提供相关型式试验报告复印件加盖公章作为得分依据）</w:t>
            </w:r>
          </w:p>
          <w:p>
            <w:pPr>
              <w:rPr>
                <w:color w:val="auto"/>
              </w:rPr>
            </w:pPr>
            <w:r>
              <w:rPr>
                <w:rFonts w:hint="eastAsia"/>
                <w:color w:val="auto"/>
              </w:rPr>
              <w:t>3、设备生产厂商制造许可证中类型须包含“曳引驱动乘客电梯”中备注一栏表内“曳引式客梯”（V）≥8m/s(不含)得2分；“曳引式客梯”（V）≤8m/s(含)得1分。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施工部署（2分）:施工的总体部署、主要工序施工方法、准备工作计划、总进度计划及管理措施进行综合评分，总体部署、主要工序施工方法、准备工作计划、总进度计划及管理措施合理且先进可行，得0-3分。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bottom w:val="single" w:color="auto" w:sz="4" w:space="0"/>
              <w:right w:val="single" w:color="auto" w:sz="4" w:space="0"/>
            </w:tcBorders>
            <w:vAlign w:val="center"/>
          </w:tcPr>
          <w:p>
            <w:pPr>
              <w:rPr>
                <w:color w:val="auto"/>
              </w:rPr>
            </w:pPr>
            <w:r>
              <w:rPr>
                <w:rFonts w:hint="eastAsia"/>
                <w:color w:val="auto"/>
              </w:rPr>
              <w:t>质量目标及保证措施（2分）：质量目标明确，质量保证措施具体并具有针对性，健全有效合理，得0-2分。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889" w:type="dxa"/>
            <w:vMerge w:val="restart"/>
            <w:tcBorders>
              <w:top w:val="single" w:color="auto" w:sz="4" w:space="0"/>
              <w:left w:val="single" w:color="auto" w:sz="4" w:space="0"/>
              <w:right w:val="single" w:color="auto" w:sz="4" w:space="0"/>
            </w:tcBorders>
            <w:vAlign w:val="center"/>
          </w:tcPr>
          <w:p/>
          <w:p>
            <w:r>
              <w:rPr>
                <w:rFonts w:hint="eastAsia"/>
              </w:rPr>
              <w:t>2.2.2</w:t>
            </w:r>
          </w:p>
          <w:p>
            <w:r>
              <w:rPr>
                <w:rFonts w:hint="eastAsia"/>
              </w:rPr>
              <w:t>(3)</w:t>
            </w:r>
          </w:p>
        </w:tc>
        <w:tc>
          <w:tcPr>
            <w:tcW w:w="830" w:type="dxa"/>
            <w:vMerge w:val="restart"/>
            <w:tcBorders>
              <w:top w:val="single" w:color="auto" w:sz="4" w:space="0"/>
              <w:left w:val="single" w:color="auto" w:sz="4" w:space="0"/>
              <w:right w:val="single" w:color="auto" w:sz="4" w:space="0"/>
            </w:tcBorders>
            <w:vAlign w:val="center"/>
          </w:tcPr>
          <w:p>
            <w:pPr>
              <w:spacing w:line="240" w:lineRule="atLeast"/>
              <w:jc w:val="left"/>
            </w:pPr>
            <w:r>
              <w:rPr>
                <w:rFonts w:hint="eastAsia"/>
              </w:rPr>
              <w:t>产品优势</w:t>
            </w:r>
            <w:bookmarkStart w:id="0" w:name="_GoBack"/>
            <w:r>
              <w:rPr>
                <w:rFonts w:hint="eastAsia"/>
                <w:color w:val="auto"/>
              </w:rPr>
              <w:t>（40</w:t>
            </w:r>
            <w:bookmarkEnd w:id="0"/>
            <w:r>
              <w:rPr>
                <w:rFonts w:hint="eastAsia"/>
              </w:rPr>
              <w:t>分）</w:t>
            </w:r>
          </w:p>
        </w:tc>
        <w:tc>
          <w:tcPr>
            <w:tcW w:w="8028" w:type="dxa"/>
            <w:gridSpan w:val="3"/>
            <w:tcBorders>
              <w:top w:val="single" w:color="auto" w:sz="4" w:space="0"/>
              <w:left w:val="single" w:color="auto" w:sz="4" w:space="0"/>
              <w:right w:val="single" w:color="auto" w:sz="4" w:space="0"/>
            </w:tcBorders>
          </w:tcPr>
          <w:p>
            <w:pPr>
              <w:rPr>
                <w:color w:val="auto"/>
              </w:rPr>
            </w:pPr>
            <w:r>
              <w:rPr>
                <w:rFonts w:hint="eastAsia"/>
                <w:color w:val="auto"/>
              </w:rPr>
              <w:t>投标人所投品牌近三年以来河南</w:t>
            </w:r>
            <w:r>
              <w:rPr>
                <w:rFonts w:hint="eastAsia"/>
                <w:color w:val="auto"/>
                <w:highlight w:val="none"/>
              </w:rPr>
              <w:t>省</w:t>
            </w:r>
            <w:r>
              <w:rPr>
                <w:rFonts w:hint="eastAsia"/>
                <w:color w:val="auto"/>
                <w:highlight w:val="none"/>
                <w:lang w:val="en-US" w:eastAsia="zh-CN"/>
              </w:rPr>
              <w:t>类似</w:t>
            </w:r>
            <w:r>
              <w:rPr>
                <w:rFonts w:hint="eastAsia"/>
                <w:color w:val="auto"/>
                <w:highlight w:val="none"/>
              </w:rPr>
              <w:t>业绩</w:t>
            </w:r>
            <w:r>
              <w:rPr>
                <w:rFonts w:hint="eastAsia"/>
                <w:b/>
                <w:color w:val="auto"/>
                <w:highlight w:val="none"/>
              </w:rPr>
              <w:t>（</w:t>
            </w:r>
            <w:r>
              <w:rPr>
                <w:rFonts w:hint="eastAsia"/>
                <w:b/>
                <w:color w:val="auto"/>
              </w:rPr>
              <w:t>单项合同金额在900万及以上）</w:t>
            </w:r>
            <w:r>
              <w:rPr>
                <w:rFonts w:hint="eastAsia"/>
                <w:color w:val="auto"/>
              </w:rPr>
              <w:t>有1项加2分，最多加6分。（以签订合同时间为准，开标时需提供合同及中标通知书原件、（不少于三部电梯的）验收报告</w:t>
            </w:r>
            <w:r>
              <w:rPr>
                <w:rFonts w:hint="eastAsia"/>
                <w:color w:val="auto"/>
                <w:lang w:val="en-US" w:eastAsia="zh-CN"/>
              </w:rPr>
              <w:t>复印</w:t>
            </w:r>
            <w:r>
              <w:rPr>
                <w:rFonts w:hint="eastAsia"/>
                <w:color w:val="auto"/>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tcPr>
          <w:p>
            <w:pPr>
              <w:rPr>
                <w:color w:val="auto"/>
              </w:rPr>
            </w:pPr>
            <w:r>
              <w:rPr>
                <w:rFonts w:hint="eastAsia"/>
                <w:color w:val="auto"/>
              </w:rPr>
              <w:t>投标产品具有A级能效及舒适性认证证书的，得3分。（提供证书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tcPr>
          <w:p>
            <w:pPr>
              <w:rPr>
                <w:color w:val="auto"/>
              </w:rPr>
            </w:pPr>
            <w:r>
              <w:rPr>
                <w:rFonts w:hint="eastAsia"/>
                <w:color w:val="auto"/>
              </w:rPr>
              <w:t>投标品牌具有2019年度全国政府采购电梯最具影响力品牌证书的，得3分。（提供证书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tcPr>
          <w:p>
            <w:pPr>
              <w:rPr>
                <w:color w:val="auto"/>
              </w:rPr>
            </w:pPr>
            <w:r>
              <w:rPr>
                <w:rFonts w:hint="eastAsia"/>
                <w:color w:val="auto"/>
              </w:rPr>
              <w:t>投标品牌具有2019年度国家级高新技术企业证书的，得3分。（提供证书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tcPr>
          <w:p>
            <w:pPr>
              <w:rPr>
                <w:color w:val="auto"/>
              </w:rPr>
            </w:pPr>
            <w:r>
              <w:rPr>
                <w:rFonts w:hint="eastAsia"/>
                <w:color w:val="auto"/>
              </w:rPr>
              <w:t>投标品牌具有2020年度全国质量检验稳定合格产品证书的，得3分。</w:t>
            </w:r>
            <w:r>
              <w:rPr>
                <w:rFonts w:hint="eastAsia"/>
                <w:color w:val="auto"/>
                <w:lang w:eastAsia="zh-CN"/>
              </w:rPr>
              <w:t>（</w:t>
            </w:r>
            <w:r>
              <w:rPr>
                <w:rFonts w:hint="eastAsia"/>
                <w:color w:val="auto"/>
              </w:rPr>
              <w:t>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tcPr>
          <w:p>
            <w:pPr>
              <w:rPr>
                <w:color w:val="auto"/>
              </w:rPr>
            </w:pPr>
            <w:r>
              <w:rPr>
                <w:rFonts w:hint="eastAsia"/>
                <w:color w:val="auto"/>
              </w:rPr>
              <w:t>投标品牌通过CMS测量管理体系认证的，得3分。（提供证书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vAlign w:val="center"/>
          </w:tcPr>
          <w:p>
            <w:pPr>
              <w:rPr>
                <w:color w:val="auto"/>
              </w:rPr>
            </w:pPr>
            <w:r>
              <w:rPr>
                <w:rFonts w:hint="eastAsia"/>
                <w:color w:val="auto"/>
              </w:rPr>
              <w:t>电梯制造商具有国家级CNAS实验室证书的得2分，获得2017年至2019年度全国政府采购十佳电梯供应商的得3分。（提供证书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vAlign w:val="center"/>
          </w:tcPr>
          <w:p>
            <w:pPr>
              <w:rPr>
                <w:color w:val="auto"/>
              </w:rPr>
            </w:pPr>
            <w:r>
              <w:rPr>
                <w:rFonts w:hint="eastAsia"/>
                <w:color w:val="auto"/>
              </w:rPr>
              <w:t>投标品牌具有由中华人民共和国工业和信息化部颁发的智能制造类奖项，得4分；（提供相关证明材</w:t>
            </w:r>
            <w:r>
              <w:rPr>
                <w:rFonts w:hint="eastAsia"/>
                <w:color w:val="auto"/>
                <w:highlight w:val="none"/>
              </w:rPr>
              <w:t>料作为</w:t>
            </w:r>
            <w:r>
              <w:rPr>
                <w:rFonts w:hint="eastAsia"/>
                <w:color w:val="auto"/>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vAlign w:val="center"/>
          </w:tcPr>
          <w:p>
            <w:pPr>
              <w:rPr>
                <w:color w:val="auto"/>
              </w:rPr>
            </w:pPr>
            <w:r>
              <w:rPr>
                <w:rFonts w:hint="eastAsia"/>
                <w:color w:val="auto"/>
              </w:rPr>
              <w:t>投标品牌具有“AAA级守合同重信用</w:t>
            </w:r>
            <w:r>
              <w:rPr>
                <w:color w:val="auto"/>
              </w:rPr>
              <w:t>”</w:t>
            </w:r>
            <w:r>
              <w:rPr>
                <w:rFonts w:hint="eastAsia"/>
                <w:color w:val="auto"/>
              </w:rPr>
              <w:t>证书的，得4分（提供证书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top w:val="single" w:color="auto" w:sz="4" w:space="0"/>
              <w:left w:val="single" w:color="auto" w:sz="4" w:space="0"/>
              <w:right w:val="single" w:color="auto" w:sz="4" w:space="0"/>
            </w:tcBorders>
            <w:vAlign w:val="center"/>
          </w:tcPr>
          <w:p>
            <w:pPr>
              <w:rPr>
                <w:color w:val="auto"/>
              </w:rPr>
            </w:pPr>
            <w:r>
              <w:rPr>
                <w:rFonts w:hint="eastAsia"/>
                <w:color w:val="auto"/>
              </w:rPr>
              <w:t>投标品牌具有省级及以上质量技术监督部门颁发的名牌产品证书的，得3分；市级的，得1分；其他不得分。（提供证书</w:t>
            </w:r>
            <w:r>
              <w:rPr>
                <w:rFonts w:hint="eastAsia"/>
                <w:color w:val="auto"/>
                <w:lang w:val="en-US" w:eastAsia="zh-CN"/>
              </w:rPr>
              <w:t>原件</w:t>
            </w:r>
            <w:r>
              <w:rPr>
                <w:rFonts w:hint="eastAsia"/>
                <w:color w:val="auto"/>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8028" w:type="dxa"/>
            <w:gridSpan w:val="3"/>
            <w:tcBorders>
              <w:left w:val="single" w:color="auto" w:sz="4" w:space="0"/>
              <w:right w:val="single" w:color="auto" w:sz="4" w:space="0"/>
            </w:tcBorders>
            <w:vAlign w:val="center"/>
          </w:tcPr>
          <w:p>
            <w:pPr>
              <w:rPr>
                <w:color w:val="auto"/>
              </w:rPr>
            </w:pPr>
            <w:r>
              <w:rPr>
                <w:rFonts w:hint="eastAsia"/>
                <w:color w:val="auto"/>
              </w:rPr>
              <w:t>拟派项目技术负责人具</w:t>
            </w:r>
            <w:r>
              <w:rPr>
                <w:rFonts w:hint="eastAsia"/>
                <w:color w:val="auto"/>
                <w:lang w:val="en-US" w:eastAsia="zh-CN"/>
              </w:rPr>
              <w:t>有</w:t>
            </w:r>
            <w:r>
              <w:rPr>
                <w:rFonts w:hint="eastAsia"/>
                <w:color w:val="auto"/>
              </w:rPr>
              <w:t>相关部门颁发的机电类高级职称证书的</w:t>
            </w:r>
            <w:r>
              <w:rPr>
                <w:rFonts w:hint="eastAsia"/>
                <w:bCs/>
                <w:color w:val="auto"/>
              </w:rPr>
              <w:t>得3分。（</w:t>
            </w:r>
            <w:r>
              <w:rPr>
                <w:rFonts w:hint="eastAsia"/>
                <w:color w:val="auto"/>
              </w:rPr>
              <w:t>提供人员证书</w:t>
            </w:r>
            <w:r>
              <w:rPr>
                <w:rFonts w:hint="eastAsia"/>
                <w:color w:val="auto"/>
                <w:lang w:val="en-US" w:eastAsia="zh-CN"/>
              </w:rPr>
              <w:t>原件</w:t>
            </w:r>
            <w:r>
              <w:rPr>
                <w:rFonts w:hint="eastAsia"/>
                <w:color w:val="auto"/>
              </w:rPr>
              <w:t>及制造厂家缴纳不少于连续六个月社保证明作为得分依据</w:t>
            </w:r>
            <w:r>
              <w:rPr>
                <w:rFonts w:hint="eastAsia"/>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889" w:type="dxa"/>
            <w:vMerge w:val="restart"/>
            <w:tcBorders>
              <w:left w:val="single" w:color="auto" w:sz="4" w:space="0"/>
              <w:right w:val="single" w:color="auto" w:sz="4" w:space="0"/>
            </w:tcBorders>
            <w:vAlign w:val="center"/>
          </w:tcPr>
          <w:p>
            <w:r>
              <w:rPr>
                <w:rFonts w:hint="eastAsia"/>
              </w:rPr>
              <w:t>2.2.2（4）</w:t>
            </w:r>
          </w:p>
        </w:tc>
        <w:tc>
          <w:tcPr>
            <w:tcW w:w="830" w:type="dxa"/>
            <w:vMerge w:val="restart"/>
            <w:tcBorders>
              <w:left w:val="single" w:color="auto" w:sz="4" w:space="0"/>
              <w:right w:val="single" w:color="auto" w:sz="4" w:space="0"/>
            </w:tcBorders>
            <w:vAlign w:val="center"/>
          </w:tcPr>
          <w:p>
            <w:pPr>
              <w:spacing w:line="240" w:lineRule="atLeast"/>
              <w:jc w:val="left"/>
              <w:rPr>
                <w:color w:val="auto"/>
              </w:rPr>
            </w:pPr>
            <w:r>
              <w:rPr>
                <w:rFonts w:hint="eastAsia"/>
              </w:rPr>
              <w:t>售后服务</w:t>
            </w:r>
            <w:r>
              <w:rPr>
                <w:rFonts w:hint="eastAsia"/>
                <w:color w:val="auto"/>
              </w:rPr>
              <w:t>及培训（10分）</w:t>
            </w:r>
          </w:p>
          <w:p/>
        </w:tc>
        <w:tc>
          <w:tcPr>
            <w:tcW w:w="1934" w:type="dxa"/>
            <w:vMerge w:val="restart"/>
            <w:tcBorders>
              <w:left w:val="single" w:color="auto" w:sz="4" w:space="0"/>
              <w:right w:val="single" w:color="auto" w:sz="4" w:space="0"/>
            </w:tcBorders>
            <w:vAlign w:val="center"/>
          </w:tcPr>
          <w:p>
            <w:pPr>
              <w:rPr>
                <w:bCs/>
                <w:color w:val="auto"/>
              </w:rPr>
            </w:pPr>
            <w:r>
              <w:rPr>
                <w:rFonts w:hint="eastAsia"/>
                <w:bCs/>
                <w:color w:val="auto"/>
              </w:rPr>
              <w:t>服务承诺及其他</w:t>
            </w:r>
          </w:p>
        </w:tc>
        <w:tc>
          <w:tcPr>
            <w:tcW w:w="6094" w:type="dxa"/>
            <w:gridSpan w:val="2"/>
            <w:tcBorders>
              <w:top w:val="single" w:color="auto" w:sz="4" w:space="0"/>
              <w:left w:val="single" w:color="auto" w:sz="4" w:space="0"/>
              <w:right w:val="single" w:color="auto" w:sz="4" w:space="0"/>
            </w:tcBorders>
            <w:vAlign w:val="center"/>
          </w:tcPr>
          <w:p>
            <w:pPr>
              <w:numPr>
                <w:ilvl w:val="0"/>
                <w:numId w:val="1"/>
              </w:numPr>
              <w:rPr>
                <w:color w:val="auto"/>
              </w:rPr>
            </w:pPr>
            <w:r>
              <w:rPr>
                <w:rFonts w:hint="eastAsia"/>
                <w:color w:val="auto"/>
              </w:rPr>
              <w:t>投标人为制造商时，在河南省内设有分公司且具有特种设备（电梯）安装改造维修许可证A级（安装、维修）的得4分；投标人在河南省内设有分公司且具有特种设备（电梯）安装改造维修许可证B级（安装、维修）的得2分；（提供相关证明材料作为得分依据）。</w:t>
            </w:r>
          </w:p>
          <w:p>
            <w:pPr>
              <w:rPr>
                <w:color w:val="auto"/>
              </w:rPr>
            </w:pPr>
            <w:r>
              <w:rPr>
                <w:rFonts w:hint="eastAsia"/>
                <w:color w:val="auto"/>
              </w:rPr>
              <w:t xml:space="preserve">2、投标人为经销商时，在河南省内设有维保站或售后维修机构且售后服务机构具有特种设备（电梯）安装改造维修许可证A级（安装、维修）的得4分；投标人在河南省内设有维保站或售后维修机构且售后服务机构具有特种设备（电梯）安装改造维修许可证B级（安装、维修）的得2分；（提供相关售后服务证明、河南省内产权证明或者租赁协议及售后服务机构的安装资质证书原件）  </w:t>
            </w:r>
            <w:r>
              <w:rPr>
                <w:rFonts w:hint="eastAsia"/>
                <w:b/>
                <w:bCs/>
                <w:color w:val="auto"/>
              </w:rPr>
              <w:t>注：本项最高分为4分。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1934" w:type="dxa"/>
            <w:vMerge w:val="continue"/>
            <w:tcBorders>
              <w:left w:val="single" w:color="auto" w:sz="4" w:space="0"/>
              <w:right w:val="single" w:color="auto" w:sz="4" w:space="0"/>
            </w:tcBorders>
            <w:vAlign w:val="center"/>
          </w:tcPr>
          <w:p>
            <w:pPr>
              <w:rPr>
                <w:bCs/>
              </w:rPr>
            </w:pPr>
          </w:p>
        </w:tc>
        <w:tc>
          <w:tcPr>
            <w:tcW w:w="6094" w:type="dxa"/>
            <w:gridSpan w:val="2"/>
            <w:tcBorders>
              <w:top w:val="single" w:color="auto" w:sz="4" w:space="0"/>
              <w:left w:val="single" w:color="auto" w:sz="4" w:space="0"/>
              <w:bottom w:val="single" w:color="auto" w:sz="4" w:space="0"/>
              <w:right w:val="single" w:color="auto" w:sz="4" w:space="0"/>
            </w:tcBorders>
            <w:vAlign w:val="center"/>
          </w:tcPr>
          <w:p>
            <w:pPr>
              <w:rPr>
                <w:bCs/>
              </w:rPr>
            </w:pPr>
            <w:r>
              <w:rPr>
                <w:rFonts w:hint="eastAsia"/>
                <w:bCs/>
              </w:rPr>
              <w:t>质保期内服务承诺0-2分（</w:t>
            </w:r>
            <w:r>
              <w:rPr>
                <w:rFonts w:hint="eastAsia"/>
              </w:rPr>
              <w:t>评委对所有有效投标文件进行分析、对比后打分）。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1934" w:type="dxa"/>
            <w:vMerge w:val="continue"/>
            <w:tcBorders>
              <w:left w:val="single" w:color="auto" w:sz="4" w:space="0"/>
              <w:right w:val="single" w:color="auto" w:sz="4" w:space="0"/>
            </w:tcBorders>
            <w:vAlign w:val="center"/>
          </w:tcPr>
          <w:p>
            <w:pPr>
              <w:rPr>
                <w:bCs/>
              </w:rPr>
            </w:pPr>
          </w:p>
        </w:tc>
        <w:tc>
          <w:tcPr>
            <w:tcW w:w="6094" w:type="dxa"/>
            <w:gridSpan w:val="2"/>
            <w:tcBorders>
              <w:top w:val="single" w:color="auto" w:sz="4" w:space="0"/>
              <w:left w:val="single" w:color="auto" w:sz="4" w:space="0"/>
              <w:bottom w:val="single" w:color="auto" w:sz="4" w:space="0"/>
              <w:right w:val="single" w:color="auto" w:sz="4" w:space="0"/>
            </w:tcBorders>
            <w:vAlign w:val="center"/>
          </w:tcPr>
          <w:p>
            <w:pPr>
              <w:rPr>
                <w:bCs/>
              </w:rPr>
            </w:pPr>
            <w:r>
              <w:rPr>
                <w:rFonts w:hint="eastAsia"/>
                <w:bCs/>
              </w:rPr>
              <w:t>质保期外服务承诺0-2分（</w:t>
            </w:r>
            <w:r>
              <w:rPr>
                <w:rFonts w:hint="eastAsia"/>
              </w:rPr>
              <w:t>评委对所有有效投标文件进行分析、对比后打分）。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89" w:type="dxa"/>
            <w:vMerge w:val="continue"/>
            <w:tcBorders>
              <w:left w:val="single" w:color="auto" w:sz="4" w:space="0"/>
              <w:right w:val="single" w:color="auto" w:sz="4" w:space="0"/>
            </w:tcBorders>
            <w:vAlign w:val="center"/>
          </w:tcPr>
          <w:p/>
        </w:tc>
        <w:tc>
          <w:tcPr>
            <w:tcW w:w="830" w:type="dxa"/>
            <w:vMerge w:val="continue"/>
            <w:tcBorders>
              <w:left w:val="single" w:color="auto" w:sz="4" w:space="0"/>
              <w:right w:val="single" w:color="auto" w:sz="4" w:space="0"/>
            </w:tcBorders>
            <w:vAlign w:val="center"/>
          </w:tcPr>
          <w:p/>
        </w:tc>
        <w:tc>
          <w:tcPr>
            <w:tcW w:w="1934" w:type="dxa"/>
            <w:tcBorders>
              <w:left w:val="single" w:color="auto" w:sz="4" w:space="0"/>
              <w:right w:val="single" w:color="auto" w:sz="4" w:space="0"/>
            </w:tcBorders>
            <w:vAlign w:val="center"/>
          </w:tcPr>
          <w:p>
            <w:r>
              <w:rPr>
                <w:rFonts w:hint="eastAsia"/>
              </w:rPr>
              <w:t>优惠条件</w:t>
            </w:r>
          </w:p>
        </w:tc>
        <w:tc>
          <w:tcPr>
            <w:tcW w:w="6094" w:type="dxa"/>
            <w:gridSpan w:val="2"/>
            <w:tcBorders>
              <w:top w:val="single" w:color="auto" w:sz="4" w:space="0"/>
              <w:left w:val="single" w:color="auto" w:sz="4" w:space="0"/>
              <w:right w:val="single" w:color="auto" w:sz="4" w:space="0"/>
            </w:tcBorders>
            <w:vAlign w:val="center"/>
          </w:tcPr>
          <w:p>
            <w:r>
              <w:rPr>
                <w:rFonts w:hint="eastAsia"/>
              </w:rPr>
              <w:t>评委对所有有效投标人提出的优惠条件进行对比、排序、分析，在0-2分范围内打分。</w:t>
            </w:r>
          </w:p>
        </w:tc>
      </w:tr>
    </w:tbl>
    <w:p>
      <w:pPr>
        <w:widowControl/>
        <w:spacing w:line="360" w:lineRule="atLeast"/>
        <w:ind w:firstLine="580" w:firstLineChars="200"/>
        <w:jc w:val="left"/>
        <w:rPr>
          <w:rFonts w:hint="eastAsia" w:ascii="仿宋" w:hAnsi="仿宋" w:eastAsia="仿宋" w:cs="宋体"/>
          <w:kern w:val="0"/>
          <w:sz w:val="29"/>
          <w:szCs w:val="29"/>
          <w:lang w:val="en-US" w:eastAsia="zh-CN"/>
        </w:rPr>
      </w:pPr>
      <w:r>
        <w:rPr>
          <w:rFonts w:hint="eastAsia" w:ascii="仿宋" w:hAnsi="仿宋" w:eastAsia="仿宋" w:cs="宋体"/>
          <w:kern w:val="0"/>
          <w:sz w:val="29"/>
          <w:szCs w:val="29"/>
          <w:lang w:val="en-US" w:eastAsia="zh-CN"/>
        </w:rPr>
        <w:t>现更正为：评分细则</w:t>
      </w:r>
    </w:p>
    <w:p>
      <w:pPr>
        <w:autoSpaceDE w:val="0"/>
        <w:autoSpaceDN w:val="0"/>
        <w:adjustRightInd w:val="0"/>
        <w:spacing w:line="500" w:lineRule="exact"/>
        <w:ind w:firstLine="420" w:firstLineChars="200"/>
        <w:jc w:val="left"/>
        <w:outlineLvl w:val="1"/>
        <w:rPr>
          <w:rFonts w:hint="eastAsia" w:ascii="宋体" w:hAnsi="宋体" w:cs="Times New Roman"/>
          <w:bCs/>
          <w:kern w:val="0"/>
          <w:szCs w:val="21"/>
        </w:rPr>
      </w:pPr>
      <w:r>
        <w:rPr>
          <w:rFonts w:hint="eastAsia" w:ascii="宋体" w:hAnsi="宋体" w:cs="Times New Roman"/>
          <w:bCs/>
          <w:kern w:val="0"/>
          <w:szCs w:val="21"/>
        </w:rPr>
        <w:t>总分为100分，评分标准及各分项分值分配如下：</w:t>
      </w:r>
    </w:p>
    <w:tbl>
      <w:tblPr>
        <w:tblStyle w:val="9"/>
        <w:tblW w:w="974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830"/>
        <w:gridCol w:w="1934"/>
        <w:gridCol w:w="214"/>
        <w:gridCol w:w="5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条款号</w:t>
            </w:r>
          </w:p>
        </w:tc>
        <w:tc>
          <w:tcPr>
            <w:tcW w:w="2148" w:type="dxa"/>
            <w:gridSpan w:val="2"/>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条款内容</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 w:hRule="atLeast"/>
        </w:trPr>
        <w:tc>
          <w:tcPr>
            <w:tcW w:w="1719" w:type="dxa"/>
            <w:gridSpan w:val="2"/>
            <w:tcBorders>
              <w:top w:val="nil"/>
              <w:left w:val="single" w:color="auto" w:sz="4" w:space="0"/>
              <w:bottom w:val="single" w:color="auto" w:sz="4" w:space="0"/>
              <w:right w:val="single" w:color="auto" w:sz="4" w:space="0"/>
            </w:tcBorders>
            <w:noWrap w:val="0"/>
            <w:vAlign w:val="center"/>
          </w:tcPr>
          <w:p>
            <w:r>
              <w:rPr>
                <w:rFonts w:hint="eastAsia"/>
              </w:rPr>
              <w:t>2.2.1</w:t>
            </w:r>
          </w:p>
        </w:tc>
        <w:tc>
          <w:tcPr>
            <w:tcW w:w="2148" w:type="dxa"/>
            <w:gridSpan w:val="2"/>
            <w:tcBorders>
              <w:top w:val="single" w:color="auto" w:sz="4" w:space="0"/>
              <w:left w:val="single" w:color="auto" w:sz="4" w:space="0"/>
              <w:bottom w:val="single" w:color="auto" w:sz="4" w:space="0"/>
              <w:right w:val="single" w:color="auto" w:sz="4" w:space="0"/>
            </w:tcBorders>
            <w:noWrap w:val="0"/>
            <w:vAlign w:val="center"/>
          </w:tcPr>
          <w:p>
            <w:r>
              <w:rPr>
                <w:rFonts w:hint="eastAsia"/>
              </w:rPr>
              <w:t>分值构成</w:t>
            </w:r>
          </w:p>
        </w:tc>
        <w:tc>
          <w:tcPr>
            <w:tcW w:w="5880" w:type="dxa"/>
            <w:tcBorders>
              <w:top w:val="single" w:color="auto" w:sz="4" w:space="0"/>
              <w:left w:val="single" w:color="auto" w:sz="4" w:space="0"/>
              <w:bottom w:val="single" w:color="auto" w:sz="4" w:space="0"/>
              <w:right w:val="single" w:color="auto" w:sz="4" w:space="0"/>
            </w:tcBorders>
            <w:noWrap w:val="0"/>
            <w:vAlign w:val="top"/>
          </w:tcPr>
          <w:p>
            <w:pPr>
              <w:jc w:val="left"/>
            </w:pPr>
            <w:r>
              <w:rPr>
                <w:rFonts w:hint="eastAsia"/>
              </w:rPr>
              <w:t>投标报价：30分</w:t>
            </w:r>
          </w:p>
          <w:p>
            <w:r>
              <w:rPr>
                <w:rFonts w:hint="eastAsia"/>
              </w:rPr>
              <w:t>技术</w:t>
            </w:r>
            <w:r>
              <w:rPr>
                <w:rFonts w:hint="eastAsia"/>
                <w:lang w:val="en-US" w:eastAsia="zh-CN"/>
              </w:rPr>
              <w:t>部分</w:t>
            </w:r>
            <w:r>
              <w:rPr>
                <w:rFonts w:hint="eastAsia"/>
              </w:rPr>
              <w:t>：2</w:t>
            </w:r>
            <w:r>
              <w:rPr>
                <w:rFonts w:hint="eastAsia"/>
                <w:lang w:val="en-US" w:eastAsia="zh-CN"/>
              </w:rPr>
              <w:t>1</w:t>
            </w:r>
            <w:r>
              <w:rPr>
                <w:rFonts w:hint="eastAsia"/>
              </w:rPr>
              <w:t>分</w:t>
            </w:r>
          </w:p>
          <w:p>
            <w:r>
              <w:rPr>
                <w:rFonts w:hint="eastAsia"/>
                <w:lang w:val="en-US" w:eastAsia="zh-CN"/>
              </w:rPr>
              <w:t>产品优势</w:t>
            </w:r>
            <w:r>
              <w:rPr>
                <w:rFonts w:hint="eastAsia"/>
              </w:rPr>
              <w:t>：</w:t>
            </w:r>
            <w:r>
              <w:rPr>
                <w:rFonts w:hint="eastAsia"/>
                <w:lang w:val="en-US" w:eastAsia="zh-CN"/>
              </w:rPr>
              <w:t>39</w:t>
            </w:r>
            <w:r>
              <w:rPr>
                <w:rFonts w:hint="eastAsia"/>
              </w:rPr>
              <w:t>分</w:t>
            </w:r>
          </w:p>
          <w:p>
            <w:r>
              <w:rPr>
                <w:rFonts w:hint="eastAsia"/>
              </w:rPr>
              <w:t>售后服务及培训：10分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719" w:type="dxa"/>
            <w:gridSpan w:val="2"/>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条款号</w:t>
            </w:r>
          </w:p>
        </w:tc>
        <w:tc>
          <w:tcPr>
            <w:tcW w:w="2148" w:type="dxa"/>
            <w:gridSpan w:val="2"/>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评分因素</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rPr>
                <w:b/>
              </w:rPr>
            </w:pPr>
            <w:r>
              <w:rPr>
                <w:rFonts w:hint="eastAsia"/>
                <w:b/>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889" w:type="dxa"/>
            <w:tcBorders>
              <w:top w:val="single" w:color="auto" w:sz="4" w:space="0"/>
              <w:left w:val="single" w:color="auto" w:sz="4" w:space="0"/>
              <w:bottom w:val="single" w:color="auto" w:sz="4" w:space="0"/>
              <w:right w:val="single" w:color="auto" w:sz="4" w:space="0"/>
            </w:tcBorders>
            <w:noWrap w:val="0"/>
            <w:vAlign w:val="center"/>
          </w:tcPr>
          <w:p>
            <w:r>
              <w:rPr>
                <w:rFonts w:hint="eastAsia"/>
              </w:rPr>
              <w:t>2.2.2</w:t>
            </w:r>
          </w:p>
          <w:p>
            <w:pPr>
              <w:rPr>
                <w:b/>
              </w:rPr>
            </w:pPr>
            <w:r>
              <w:rPr>
                <w:rFonts w:hint="eastAsia"/>
              </w:rPr>
              <w:t>(1)</w:t>
            </w:r>
          </w:p>
        </w:tc>
        <w:tc>
          <w:tcPr>
            <w:tcW w:w="830" w:type="dxa"/>
            <w:tcBorders>
              <w:top w:val="single" w:color="auto" w:sz="4" w:space="0"/>
              <w:left w:val="single" w:color="auto" w:sz="4" w:space="0"/>
              <w:bottom w:val="single" w:color="auto" w:sz="4" w:space="0"/>
              <w:right w:val="single" w:color="auto" w:sz="4" w:space="0"/>
            </w:tcBorders>
            <w:noWrap w:val="0"/>
            <w:vAlign w:val="center"/>
          </w:tcPr>
          <w:p>
            <w:pPr>
              <w:jc w:val="left"/>
              <w:rPr>
                <w:b/>
                <w:color w:val="000000" w:themeColor="text1"/>
                <w14:textFill>
                  <w14:solidFill>
                    <w14:schemeClr w14:val="tx1"/>
                  </w14:solidFill>
                </w14:textFill>
              </w:rPr>
            </w:pPr>
            <w:r>
              <w:rPr>
                <w:rFonts w:hint="eastAsia"/>
                <w:color w:val="000000" w:themeColor="text1"/>
                <w14:textFill>
                  <w14:solidFill>
                    <w14:schemeClr w14:val="tx1"/>
                  </w14:solidFill>
                </w14:textFill>
              </w:rPr>
              <w:t>投标报价（30分）</w:t>
            </w:r>
          </w:p>
        </w:tc>
        <w:tc>
          <w:tcPr>
            <w:tcW w:w="2148" w:type="dxa"/>
            <w:gridSpan w:val="2"/>
            <w:tcBorders>
              <w:top w:val="single" w:color="auto" w:sz="4" w:space="0"/>
              <w:left w:val="single" w:color="auto" w:sz="4" w:space="0"/>
              <w:bottom w:val="single" w:color="auto" w:sz="4" w:space="0"/>
              <w:right w:val="single" w:color="auto" w:sz="4" w:space="0"/>
            </w:tcBorders>
            <w:noWrap w:val="0"/>
            <w:vAlign w:val="center"/>
          </w:tcPr>
          <w:p>
            <w:pPr>
              <w:rPr>
                <w:b/>
                <w:color w:val="000000" w:themeColor="text1"/>
                <w14:textFill>
                  <w14:solidFill>
                    <w14:schemeClr w14:val="tx1"/>
                  </w14:solidFill>
                </w14:textFill>
              </w:rPr>
            </w:pPr>
            <w:r>
              <w:rPr>
                <w:rFonts w:hint="eastAsia"/>
                <w:b/>
                <w:color w:val="000000" w:themeColor="text1"/>
                <w14:textFill>
                  <w14:solidFill>
                    <w14:schemeClr w14:val="tx1"/>
                  </w14:solidFill>
                </w14:textFill>
              </w:rPr>
              <w:t>投标报价的评审</w:t>
            </w:r>
          </w:p>
        </w:tc>
        <w:tc>
          <w:tcPr>
            <w:tcW w:w="5880"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Calibri" w:hAnsi="Calibri" w:eastAsia="宋体" w:cs="宋体"/>
                <w:color w:val="000000" w:themeColor="text1"/>
                <w:kern w:val="2"/>
                <w:sz w:val="21"/>
                <w:szCs w:val="22"/>
                <w:lang w:val="en-US" w:eastAsia="zh-CN" w:bidi="ar-SA"/>
                <w14:textFill>
                  <w14:solidFill>
                    <w14:schemeClr w14:val="tx1"/>
                  </w14:solidFill>
                </w14:textFill>
              </w:rPr>
            </w:pPr>
            <w:r>
              <w:rPr>
                <w:rFonts w:hint="eastAsia" w:ascii="Calibri" w:hAnsi="Calibri" w:eastAsia="宋体" w:cs="宋体"/>
                <w:color w:val="000000" w:themeColor="text1"/>
                <w:kern w:val="2"/>
                <w:sz w:val="21"/>
                <w:szCs w:val="22"/>
                <w:lang w:val="en-US" w:eastAsia="zh-CN" w:bidi="ar-SA"/>
                <w14:textFill>
                  <w14:solidFill>
                    <w14:schemeClr w14:val="tx1"/>
                  </w14:solidFill>
                </w14:textFill>
              </w:rPr>
              <w:t>价格分统一采用低价优先法计算，即满足招标文件要求且投标价格最低的投标报价为评标基准价，其价格分为满分。其他投标人的价格分统一按照下列公式计算：</w:t>
            </w:r>
          </w:p>
          <w:p>
            <w:pPr>
              <w:pStyle w:val="13"/>
              <w:rPr>
                <w:rFonts w:hint="eastAsia" w:ascii="Calibri" w:hAnsi="Calibri" w:eastAsia="宋体" w:cs="宋体"/>
                <w:color w:val="000000" w:themeColor="text1"/>
                <w:kern w:val="2"/>
                <w:sz w:val="21"/>
                <w:szCs w:val="22"/>
                <w:lang w:val="en-US" w:eastAsia="zh-CN" w:bidi="ar-SA"/>
                <w14:textFill>
                  <w14:solidFill>
                    <w14:schemeClr w14:val="tx1"/>
                  </w14:solidFill>
                </w14:textFill>
              </w:rPr>
            </w:pPr>
            <w:r>
              <w:rPr>
                <w:rFonts w:hint="eastAsia" w:ascii="Calibri" w:hAnsi="Calibri" w:eastAsia="宋体" w:cs="宋体"/>
                <w:color w:val="000000" w:themeColor="text1"/>
                <w:kern w:val="2"/>
                <w:sz w:val="21"/>
                <w:szCs w:val="22"/>
                <w:lang w:val="en-US" w:eastAsia="zh-CN" w:bidi="ar-SA"/>
                <w14:textFill>
                  <w14:solidFill>
                    <w14:schemeClr w14:val="tx1"/>
                  </w14:solidFill>
                </w14:textFill>
              </w:rPr>
              <w:t>投标报价得分=（评标基准价／投标报价）×30</w:t>
            </w:r>
          </w:p>
          <w:p>
            <w:pPr>
              <w:rPr>
                <w:color w:val="000000" w:themeColor="text1"/>
                <w14:textFill>
                  <w14:solidFill>
                    <w14:schemeClr w14:val="tx1"/>
                  </w14:solidFill>
                </w14:textFill>
              </w:rPr>
            </w:pPr>
            <w:r>
              <w:rPr>
                <w:rFonts w:hint="eastAsia" w:ascii="Calibri" w:hAnsi="Calibri" w:eastAsia="宋体" w:cs="宋体"/>
                <w:color w:val="000000" w:themeColor="text1"/>
                <w:kern w:val="2"/>
                <w:sz w:val="21"/>
                <w:szCs w:val="22"/>
                <w:lang w:val="en-US" w:eastAsia="zh-CN" w:bidi="ar-SA"/>
                <w14:textFill>
                  <w14:solidFill>
                    <w14:schemeClr w14:val="tx1"/>
                  </w14:solidFill>
                </w14:textFill>
              </w:rPr>
              <w:t>注：小微企业的报价给予6%的扣除，用扣除后的价格参与评审：小微企业报价=小微企业报价×（1-6%）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89" w:type="dxa"/>
            <w:vMerge w:val="restart"/>
            <w:tcBorders>
              <w:top w:val="single" w:color="auto" w:sz="4" w:space="0"/>
              <w:left w:val="single" w:color="auto" w:sz="4" w:space="0"/>
              <w:right w:val="single" w:color="auto" w:sz="4" w:space="0"/>
            </w:tcBorders>
            <w:noWrap w:val="0"/>
            <w:vAlign w:val="center"/>
          </w:tcPr>
          <w:p>
            <w:r>
              <w:rPr>
                <w:rFonts w:hint="eastAsia"/>
              </w:rPr>
              <w:t>2.2.2</w:t>
            </w:r>
          </w:p>
          <w:p>
            <w:r>
              <w:rPr>
                <w:rFonts w:hint="eastAsia"/>
              </w:rPr>
              <w:t>(2)</w:t>
            </w:r>
          </w:p>
        </w:tc>
        <w:tc>
          <w:tcPr>
            <w:tcW w:w="830" w:type="dxa"/>
            <w:vMerge w:val="restart"/>
            <w:tcBorders>
              <w:top w:val="single" w:color="auto" w:sz="4" w:space="0"/>
              <w:left w:val="single" w:color="auto" w:sz="4" w:space="0"/>
              <w:right w:val="single" w:color="auto" w:sz="4" w:space="0"/>
            </w:tcBorders>
            <w:noWrap w:val="0"/>
            <w:vAlign w:val="center"/>
          </w:tcPr>
          <w:p>
            <w:pPr>
              <w:jc w:val="left"/>
              <w:rPr>
                <w:rFonts w:hint="eastAsia"/>
                <w:color w:val="000000" w:themeColor="text1"/>
                <w:szCs w:val="22"/>
                <w14:textFill>
                  <w14:solidFill>
                    <w14:schemeClr w14:val="tx1"/>
                  </w14:solidFill>
                </w14:textFill>
              </w:rPr>
            </w:pPr>
            <w:r>
              <w:rPr>
                <w:rFonts w:hint="eastAsia"/>
                <w:color w:val="000000" w:themeColor="text1"/>
                <w:szCs w:val="22"/>
                <w:lang w:val="en-US" w:eastAsia="zh-CN"/>
                <w14:textFill>
                  <w14:solidFill>
                    <w14:schemeClr w14:val="tx1"/>
                  </w14:solidFill>
                </w14:textFill>
              </w:rPr>
              <w:t>技术</w:t>
            </w:r>
            <w:r>
              <w:rPr>
                <w:rFonts w:hint="eastAsia"/>
                <w:color w:val="000000" w:themeColor="text1"/>
                <w:szCs w:val="22"/>
                <w14:textFill>
                  <w14:solidFill>
                    <w14:schemeClr w14:val="tx1"/>
                  </w14:solidFill>
                </w14:textFill>
              </w:rPr>
              <w:t>部分</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rFonts w:hint="eastAsia"/>
                <w:color w:val="000000" w:themeColor="text1"/>
                <w:lang w:val="en-US" w:eastAsia="zh-CN"/>
                <w14:textFill>
                  <w14:solidFill>
                    <w14:schemeClr w14:val="tx1"/>
                  </w14:solidFill>
                </w14:textFill>
              </w:rPr>
              <w:t>1</w:t>
            </w:r>
            <w:r>
              <w:rPr>
                <w:rFonts w:hint="eastAsia"/>
                <w:color w:val="000000" w:themeColor="text1"/>
                <w14:textFill>
                  <w14:solidFill>
                    <w14:schemeClr w14:val="tx1"/>
                  </w14:solidFill>
                </w14:textFill>
              </w:rPr>
              <w:t>分）</w:t>
            </w:r>
          </w:p>
        </w:tc>
        <w:tc>
          <w:tcPr>
            <w:tcW w:w="8028"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themeColor="text1"/>
                <w14:textFill>
                  <w14:solidFill>
                    <w14:schemeClr w14:val="tx1"/>
                  </w14:solidFill>
                </w14:textFill>
              </w:rPr>
            </w:pPr>
            <w:r>
              <w:rPr>
                <w:rFonts w:hint="eastAsia"/>
                <w:color w:val="000000" w:themeColor="text1"/>
                <w:highlight w:val="none"/>
                <w14:textFill>
                  <w14:solidFill>
                    <w14:schemeClr w14:val="tx1"/>
                  </w14:solidFill>
                </w14:textFill>
              </w:rPr>
              <w:t>技术要求（</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分）：投标设备的规格型号、技术参数、性能指标齐全,满足招标文件要求,得基本分</w:t>
            </w:r>
            <w:r>
              <w:rPr>
                <w:rFonts w:hint="eastAsia"/>
                <w:color w:val="000000" w:themeColor="text1"/>
                <w:highlight w:val="none"/>
                <w:lang w:val="en-US" w:eastAsia="zh-CN"/>
                <w14:textFill>
                  <w14:solidFill>
                    <w14:schemeClr w14:val="tx1"/>
                  </w14:solidFill>
                </w14:textFill>
              </w:rPr>
              <w:t>2</w:t>
            </w:r>
            <w:r>
              <w:rPr>
                <w:rFonts w:hint="eastAsia"/>
                <w:color w:val="000000" w:themeColor="text1"/>
                <w:highlight w:val="none"/>
                <w14:textFill>
                  <w14:solidFill>
                    <w14:schemeClr w14:val="tx1"/>
                  </w14:solidFill>
                </w14:textFill>
              </w:rPr>
              <w:t>分，每有1项技术参数优于招标文件技术要求的，加1分，本项最多得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分；（负偏离的视为实质性不响应招标文件。）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pPr>
              <w:rPr>
                <w:color w:val="000000" w:themeColor="text1"/>
                <w14:textFill>
                  <w14:solidFill>
                    <w14:schemeClr w14:val="tx1"/>
                  </w14:solidFill>
                </w14:textFill>
              </w:rPr>
            </w:pPr>
          </w:p>
        </w:tc>
        <w:tc>
          <w:tcPr>
            <w:tcW w:w="8028"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产品配置方案（2分）：根据产品配置的合理性、技术的先进性、稳定性、安全性、升级扩展能力、易用、易维护等方面进行综合评分，科学、合理，得2分，基本合理，得0-1分；</w:t>
            </w:r>
            <w:r>
              <w:rPr>
                <w:color w:val="000000" w:themeColor="text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pPr>
              <w:rPr>
                <w:color w:val="000000" w:themeColor="text1"/>
                <w14:textFill>
                  <w14:solidFill>
                    <w14:schemeClr w14:val="tx1"/>
                  </w14:solidFill>
                </w14:textFill>
              </w:rPr>
            </w:pPr>
          </w:p>
        </w:tc>
        <w:tc>
          <w:tcPr>
            <w:tcW w:w="8028" w:type="dxa"/>
            <w:gridSpan w:val="3"/>
            <w:tcBorders>
              <w:top w:val="single" w:color="auto" w:sz="4" w:space="0"/>
              <w:left w:val="single" w:color="auto" w:sz="4" w:space="0"/>
              <w:bottom w:val="single" w:color="auto" w:sz="4" w:space="0"/>
              <w:right w:val="single" w:color="auto" w:sz="4" w:space="0"/>
            </w:tcBorders>
            <w:noWrap w:val="0"/>
            <w:vAlign w:val="center"/>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货物的质量、先进性（10分）：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1、优先采用本国货物，设备整梯规格型号、技术参数、鉴定证书、性能指标（含噪声指标、电磁辐射指标、关键部件无故障工作时间、整台电梯使用寿命）以上检测报告</w:t>
            </w:r>
            <w:r>
              <w:rPr>
                <w:rFonts w:hint="eastAsia"/>
                <w:color w:val="000000" w:themeColor="text1"/>
                <w:highlight w:val="none"/>
                <w:lang w:eastAsia="zh-CN"/>
                <w14:textFill>
                  <w14:solidFill>
                    <w14:schemeClr w14:val="tx1"/>
                  </w14:solidFill>
                </w14:textFill>
              </w:rPr>
              <w:t>证明文件</w:t>
            </w:r>
            <w:r>
              <w:rPr>
                <w:rFonts w:hint="eastAsia"/>
                <w:color w:val="000000" w:themeColor="text1"/>
                <w:highlight w:val="none"/>
                <w14:textFill>
                  <w14:solidFill>
                    <w14:schemeClr w14:val="tx1"/>
                  </w14:solidFill>
                </w14:textFill>
              </w:rPr>
              <w:t>齐全的，得2分，未提供或提供不全</w:t>
            </w:r>
            <w:r>
              <w:rPr>
                <w:rFonts w:hint="eastAsia"/>
                <w:color w:val="000000" w:themeColor="text1"/>
                <w:highlight w:val="none"/>
                <w:lang w:eastAsia="zh-CN"/>
                <w14:textFill>
                  <w14:solidFill>
                    <w14:schemeClr w14:val="tx1"/>
                  </w14:solidFill>
                </w14:textFill>
              </w:rPr>
              <w:t>证书复印件</w:t>
            </w:r>
            <w:r>
              <w:rPr>
                <w:rFonts w:hint="eastAsia"/>
                <w:color w:val="000000" w:themeColor="text1"/>
                <w:highlight w:val="none"/>
                <w14:textFill>
                  <w14:solidFill>
                    <w14:schemeClr w14:val="tx1"/>
                  </w14:solidFill>
                </w14:textFill>
              </w:rPr>
              <w:t>得0分。</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2、投标货物曳引机、门机、控制柜、安全钳、限速器、缓冲器为原厂原品牌的每个得1分，满分6分。（提供相关型式试验报告复印件加盖公章作为得分依据）</w:t>
            </w:r>
          </w:p>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3、设备生产厂商制造许可证中类型须包含“曳引驱动乘客电梯”中备注一栏表内“曳引式客梯（V）≥8m/s(不含)得2分；“曳引式客梯”（V）﹤8m/s(含)得1分。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bottom w:val="single" w:color="auto" w:sz="4" w:space="0"/>
              <w:right w:val="single" w:color="auto" w:sz="4" w:space="0"/>
            </w:tcBorders>
            <w:noWrap w:val="0"/>
            <w:vAlign w:val="center"/>
          </w:tcPr>
          <w:p>
            <w:pPr>
              <w:rPr>
                <w:color w:val="auto"/>
                <w:highlight w:val="none"/>
              </w:rPr>
            </w:pPr>
            <w:r>
              <w:rPr>
                <w:rFonts w:hint="eastAsia"/>
                <w:color w:val="auto"/>
                <w:highlight w:val="none"/>
              </w:rPr>
              <w:t>施工部署（</w:t>
            </w:r>
            <w:r>
              <w:rPr>
                <w:rFonts w:hint="eastAsia"/>
                <w:color w:val="auto"/>
                <w:highlight w:val="none"/>
                <w:lang w:val="en-US" w:eastAsia="zh-CN"/>
              </w:rPr>
              <w:t>3</w:t>
            </w:r>
            <w:r>
              <w:rPr>
                <w:rFonts w:hint="eastAsia"/>
                <w:color w:val="auto"/>
                <w:highlight w:val="none"/>
              </w:rPr>
              <w:t>分）:施工的总体部署、主要工序施工方法、准备工作计划、总进度计划及管理措施进行综合评分，总体部署、主要工序施工方法、准备工作计划、总进度计划及管理措施合理且先进可行，得0-3分。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olor w:val="auto"/>
              </w:rPr>
              <w:t>质量目标及保证措施（2分）：质量目标明确，质量保证措施具体并具有针对性，健全有效合理，得0-2分。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889" w:type="dxa"/>
            <w:vMerge w:val="restart"/>
            <w:tcBorders>
              <w:top w:val="single" w:color="auto" w:sz="4" w:space="0"/>
              <w:left w:val="single" w:color="auto" w:sz="4" w:space="0"/>
              <w:right w:val="single" w:color="auto" w:sz="4" w:space="0"/>
            </w:tcBorders>
            <w:noWrap w:val="0"/>
            <w:vAlign w:val="center"/>
          </w:tcPr>
          <w:p/>
          <w:p>
            <w:r>
              <w:rPr>
                <w:rFonts w:hint="eastAsia"/>
              </w:rPr>
              <w:t>2.2.2</w:t>
            </w:r>
          </w:p>
          <w:p>
            <w:r>
              <w:rPr>
                <w:rFonts w:hint="eastAsia"/>
              </w:rPr>
              <w:t>(3)</w:t>
            </w:r>
          </w:p>
        </w:tc>
        <w:tc>
          <w:tcPr>
            <w:tcW w:w="830" w:type="dxa"/>
            <w:vMerge w:val="restart"/>
            <w:tcBorders>
              <w:top w:val="single" w:color="auto" w:sz="4" w:space="0"/>
              <w:left w:val="single" w:color="auto" w:sz="4" w:space="0"/>
              <w:right w:val="single" w:color="auto" w:sz="4" w:space="0"/>
            </w:tcBorders>
            <w:noWrap w:val="0"/>
            <w:vAlign w:val="center"/>
          </w:tcPr>
          <w:p>
            <w:pPr>
              <w:spacing w:line="240" w:lineRule="atLeast"/>
              <w:jc w:val="left"/>
            </w:pPr>
            <w:r>
              <w:rPr>
                <w:rFonts w:hint="eastAsia"/>
              </w:rPr>
              <w:t>产品优势（</w:t>
            </w:r>
            <w:r>
              <w:rPr>
                <w:rFonts w:hint="eastAsia"/>
                <w:lang w:val="en-US" w:eastAsia="zh-CN"/>
              </w:rPr>
              <w:t>39</w:t>
            </w:r>
            <w:r>
              <w:rPr>
                <w:rFonts w:hint="eastAsia"/>
              </w:rPr>
              <w:t>分）</w:t>
            </w:r>
          </w:p>
        </w:tc>
        <w:tc>
          <w:tcPr>
            <w:tcW w:w="8028" w:type="dxa"/>
            <w:gridSpan w:val="3"/>
            <w:tcBorders>
              <w:top w:val="single" w:color="auto" w:sz="4" w:space="0"/>
              <w:left w:val="single" w:color="auto" w:sz="4" w:space="0"/>
              <w:right w:val="single" w:color="auto" w:sz="4" w:space="0"/>
            </w:tcBorders>
            <w:noWrap w:val="0"/>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投标人所投品牌近三年以来</w:t>
            </w:r>
            <w:r>
              <w:rPr>
                <w:rFonts w:hint="eastAsia"/>
                <w:color w:val="000000" w:themeColor="text1"/>
                <w:highlight w:val="none"/>
                <w:lang w:val="en-US" w:eastAsia="zh-CN"/>
                <w14:textFill>
                  <w14:solidFill>
                    <w14:schemeClr w14:val="tx1"/>
                  </w14:solidFill>
                </w14:textFill>
              </w:rPr>
              <w:t>类似</w:t>
            </w:r>
            <w:r>
              <w:rPr>
                <w:rFonts w:hint="eastAsia"/>
                <w:color w:val="000000" w:themeColor="text1"/>
                <w:highlight w:val="none"/>
                <w14:textFill>
                  <w14:solidFill>
                    <w14:schemeClr w14:val="tx1"/>
                  </w14:solidFill>
                </w14:textFill>
              </w:rPr>
              <w:t>业绩</w:t>
            </w:r>
            <w:r>
              <w:rPr>
                <w:rFonts w:hint="eastAsia"/>
                <w:b/>
                <w:color w:val="000000" w:themeColor="text1"/>
                <w:highlight w:val="none"/>
                <w14:textFill>
                  <w14:solidFill>
                    <w14:schemeClr w14:val="tx1"/>
                  </w14:solidFill>
                </w14:textFill>
              </w:rPr>
              <w:t>（单项合同金额在</w:t>
            </w:r>
            <w:r>
              <w:rPr>
                <w:rFonts w:hint="eastAsia"/>
                <w:b/>
                <w:color w:val="000000" w:themeColor="text1"/>
                <w:highlight w:val="none"/>
                <w:lang w:val="en-US" w:eastAsia="zh-CN"/>
                <w14:textFill>
                  <w14:solidFill>
                    <w14:schemeClr w14:val="tx1"/>
                  </w14:solidFill>
                </w14:textFill>
              </w:rPr>
              <w:t>400</w:t>
            </w:r>
            <w:r>
              <w:rPr>
                <w:rFonts w:hint="eastAsia"/>
                <w:b/>
                <w:color w:val="000000" w:themeColor="text1"/>
                <w:highlight w:val="none"/>
                <w14:textFill>
                  <w14:solidFill>
                    <w14:schemeClr w14:val="tx1"/>
                  </w14:solidFill>
                </w14:textFill>
              </w:rPr>
              <w:t>万及以上）</w:t>
            </w:r>
            <w:r>
              <w:rPr>
                <w:rFonts w:hint="eastAsia"/>
                <w:color w:val="000000" w:themeColor="text1"/>
                <w:highlight w:val="none"/>
                <w14:textFill>
                  <w14:solidFill>
                    <w14:schemeClr w14:val="tx1"/>
                  </w14:solidFill>
                </w14:textFill>
              </w:rPr>
              <w:t>有1项加2分，最多加6分。（以签订合同时间为准，开标时需提供合同及中标通知书原件、（不少于三部电梯的）验收报告</w:t>
            </w:r>
            <w:r>
              <w:rPr>
                <w:rFonts w:hint="eastAsia"/>
                <w:color w:val="000000" w:themeColor="text1"/>
                <w:highlight w:val="none"/>
                <w:lang w:val="en-US" w:eastAsia="zh-CN"/>
                <w14:textFill>
                  <w14:solidFill>
                    <w14:schemeClr w14:val="tx1"/>
                  </w14:solidFill>
                </w14:textFill>
              </w:rPr>
              <w:t>复印</w:t>
            </w:r>
            <w:r>
              <w:rPr>
                <w:rFonts w:hint="eastAsia"/>
                <w:color w:val="000000" w:themeColor="text1"/>
                <w:highlight w:val="none"/>
                <w14:textFill>
                  <w14:solidFill>
                    <w14:schemeClr w14:val="tx1"/>
                  </w14:solidFill>
                </w14:textFill>
              </w:rPr>
              <w:t>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投标产品具有A级能效</w:t>
            </w:r>
            <w:r>
              <w:rPr>
                <w:rFonts w:hint="eastAsia"/>
                <w:color w:val="000000" w:themeColor="text1"/>
                <w:highlight w:val="none"/>
                <w:lang w:val="en-US" w:eastAsia="zh-CN"/>
                <w14:textFill>
                  <w14:solidFill>
                    <w14:schemeClr w14:val="tx1"/>
                  </w14:solidFill>
                </w14:textFill>
              </w:rPr>
              <w:t>或</w:t>
            </w:r>
            <w:r>
              <w:rPr>
                <w:rFonts w:hint="eastAsia"/>
                <w:color w:val="000000" w:themeColor="text1"/>
                <w:highlight w:val="none"/>
                <w14:textFill>
                  <w14:solidFill>
                    <w14:schemeClr w14:val="tx1"/>
                  </w14:solidFill>
                </w14:textFill>
              </w:rPr>
              <w:t>舒适性认证证书的，得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分。（提供证书</w:t>
            </w:r>
            <w:r>
              <w:rPr>
                <w:rFonts w:hint="eastAsia"/>
                <w:color w:val="000000" w:themeColor="text1"/>
                <w:highlight w:val="none"/>
                <w:lang w:val="en-US" w:eastAsia="zh-CN"/>
                <w14:textFill>
                  <w14:solidFill>
                    <w14:schemeClr w14:val="tx1"/>
                  </w14:solidFill>
                </w14:textFill>
              </w:rPr>
              <w:t>原件</w:t>
            </w:r>
            <w:r>
              <w:rPr>
                <w:rFonts w:hint="eastAsia"/>
                <w:color w:val="000000" w:themeColor="text1"/>
                <w:highlight w:val="none"/>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投标品牌具有</w:t>
            </w:r>
            <w:r>
              <w:rPr>
                <w:rFonts w:hint="eastAsia"/>
                <w:color w:val="000000" w:themeColor="text1"/>
                <w:highlight w:val="none"/>
                <w:lang w:val="en-US" w:eastAsia="zh-CN"/>
                <w14:textFill>
                  <w14:solidFill>
                    <w14:schemeClr w14:val="tx1"/>
                  </w14:solidFill>
                </w14:textFill>
              </w:rPr>
              <w:t>近三年来</w:t>
            </w:r>
            <w:r>
              <w:rPr>
                <w:rFonts w:hint="eastAsia"/>
                <w:color w:val="000000" w:themeColor="text1"/>
                <w:highlight w:val="none"/>
                <w14:textFill>
                  <w14:solidFill>
                    <w14:schemeClr w14:val="tx1"/>
                  </w14:solidFill>
                </w14:textFill>
              </w:rPr>
              <w:t>全国政府采购电梯最具影响力品牌证书的，得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分。（提供证书</w:t>
            </w:r>
            <w:r>
              <w:rPr>
                <w:rFonts w:hint="eastAsia"/>
                <w:color w:val="000000" w:themeColor="text1"/>
                <w:highlight w:val="none"/>
                <w:lang w:val="en-US" w:eastAsia="zh-CN"/>
                <w14:textFill>
                  <w14:solidFill>
                    <w14:schemeClr w14:val="tx1"/>
                  </w14:solidFill>
                </w14:textFill>
              </w:rPr>
              <w:t>原件</w:t>
            </w:r>
            <w:r>
              <w:rPr>
                <w:rFonts w:hint="eastAsia"/>
                <w:color w:val="000000" w:themeColor="text1"/>
                <w:highlight w:val="none"/>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投标品牌具有</w:t>
            </w:r>
            <w:r>
              <w:rPr>
                <w:rFonts w:hint="eastAsia"/>
                <w:color w:val="000000" w:themeColor="text1"/>
                <w:highlight w:val="none"/>
                <w:lang w:val="en-US" w:eastAsia="zh-CN"/>
                <w14:textFill>
                  <w14:solidFill>
                    <w14:schemeClr w14:val="tx1"/>
                  </w14:solidFill>
                </w14:textFill>
              </w:rPr>
              <w:t>近三年来</w:t>
            </w:r>
            <w:r>
              <w:rPr>
                <w:rFonts w:hint="eastAsia"/>
                <w:color w:val="000000" w:themeColor="text1"/>
                <w:highlight w:val="none"/>
                <w14:textFill>
                  <w14:solidFill>
                    <w14:schemeClr w14:val="tx1"/>
                  </w14:solidFill>
                </w14:textFill>
              </w:rPr>
              <w:t>国家级高新技术企业证书的，得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分。（提供证书</w:t>
            </w:r>
            <w:r>
              <w:rPr>
                <w:rFonts w:hint="eastAsia"/>
                <w:color w:val="000000" w:themeColor="text1"/>
                <w:highlight w:val="none"/>
                <w:lang w:val="en-US" w:eastAsia="zh-CN"/>
                <w14:textFill>
                  <w14:solidFill>
                    <w14:schemeClr w14:val="tx1"/>
                  </w14:solidFill>
                </w14:textFill>
              </w:rPr>
              <w:t>原件</w:t>
            </w:r>
            <w:r>
              <w:rPr>
                <w:rFonts w:hint="eastAsia"/>
                <w:color w:val="000000" w:themeColor="text1"/>
                <w:highlight w:val="none"/>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投标品牌具有</w:t>
            </w:r>
            <w:r>
              <w:rPr>
                <w:rFonts w:hint="eastAsia"/>
                <w:color w:val="000000" w:themeColor="text1"/>
                <w:highlight w:val="none"/>
                <w:lang w:val="en-US" w:eastAsia="zh-CN"/>
                <w14:textFill>
                  <w14:solidFill>
                    <w14:schemeClr w14:val="tx1"/>
                  </w14:solidFill>
                </w14:textFill>
              </w:rPr>
              <w:t>近三年来</w:t>
            </w:r>
            <w:r>
              <w:rPr>
                <w:rFonts w:hint="eastAsia"/>
                <w:color w:val="000000" w:themeColor="text1"/>
                <w:highlight w:val="none"/>
                <w14:textFill>
                  <w14:solidFill>
                    <w14:schemeClr w14:val="tx1"/>
                  </w14:solidFill>
                </w14:textFill>
              </w:rPr>
              <w:t>全国质量检验稳定合格产品证书的，得</w:t>
            </w:r>
            <w:r>
              <w:rPr>
                <w:rFonts w:hint="eastAsia"/>
                <w:color w:val="000000" w:themeColor="text1"/>
                <w:highlight w:val="none"/>
                <w:lang w:val="en-US" w:eastAsia="zh-CN"/>
                <w14:textFill>
                  <w14:solidFill>
                    <w14:schemeClr w14:val="tx1"/>
                  </w14:solidFill>
                </w14:textFill>
              </w:rPr>
              <w:t>4</w:t>
            </w:r>
            <w:r>
              <w:rPr>
                <w:rFonts w:hint="eastAsia"/>
                <w:color w:val="000000" w:themeColor="text1"/>
                <w:highlight w:val="none"/>
                <w14:textFill>
                  <w14:solidFill>
                    <w14:schemeClr w14:val="tx1"/>
                  </w14:solidFill>
                </w14:textFill>
              </w:rPr>
              <w:t>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提供证书</w:t>
            </w:r>
            <w:r>
              <w:rPr>
                <w:rFonts w:hint="eastAsia"/>
                <w:color w:val="000000" w:themeColor="text1"/>
                <w:highlight w:val="none"/>
                <w:lang w:val="en-US" w:eastAsia="zh-CN"/>
                <w14:textFill>
                  <w14:solidFill>
                    <w14:schemeClr w14:val="tx1"/>
                  </w14:solidFill>
                </w14:textFill>
              </w:rPr>
              <w:t>原件</w:t>
            </w:r>
            <w:r>
              <w:rPr>
                <w:rFonts w:hint="eastAsia"/>
                <w:color w:val="000000" w:themeColor="text1"/>
                <w:highlight w:val="none"/>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top"/>
          </w:tcPr>
          <w:p>
            <w:pP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w:t>
            </w:r>
            <w:r>
              <w:rPr>
                <w:rFonts w:hint="eastAsia"/>
                <w:color w:val="000000" w:themeColor="text1"/>
                <w:highlight w:val="none"/>
                <w:lang w:val="en-US" w:eastAsia="zh-CN"/>
                <w14:textFill>
                  <w14:solidFill>
                    <w14:schemeClr w14:val="tx1"/>
                  </w14:solidFill>
                </w14:textFill>
              </w:rPr>
              <w:t>人具有质量管理体系认证证书，环境管理系认证证书</w:t>
            </w:r>
            <w:r>
              <w:rPr>
                <w:rFonts w:hint="eastAsia"/>
                <w:color w:val="000000" w:themeColor="text1"/>
                <w:highlight w:val="none"/>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职业健康安全管理体系认证证书，</w:t>
            </w:r>
            <w:r>
              <w:rPr>
                <w:rFonts w:hint="eastAsia"/>
                <w:color w:val="000000" w:themeColor="text1"/>
                <w:highlight w:val="none"/>
                <w14:textFill>
                  <w14:solidFill>
                    <w14:schemeClr w14:val="tx1"/>
                  </w14:solidFill>
                </w14:textFill>
              </w:rPr>
              <w:t>得3分。（提供证书</w:t>
            </w:r>
            <w:r>
              <w:rPr>
                <w:rFonts w:hint="eastAsia"/>
                <w:color w:val="000000" w:themeColor="text1"/>
                <w:highlight w:val="none"/>
                <w:lang w:val="en-US" w:eastAsia="zh-CN"/>
                <w14:textFill>
                  <w14:solidFill>
                    <w14:schemeClr w14:val="tx1"/>
                  </w14:solidFill>
                </w14:textFill>
              </w:rPr>
              <w:t>原件</w:t>
            </w:r>
            <w:r>
              <w:rPr>
                <w:rFonts w:hint="eastAsia"/>
                <w:color w:val="000000" w:themeColor="text1"/>
                <w:highlight w:val="none"/>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top"/>
          </w:tcPr>
          <w:p>
            <w:pPr>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投标品牌通过CMS测量管理体系认证的，得3分。（提供证书</w:t>
            </w:r>
            <w:r>
              <w:rPr>
                <w:rFonts w:hint="eastAsia"/>
                <w:color w:val="000000" w:themeColor="text1"/>
                <w:highlight w:val="none"/>
                <w:lang w:val="en-US" w:eastAsia="zh-CN"/>
                <w14:textFill>
                  <w14:solidFill>
                    <w14:schemeClr w14:val="tx1"/>
                  </w14:solidFill>
                </w14:textFill>
              </w:rPr>
              <w:t>原件</w:t>
            </w:r>
            <w:r>
              <w:rPr>
                <w:rFonts w:hint="eastAsia"/>
                <w:color w:val="000000" w:themeColor="text1"/>
                <w:highlight w:val="none"/>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电梯制造商具有国家级CNAS实验室证书的得2分，获得2017年至2019年度全国政府采购十佳电梯供应商的得3分。（提供证书</w:t>
            </w:r>
            <w:r>
              <w:rPr>
                <w:rFonts w:hint="eastAsia"/>
                <w:color w:val="000000" w:themeColor="text1"/>
                <w:lang w:val="en-US" w:eastAsia="zh-CN"/>
                <w14:textFill>
                  <w14:solidFill>
                    <w14:schemeClr w14:val="tx1"/>
                  </w14:solidFill>
                </w14:textFill>
              </w:rPr>
              <w:t>原件</w:t>
            </w:r>
            <w:r>
              <w:rPr>
                <w:rFonts w:hint="eastAsia"/>
                <w:color w:val="000000" w:themeColor="text1"/>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top w:val="single" w:color="auto" w:sz="4" w:space="0"/>
              <w:left w:val="single" w:color="auto" w:sz="4" w:space="0"/>
              <w:right w:val="single" w:color="auto" w:sz="4" w:space="0"/>
            </w:tcBorders>
            <w:noWrap w:val="0"/>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投标品牌具有省级及以上质量技术监督部门颁发的名牌产品证书的，得3分；市级的，得1分；其他不得分。（提供证书</w:t>
            </w:r>
            <w:r>
              <w:rPr>
                <w:rFonts w:hint="eastAsia"/>
                <w:color w:val="000000" w:themeColor="text1"/>
                <w:lang w:val="en-US" w:eastAsia="zh-CN"/>
                <w14:textFill>
                  <w14:solidFill>
                    <w14:schemeClr w14:val="tx1"/>
                  </w14:solidFill>
                </w14:textFill>
              </w:rPr>
              <w:t>原件</w:t>
            </w:r>
            <w:r>
              <w:rPr>
                <w:rFonts w:hint="eastAsia"/>
                <w:color w:val="000000" w:themeColor="text1"/>
                <w14:textFill>
                  <w14:solidFill>
                    <w14:schemeClr w14:val="tx1"/>
                  </w14:solidFill>
                </w14:textFill>
              </w:rPr>
              <w:t>作为得分依据）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8028" w:type="dxa"/>
            <w:gridSpan w:val="3"/>
            <w:tcBorders>
              <w:left w:val="single" w:color="auto" w:sz="4" w:space="0"/>
              <w:right w:val="single" w:color="auto" w:sz="4" w:space="0"/>
            </w:tcBorders>
            <w:noWrap w:val="0"/>
            <w:vAlign w:val="center"/>
          </w:tcPr>
          <w:p>
            <w:pPr>
              <w:rPr>
                <w:color w:val="auto"/>
                <w:highlight w:val="none"/>
              </w:rPr>
            </w:pPr>
            <w:r>
              <w:rPr>
                <w:rFonts w:hint="eastAsia"/>
                <w:color w:val="auto"/>
                <w:highlight w:val="none"/>
              </w:rPr>
              <w:t>拟派项目技术负责人具</w:t>
            </w:r>
            <w:r>
              <w:rPr>
                <w:rFonts w:hint="eastAsia"/>
                <w:color w:val="auto"/>
                <w:highlight w:val="none"/>
                <w:lang w:val="en-US" w:eastAsia="zh-CN"/>
              </w:rPr>
              <w:t>有</w:t>
            </w:r>
            <w:r>
              <w:rPr>
                <w:rFonts w:hint="eastAsia"/>
                <w:color w:val="auto"/>
                <w:highlight w:val="none"/>
              </w:rPr>
              <w:t>相关部门颁发的机电类</w:t>
            </w:r>
            <w:r>
              <w:rPr>
                <w:rFonts w:hint="eastAsia"/>
                <w:color w:val="auto"/>
                <w:highlight w:val="none"/>
                <w:lang w:val="en-US" w:eastAsia="zh-CN"/>
              </w:rPr>
              <w:t>或机械或电气</w:t>
            </w:r>
            <w:r>
              <w:rPr>
                <w:rFonts w:hint="eastAsia"/>
                <w:color w:val="auto"/>
                <w:highlight w:val="none"/>
              </w:rPr>
              <w:t>高级职称证书的</w:t>
            </w:r>
            <w:r>
              <w:rPr>
                <w:rFonts w:hint="eastAsia"/>
                <w:bCs/>
                <w:color w:val="auto"/>
                <w:highlight w:val="none"/>
              </w:rPr>
              <w:t>得3分。（</w:t>
            </w:r>
            <w:r>
              <w:rPr>
                <w:rFonts w:hint="eastAsia"/>
                <w:color w:val="auto"/>
                <w:highlight w:val="none"/>
              </w:rPr>
              <w:t>提供人员证书</w:t>
            </w:r>
            <w:r>
              <w:rPr>
                <w:rFonts w:hint="eastAsia"/>
                <w:color w:val="auto"/>
                <w:highlight w:val="none"/>
                <w:lang w:val="en-US" w:eastAsia="zh-CN"/>
              </w:rPr>
              <w:t>原件</w:t>
            </w:r>
            <w:r>
              <w:rPr>
                <w:rFonts w:hint="eastAsia"/>
                <w:color w:val="auto"/>
                <w:highlight w:val="none"/>
              </w:rPr>
              <w:t>及制造厂家缴纳不少于连续六个月社保证明作为得分依据</w:t>
            </w:r>
            <w:r>
              <w:rPr>
                <w:rFonts w:hint="eastAsia"/>
                <w:bCs/>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trPr>
        <w:tc>
          <w:tcPr>
            <w:tcW w:w="889" w:type="dxa"/>
            <w:vMerge w:val="restart"/>
            <w:tcBorders>
              <w:left w:val="single" w:color="auto" w:sz="4" w:space="0"/>
              <w:right w:val="single" w:color="auto" w:sz="4" w:space="0"/>
            </w:tcBorders>
            <w:noWrap w:val="0"/>
            <w:vAlign w:val="center"/>
          </w:tcPr>
          <w:p>
            <w:r>
              <w:rPr>
                <w:rFonts w:hint="eastAsia"/>
              </w:rPr>
              <w:t>2.2.2（4）</w:t>
            </w:r>
          </w:p>
        </w:tc>
        <w:tc>
          <w:tcPr>
            <w:tcW w:w="830" w:type="dxa"/>
            <w:vMerge w:val="restart"/>
            <w:tcBorders>
              <w:left w:val="single" w:color="auto" w:sz="4" w:space="0"/>
              <w:right w:val="single" w:color="auto" w:sz="4" w:space="0"/>
            </w:tcBorders>
            <w:noWrap w:val="0"/>
            <w:vAlign w:val="center"/>
          </w:tcPr>
          <w:p>
            <w:pPr>
              <w:spacing w:line="240" w:lineRule="atLeast"/>
              <w:jc w:val="left"/>
            </w:pPr>
            <w:r>
              <w:rPr>
                <w:rFonts w:hint="eastAsia"/>
              </w:rPr>
              <w:t>售后服务及培训（</w:t>
            </w:r>
            <w:r>
              <w:rPr>
                <w:rFonts w:hint="eastAsia"/>
                <w:color w:val="000000" w:themeColor="text1"/>
                <w:shd w:val="clear" w:color="FFFFFF" w:fill="D9D9D9"/>
                <w14:textFill>
                  <w14:solidFill>
                    <w14:schemeClr w14:val="tx1"/>
                  </w14:solidFill>
                </w14:textFill>
              </w:rPr>
              <w:t>10</w:t>
            </w:r>
            <w:r>
              <w:rPr>
                <w:rFonts w:hint="eastAsia"/>
              </w:rPr>
              <w:t>分）</w:t>
            </w:r>
          </w:p>
          <w:p/>
        </w:tc>
        <w:tc>
          <w:tcPr>
            <w:tcW w:w="1934" w:type="dxa"/>
            <w:vMerge w:val="restart"/>
            <w:tcBorders>
              <w:left w:val="single" w:color="auto" w:sz="4" w:space="0"/>
              <w:right w:val="single" w:color="auto" w:sz="4" w:space="0"/>
            </w:tcBorders>
            <w:noWrap w:val="0"/>
            <w:vAlign w:val="center"/>
          </w:tcPr>
          <w:p>
            <w:pPr>
              <w:rPr>
                <w:bCs/>
                <w:highlight w:val="none"/>
              </w:rPr>
            </w:pPr>
            <w:r>
              <w:rPr>
                <w:rFonts w:hint="eastAsia"/>
                <w:bCs/>
                <w:highlight w:val="none"/>
              </w:rPr>
              <w:t>服务承诺及其他</w:t>
            </w:r>
          </w:p>
        </w:tc>
        <w:tc>
          <w:tcPr>
            <w:tcW w:w="6094" w:type="dxa"/>
            <w:gridSpan w:val="2"/>
            <w:tcBorders>
              <w:top w:val="single" w:color="auto" w:sz="4" w:space="0"/>
              <w:left w:val="single" w:color="auto" w:sz="4" w:space="0"/>
              <w:right w:val="single" w:color="auto" w:sz="4" w:space="0"/>
            </w:tcBorders>
            <w:noWrap w:val="0"/>
            <w:vAlign w:val="center"/>
          </w:tcPr>
          <w:p>
            <w:pPr>
              <w:numPr>
                <w:ilvl w:val="0"/>
                <w:numId w:val="1"/>
              </w:numPr>
              <w:rPr>
                <w:highlight w:val="none"/>
              </w:rPr>
            </w:pPr>
            <w:r>
              <w:rPr>
                <w:rFonts w:hint="eastAsia"/>
                <w:highlight w:val="none"/>
              </w:rPr>
              <w:t>投标人为制造商时，在河南省内设有</w:t>
            </w:r>
            <w:r>
              <w:rPr>
                <w:rFonts w:hint="eastAsia"/>
                <w:highlight w:val="none"/>
                <w:lang w:val="en-US" w:eastAsia="zh-CN"/>
              </w:rPr>
              <w:t>售后</w:t>
            </w:r>
            <w:r>
              <w:rPr>
                <w:rFonts w:hint="eastAsia"/>
                <w:highlight w:val="none"/>
              </w:rPr>
              <w:t>公司且具有特种设备（电梯）安装改造维修许可证A级（安装、维修）的得4分；投标人在河南省内设有分公司且具有特种设备（电梯）安装改造维修许可证B级（安装、维修）的得2分；（提供相关证明材料作为得分依据）。</w:t>
            </w:r>
          </w:p>
          <w:p>
            <w:pPr>
              <w:rPr>
                <w:highlight w:val="none"/>
              </w:rPr>
            </w:pPr>
            <w:r>
              <w:rPr>
                <w:rFonts w:hint="eastAsia"/>
                <w:highlight w:val="none"/>
              </w:rPr>
              <w:t xml:space="preserve">2、投标人为经销商时，在河南省内设有维保站或售后维修机构且售后服务机构具有特种设备（电梯）安装改造维修许可证A级（安装、维修）的得4分；投标人在河南省内设有维保站或售后维修机构且售后服务机构具有特种设备（电梯）安装改造维修许可证B级（安装、维修）的得2分；（提供相关售后服务证明、河南省内产权证明或者租赁协议及售后服务机构的安装资质证书原件）  </w:t>
            </w:r>
            <w:r>
              <w:rPr>
                <w:rFonts w:hint="eastAsia"/>
                <w:b/>
                <w:bCs/>
                <w:highlight w:val="none"/>
              </w:rPr>
              <w:t>注：本项最高分为4分。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1934" w:type="dxa"/>
            <w:vMerge w:val="continue"/>
            <w:tcBorders>
              <w:left w:val="single" w:color="auto" w:sz="4" w:space="0"/>
              <w:right w:val="single" w:color="auto" w:sz="4" w:space="0"/>
            </w:tcBorders>
            <w:noWrap w:val="0"/>
            <w:vAlign w:val="center"/>
          </w:tcPr>
          <w:p>
            <w:pPr>
              <w:rPr>
                <w:bCs/>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rPr>
                <w:bCs/>
              </w:rPr>
            </w:pPr>
            <w:r>
              <w:rPr>
                <w:rFonts w:hint="eastAsia"/>
                <w:bCs/>
              </w:rPr>
              <w:t>质保期内服务承诺0-2分（</w:t>
            </w:r>
            <w:r>
              <w:rPr>
                <w:rFonts w:hint="eastAsia"/>
              </w:rPr>
              <w:t>评委对所有有效投标文件进行分析、对比后打分）。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8"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1934" w:type="dxa"/>
            <w:vMerge w:val="continue"/>
            <w:tcBorders>
              <w:left w:val="single" w:color="auto" w:sz="4" w:space="0"/>
              <w:right w:val="single" w:color="auto" w:sz="4" w:space="0"/>
            </w:tcBorders>
            <w:noWrap w:val="0"/>
            <w:vAlign w:val="center"/>
          </w:tcPr>
          <w:p>
            <w:pPr>
              <w:rPr>
                <w:bCs/>
              </w:rPr>
            </w:pPr>
          </w:p>
        </w:tc>
        <w:tc>
          <w:tcPr>
            <w:tcW w:w="6094" w:type="dxa"/>
            <w:gridSpan w:val="2"/>
            <w:tcBorders>
              <w:top w:val="single" w:color="auto" w:sz="4" w:space="0"/>
              <w:left w:val="single" w:color="auto" w:sz="4" w:space="0"/>
              <w:bottom w:val="single" w:color="auto" w:sz="4" w:space="0"/>
              <w:right w:val="single" w:color="auto" w:sz="4" w:space="0"/>
            </w:tcBorders>
            <w:noWrap w:val="0"/>
            <w:vAlign w:val="center"/>
          </w:tcPr>
          <w:p>
            <w:pPr>
              <w:rPr>
                <w:bCs/>
              </w:rPr>
            </w:pPr>
            <w:r>
              <w:rPr>
                <w:rFonts w:hint="eastAsia"/>
                <w:bCs/>
              </w:rPr>
              <w:t>质保期外服务承诺0-2分（</w:t>
            </w:r>
            <w:r>
              <w:rPr>
                <w:rFonts w:hint="eastAsia"/>
              </w:rPr>
              <w:t>评委对所有有效投标文件进行分析、对比后打分）。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889" w:type="dxa"/>
            <w:vMerge w:val="continue"/>
            <w:tcBorders>
              <w:left w:val="single" w:color="auto" w:sz="4" w:space="0"/>
              <w:right w:val="single" w:color="auto" w:sz="4" w:space="0"/>
            </w:tcBorders>
            <w:noWrap w:val="0"/>
            <w:vAlign w:val="center"/>
          </w:tcPr>
          <w:p/>
        </w:tc>
        <w:tc>
          <w:tcPr>
            <w:tcW w:w="830" w:type="dxa"/>
            <w:vMerge w:val="continue"/>
            <w:tcBorders>
              <w:left w:val="single" w:color="auto" w:sz="4" w:space="0"/>
              <w:right w:val="single" w:color="auto" w:sz="4" w:space="0"/>
            </w:tcBorders>
            <w:noWrap w:val="0"/>
            <w:vAlign w:val="center"/>
          </w:tcPr>
          <w:p/>
        </w:tc>
        <w:tc>
          <w:tcPr>
            <w:tcW w:w="1934" w:type="dxa"/>
            <w:tcBorders>
              <w:left w:val="single" w:color="auto" w:sz="4" w:space="0"/>
              <w:right w:val="single" w:color="auto" w:sz="4" w:space="0"/>
            </w:tcBorders>
            <w:noWrap w:val="0"/>
            <w:vAlign w:val="center"/>
          </w:tcPr>
          <w:p>
            <w:r>
              <w:rPr>
                <w:rFonts w:hint="eastAsia"/>
              </w:rPr>
              <w:t>优惠条件</w:t>
            </w:r>
          </w:p>
        </w:tc>
        <w:tc>
          <w:tcPr>
            <w:tcW w:w="6094" w:type="dxa"/>
            <w:gridSpan w:val="2"/>
            <w:tcBorders>
              <w:top w:val="single" w:color="auto" w:sz="4" w:space="0"/>
              <w:left w:val="single" w:color="auto" w:sz="4" w:space="0"/>
              <w:right w:val="single" w:color="auto" w:sz="4" w:space="0"/>
            </w:tcBorders>
            <w:noWrap w:val="0"/>
            <w:vAlign w:val="center"/>
          </w:tcPr>
          <w:p>
            <w:r>
              <w:rPr>
                <w:rFonts w:hint="eastAsia"/>
              </w:rPr>
              <w:t>评委对所有有效投标人提出的优惠条件进行对比、排序、分析，在0-2分范围内打分。</w:t>
            </w:r>
          </w:p>
        </w:tc>
      </w:tr>
    </w:tbl>
    <w:p>
      <w:pPr>
        <w:widowControl/>
        <w:spacing w:line="360" w:lineRule="atLeast"/>
        <w:ind w:firstLine="480" w:firstLineChars="200"/>
        <w:jc w:val="left"/>
        <w:rPr>
          <w:rFonts w:ascii="宋体" w:hAnsi="宋体" w:eastAsia="宋体" w:cs="宋体"/>
          <w:kern w:val="0"/>
          <w:sz w:val="24"/>
        </w:rPr>
      </w:pPr>
    </w:p>
    <w:p>
      <w:pPr>
        <w:widowControl/>
        <w:spacing w:line="360" w:lineRule="atLeast"/>
        <w:ind w:firstLine="555"/>
        <w:jc w:val="left"/>
        <w:rPr>
          <w:rFonts w:hint="eastAsia" w:asciiTheme="minorEastAsia" w:hAnsiTheme="minorEastAsia" w:eastAsiaTheme="minorEastAsia" w:cstheme="minorEastAsia"/>
          <w:kern w:val="0"/>
          <w:sz w:val="24"/>
          <w:szCs w:val="24"/>
        </w:rPr>
      </w:pP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更正日期：　2020年 </w:t>
      </w:r>
      <w:r>
        <w:rPr>
          <w:rFonts w:hint="eastAsia" w:asciiTheme="minorEastAsia" w:hAnsiTheme="minorEastAsia" w:cstheme="minorEastAsia"/>
          <w:kern w:val="0"/>
          <w:sz w:val="24"/>
          <w:szCs w:val="24"/>
          <w:lang w:val="en-US" w:eastAsia="zh-CN"/>
        </w:rPr>
        <w:t>9</w:t>
      </w:r>
      <w:r>
        <w:rPr>
          <w:rFonts w:hint="eastAsia" w:asciiTheme="minorEastAsia" w:hAnsiTheme="minorEastAsia" w:eastAsiaTheme="minorEastAsia" w:cstheme="minorEastAsia"/>
          <w:kern w:val="0"/>
          <w:sz w:val="24"/>
          <w:szCs w:val="24"/>
        </w:rPr>
        <w:t xml:space="preserve"> 月 </w:t>
      </w:r>
      <w:r>
        <w:rPr>
          <w:rFonts w:hint="eastAsia" w:asciiTheme="minorEastAsia" w:hAnsiTheme="minorEastAsia" w:cstheme="minorEastAsia"/>
          <w:kern w:val="0"/>
          <w:sz w:val="24"/>
          <w:szCs w:val="24"/>
          <w:lang w:val="en-US" w:eastAsia="zh-CN"/>
        </w:rPr>
        <w:t>2</w:t>
      </w:r>
      <w:r>
        <w:rPr>
          <w:rFonts w:hint="eastAsia" w:asciiTheme="minorEastAsia" w:hAnsiTheme="minorEastAsia" w:eastAsiaTheme="minorEastAsia" w:cstheme="minorEastAsia"/>
          <w:kern w:val="0"/>
          <w:sz w:val="24"/>
          <w:szCs w:val="24"/>
        </w:rPr>
        <w:t xml:space="preserve"> 日　</w:t>
      </w:r>
    </w:p>
    <w:p>
      <w:pPr>
        <w:widowControl/>
        <w:spacing w:line="360" w:lineRule="atLeast"/>
        <w:ind w:firstLine="555"/>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三、其他补充事宜</w:t>
      </w:r>
    </w:p>
    <w:p>
      <w:pPr>
        <w:widowControl/>
        <w:shd w:val="clear" w:color="auto" w:fill="FFFFFF"/>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本公告在《焦作市公共资源交易中心网》、《温县公共资源交易中心》、《河南省政府采购网》上发布。请各潜在投标人及时登录下载。</w:t>
      </w:r>
    </w:p>
    <w:p>
      <w:pPr>
        <w:widowControl/>
        <w:spacing w:line="360" w:lineRule="atLeast"/>
        <w:ind w:firstLine="555"/>
        <w:jc w:val="left"/>
        <w:outlineLvl w:val="1"/>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四、凡对本次公告内容提出询问，请按以下方式联系。</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1.采购人信息</w:t>
      </w:r>
    </w:p>
    <w:p>
      <w:pPr>
        <w:spacing w:line="360" w:lineRule="atLeas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名 称：</w:t>
      </w:r>
      <w:r>
        <w:rPr>
          <w:rFonts w:hint="eastAsia" w:asciiTheme="minorEastAsia" w:hAnsiTheme="minorEastAsia" w:eastAsiaTheme="minorEastAsia" w:cstheme="minorEastAsia"/>
          <w:sz w:val="24"/>
          <w:szCs w:val="24"/>
        </w:rPr>
        <w:t>温县中医院</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地址：温县     </w:t>
      </w:r>
    </w:p>
    <w:p>
      <w:pPr>
        <w:spacing w:line="360" w:lineRule="atLeas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联系方式：</w:t>
      </w:r>
      <w:r>
        <w:rPr>
          <w:rFonts w:hint="eastAsia" w:asciiTheme="minorEastAsia" w:hAnsiTheme="minorEastAsia" w:eastAsiaTheme="minorEastAsia" w:cstheme="minorEastAsia"/>
          <w:sz w:val="24"/>
          <w:szCs w:val="24"/>
        </w:rPr>
        <w:t>15039134646</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2.采购代理机构信息</w:t>
      </w:r>
    </w:p>
    <w:p>
      <w:pPr>
        <w:spacing w:line="360" w:lineRule="atLeas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名 称：</w:t>
      </w:r>
      <w:r>
        <w:rPr>
          <w:rFonts w:hint="eastAsia" w:asciiTheme="minorEastAsia" w:hAnsiTheme="minorEastAsia" w:eastAsiaTheme="minorEastAsia" w:cstheme="minorEastAsia"/>
          <w:sz w:val="24"/>
          <w:szCs w:val="24"/>
        </w:rPr>
        <w:t>永明项目管理有限公司</w:t>
      </w:r>
    </w:p>
    <w:p>
      <w:pPr>
        <w:spacing w:line="360" w:lineRule="atLeas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地　址：</w:t>
      </w:r>
      <w:r>
        <w:rPr>
          <w:rFonts w:hint="eastAsia" w:asciiTheme="minorEastAsia" w:hAnsiTheme="minorEastAsia" w:eastAsiaTheme="minorEastAsia" w:cstheme="minorEastAsia"/>
          <w:sz w:val="24"/>
          <w:szCs w:val="24"/>
        </w:rPr>
        <w:t>焦作市山阳区工业路东建材办公区第一排二楼 </w:t>
      </w:r>
    </w:p>
    <w:p>
      <w:pPr>
        <w:spacing w:line="360" w:lineRule="atLeas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联系方式：</w:t>
      </w:r>
      <w:r>
        <w:rPr>
          <w:rFonts w:hint="eastAsia" w:asciiTheme="minorEastAsia" w:hAnsiTheme="minorEastAsia" w:eastAsiaTheme="minorEastAsia" w:cstheme="minorEastAsia"/>
          <w:sz w:val="24"/>
          <w:szCs w:val="24"/>
        </w:rPr>
        <w:t>15139130022</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3.项目联系方式</w:t>
      </w:r>
    </w:p>
    <w:p>
      <w:pPr>
        <w:widowControl/>
        <w:spacing w:line="360" w:lineRule="atLeast"/>
        <w:ind w:firstLine="555"/>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项目联系人:郑女士</w:t>
      </w:r>
    </w:p>
    <w:p>
      <w:pPr>
        <w:spacing w:line="360" w:lineRule="atLeast"/>
        <w:ind w:firstLine="55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电　话：</w:t>
      </w:r>
      <w:r>
        <w:rPr>
          <w:rFonts w:hint="eastAsia" w:asciiTheme="minorEastAsia" w:hAnsiTheme="minorEastAsia" w:eastAsiaTheme="minorEastAsia" w:cstheme="minorEastAsia"/>
          <w:sz w:val="24"/>
          <w:szCs w:val="24"/>
        </w:rPr>
        <w:t>15139130022</w:t>
      </w:r>
    </w:p>
    <w:p>
      <w:pPr>
        <w:widowControl/>
        <w:spacing w:line="360" w:lineRule="atLeast"/>
        <w:ind w:firstLine="555"/>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017B2"/>
    <w:rsid w:val="00213A65"/>
    <w:rsid w:val="00342E5A"/>
    <w:rsid w:val="003E4D75"/>
    <w:rsid w:val="00502A5C"/>
    <w:rsid w:val="00BF7FF5"/>
    <w:rsid w:val="00C842EC"/>
    <w:rsid w:val="055C757F"/>
    <w:rsid w:val="07C15DB7"/>
    <w:rsid w:val="12CF7913"/>
    <w:rsid w:val="139D0D50"/>
    <w:rsid w:val="16D83A56"/>
    <w:rsid w:val="1D2862B5"/>
    <w:rsid w:val="1F7017B2"/>
    <w:rsid w:val="27F91BE4"/>
    <w:rsid w:val="28A7286A"/>
    <w:rsid w:val="29075CF3"/>
    <w:rsid w:val="383C42E3"/>
    <w:rsid w:val="383E1521"/>
    <w:rsid w:val="38D7552B"/>
    <w:rsid w:val="3CCC320F"/>
    <w:rsid w:val="51E629D1"/>
    <w:rsid w:val="52055B11"/>
    <w:rsid w:val="526C61D2"/>
    <w:rsid w:val="5C0042C3"/>
    <w:rsid w:val="61931312"/>
    <w:rsid w:val="6690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styleId="8">
    <w:name w:val="Strong"/>
    <w:basedOn w:val="7"/>
    <w:qFormat/>
    <w:uiPriority w:val="0"/>
    <w:rPr>
      <w:b/>
    </w:rPr>
  </w:style>
  <w:style w:type="character" w:customStyle="1" w:styleId="10">
    <w:name w:val="页眉 Char"/>
    <w:basedOn w:val="7"/>
    <w:link w:val="5"/>
    <w:qFormat/>
    <w:uiPriority w:val="0"/>
    <w:rPr>
      <w:rFonts w:asciiTheme="minorHAnsi" w:hAnsiTheme="minorHAnsi" w:eastAsiaTheme="minorEastAsia" w:cstheme="minorBidi"/>
      <w:kern w:val="2"/>
      <w:sz w:val="18"/>
      <w:szCs w:val="18"/>
    </w:rPr>
  </w:style>
  <w:style w:type="character" w:customStyle="1" w:styleId="11">
    <w:name w:val="页脚 Char"/>
    <w:basedOn w:val="7"/>
    <w:link w:val="4"/>
    <w:qFormat/>
    <w:uiPriority w:val="0"/>
    <w:rPr>
      <w:rFonts w:asciiTheme="minorHAnsi" w:hAnsiTheme="minorHAnsi" w:eastAsiaTheme="minorEastAsia" w:cstheme="minorBidi"/>
      <w:kern w:val="2"/>
      <w:sz w:val="18"/>
      <w:szCs w:val="18"/>
    </w:rPr>
  </w:style>
  <w:style w:type="character" w:customStyle="1" w:styleId="12">
    <w:name w:val="标题 2 Char"/>
    <w:basedOn w:val="7"/>
    <w:link w:val="3"/>
    <w:qFormat/>
    <w:uiPriority w:val="9"/>
    <w:rPr>
      <w:rFonts w:ascii="宋体" w:hAnsi="宋体" w:cs="宋体"/>
      <w:b/>
      <w:bCs/>
      <w:sz w:val="36"/>
      <w:szCs w:val="36"/>
    </w:rPr>
  </w:style>
  <w:style w:type="paragraph" w:customStyle="1" w:styleId="1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178</Words>
  <Characters>1016</Characters>
  <Lines>8</Lines>
  <Paragraphs>2</Paragraphs>
  <TotalTime>11</TotalTime>
  <ScaleCrop>false</ScaleCrop>
  <LinksUpToDate>false</LinksUpToDate>
  <CharactersWithSpaces>1192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2020-09-01T00:46:00Z</dcterms:created>
  <dc:creator>Administrator</dc:creator>
  <cp:lastModifiedBy>lenovo</cp:lastModifiedBy>
  <cp:lastPrinted>2020-09-01T02:51:00Z</cp:lastPrinted>
  <dcterms:modified xsi:type="dcterms:W3CDTF">2020-09-02T08:15:32Z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