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kern w:val="0"/>
          <w:sz w:val="44"/>
          <w:szCs w:val="44"/>
          <w:lang w:val="en-US" w:eastAsia="zh-CN"/>
        </w:rPr>
      </w:pPr>
      <w:r>
        <w:rPr>
          <w:rFonts w:hint="eastAsia" w:ascii="宋体" w:hAnsi="宋体"/>
          <w:b/>
          <w:kern w:val="0"/>
          <w:sz w:val="44"/>
          <w:szCs w:val="44"/>
          <w:lang w:val="en-US" w:eastAsia="zh-CN"/>
        </w:rPr>
        <w:t xml:space="preserve"> </w:t>
      </w:r>
    </w:p>
    <w:p>
      <w:pPr>
        <w:jc w:val="center"/>
        <w:rPr>
          <w:rFonts w:hint="eastAsia" w:ascii="黑体" w:hAnsi="宋体" w:eastAsia="黑体"/>
          <w:b/>
          <w:sz w:val="72"/>
          <w:szCs w:val="72"/>
        </w:rPr>
      </w:pPr>
      <w:r>
        <w:rPr>
          <w:rFonts w:hint="eastAsia" w:ascii="宋体" w:hAnsi="宋体"/>
          <w:b/>
          <w:kern w:val="0"/>
          <w:sz w:val="72"/>
          <w:szCs w:val="72"/>
          <w:lang w:val="en-US" w:eastAsia="zh-CN"/>
        </w:rPr>
        <w:t>执法执勤车辆购置项目</w:t>
      </w:r>
    </w:p>
    <w:p>
      <w:pPr>
        <w:ind w:firstLine="992" w:firstLineChars="190"/>
        <w:jc w:val="center"/>
        <w:rPr>
          <w:rFonts w:hint="eastAsia" w:ascii="黑体" w:hAnsi="宋体" w:eastAsia="黑体"/>
          <w:b/>
          <w:sz w:val="52"/>
          <w:szCs w:val="52"/>
        </w:rPr>
      </w:pPr>
    </w:p>
    <w:p>
      <w:pPr>
        <w:jc w:val="center"/>
        <w:rPr>
          <w:rFonts w:hint="eastAsia" w:ascii="宋体" w:hAnsi="宋体"/>
          <w:b/>
          <w:sz w:val="72"/>
          <w:szCs w:val="72"/>
        </w:rPr>
      </w:pP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b/>
          <w:sz w:val="72"/>
          <w:szCs w:val="72"/>
        </w:rPr>
      </w:pPr>
      <w:r>
        <w:rPr>
          <w:rFonts w:hint="eastAsia" w:ascii="宋体" w:hAnsi="宋体"/>
          <w:b/>
          <w:sz w:val="72"/>
          <w:szCs w:val="72"/>
        </w:rPr>
        <w:t>竞争性谈判文件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
          <w:bCs/>
          <w:sz w:val="24"/>
          <w:szCs w:val="24"/>
        </w:rPr>
      </w:pPr>
      <w:r>
        <w:rPr>
          <w:rFonts w:hint="eastAsia" w:ascii="宋体" w:hAnsi="宋体"/>
          <w:sz w:val="24"/>
          <w:lang w:val="en-US" w:eastAsia="zh-CN"/>
        </w:rPr>
        <w:t xml:space="preserve">                   </w:t>
      </w:r>
      <w:r>
        <w:rPr>
          <w:rFonts w:hint="eastAsia" w:ascii="宋体" w:hAnsi="宋体"/>
          <w:b/>
          <w:bCs/>
          <w:sz w:val="24"/>
          <w:szCs w:val="24"/>
          <w:lang w:val="en-US" w:eastAsia="zh-CN"/>
        </w:rPr>
        <w:t xml:space="preserve">      </w:t>
      </w:r>
      <w:r>
        <w:rPr>
          <w:rFonts w:hint="eastAsia" w:ascii="宋体" w:hAnsi="宋体"/>
          <w:b/>
          <w:bCs/>
          <w:sz w:val="24"/>
          <w:szCs w:val="24"/>
        </w:rPr>
        <w:t>项目编号：温交易【2019】</w:t>
      </w:r>
      <w:r>
        <w:rPr>
          <w:rFonts w:hint="eastAsia" w:ascii="宋体" w:hAnsi="宋体"/>
          <w:b/>
          <w:bCs/>
          <w:sz w:val="24"/>
          <w:szCs w:val="24"/>
          <w:lang w:val="en-US" w:eastAsia="zh-CN"/>
        </w:rPr>
        <w:t xml:space="preserve"> 268</w:t>
      </w:r>
      <w:r>
        <w:rPr>
          <w:rFonts w:hint="eastAsia" w:ascii="宋体" w:hAnsi="宋体"/>
          <w:b/>
          <w:bCs/>
          <w:sz w:val="24"/>
          <w:szCs w:val="24"/>
        </w:rPr>
        <w:t xml:space="preserve">号   </w:t>
      </w:r>
    </w:p>
    <w:p>
      <w:pPr>
        <w:keepNext w:val="0"/>
        <w:keepLines w:val="0"/>
        <w:pageBreakBefore w:val="0"/>
        <w:widowControl w:val="0"/>
        <w:kinsoku/>
        <w:wordWrap/>
        <w:overflowPunct/>
        <w:topLinePunct w:val="0"/>
        <w:autoSpaceDE/>
        <w:autoSpaceDN/>
        <w:bidi w:val="0"/>
        <w:adjustRightInd/>
        <w:snapToGrid/>
        <w:spacing w:line="240" w:lineRule="auto"/>
        <w:ind w:firstLine="458" w:firstLineChars="190"/>
        <w:jc w:val="left"/>
        <w:textAlignment w:val="auto"/>
        <w:rPr>
          <w:rFonts w:hint="eastAsia" w:ascii="宋体" w:hAnsi="宋体"/>
          <w:sz w:val="36"/>
          <w:szCs w:val="36"/>
        </w:rPr>
      </w:pPr>
      <w:r>
        <w:rPr>
          <w:rFonts w:hint="eastAsia" w:ascii="宋体" w:hAnsi="宋体"/>
          <w:b/>
          <w:bCs/>
          <w:sz w:val="24"/>
          <w:szCs w:val="24"/>
          <w:lang w:val="en-US" w:eastAsia="zh-CN"/>
        </w:rPr>
        <w:t xml:space="preserve">                     </w:t>
      </w:r>
      <w:r>
        <w:rPr>
          <w:rFonts w:hint="eastAsia" w:ascii="宋体" w:hAnsi="宋体"/>
          <w:b/>
          <w:bCs/>
          <w:sz w:val="24"/>
          <w:szCs w:val="24"/>
        </w:rPr>
        <w:t>采购编号：温政采【2019】</w:t>
      </w:r>
      <w:r>
        <w:rPr>
          <w:rFonts w:hint="eastAsia" w:ascii="宋体" w:hAnsi="宋体"/>
          <w:b/>
          <w:bCs/>
          <w:sz w:val="24"/>
          <w:szCs w:val="24"/>
          <w:lang w:val="en-US" w:eastAsia="zh-CN"/>
        </w:rPr>
        <w:t xml:space="preserve"> 255</w:t>
      </w:r>
      <w:r>
        <w:rPr>
          <w:rFonts w:hint="eastAsia" w:ascii="宋体" w:hAnsi="宋体"/>
          <w:b/>
          <w:bCs/>
          <w:sz w:val="24"/>
          <w:szCs w:val="24"/>
        </w:rPr>
        <w:t>号</w:t>
      </w:r>
    </w:p>
    <w:p>
      <w:pPr>
        <w:pStyle w:val="5"/>
        <w:ind w:left="0" w:leftChars="0" w:firstLine="0" w:firstLineChars="0"/>
        <w:jc w:val="both"/>
        <w:rPr>
          <w:rFonts w:hint="eastAsia"/>
        </w:rPr>
      </w:pPr>
    </w:p>
    <w:p>
      <w:pPr>
        <w:ind w:left="0" w:leftChars="0" w:firstLine="0" w:firstLineChars="0"/>
        <w:jc w:val="center"/>
        <w:rPr>
          <w:rFonts w:hint="eastAsia" w:ascii="黑体" w:hAnsi="宋体" w:eastAsia="黑体"/>
          <w:sz w:val="36"/>
          <w:szCs w:val="36"/>
        </w:rPr>
      </w:pPr>
      <w:r>
        <w:rPr>
          <w:rFonts w:hint="eastAsia"/>
          <w:color w:val="000000"/>
          <w:sz w:val="24"/>
          <w:lang w:eastAsia="zh-CN"/>
        </w:rPr>
        <w:drawing>
          <wp:inline distT="0" distB="0" distL="114300" distR="114300">
            <wp:extent cx="2519680" cy="1259840"/>
            <wp:effectExtent l="0" t="0" r="13970" b="16510"/>
            <wp:docPr id="2" name="图片 1" descr="德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德泓-"/>
                    <pic:cNvPicPr>
                      <a:picLocks noChangeAspect="1"/>
                    </pic:cNvPicPr>
                  </pic:nvPicPr>
                  <pic:blipFill>
                    <a:blip r:embed="rId6"/>
                    <a:stretch>
                      <a:fillRect/>
                    </a:stretch>
                  </pic:blipFill>
                  <pic:spPr>
                    <a:xfrm>
                      <a:off x="0" y="0"/>
                      <a:ext cx="2519680" cy="1259840"/>
                    </a:xfrm>
                    <a:prstGeom prst="rect">
                      <a:avLst/>
                    </a:prstGeom>
                    <a:noFill/>
                    <a:ln>
                      <a:noFill/>
                    </a:ln>
                  </pic:spPr>
                </pic:pic>
              </a:graphicData>
            </a:graphic>
          </wp:inline>
        </w:drawing>
      </w:r>
    </w:p>
    <w:p>
      <w:pPr>
        <w:ind w:firstLine="532" w:firstLineChars="190"/>
        <w:jc w:val="center"/>
        <w:rPr>
          <w:rFonts w:hint="eastAsia" w:ascii="黑体" w:hAnsi="宋体" w:eastAsia="黑体"/>
          <w:sz w:val="28"/>
          <w:szCs w:val="28"/>
        </w:rPr>
      </w:pPr>
    </w:p>
    <w:p>
      <w:pPr>
        <w:jc w:val="both"/>
        <w:rPr>
          <w:rFonts w:hint="eastAsia" w:ascii="黑体" w:hAnsi="宋体" w:eastAsia="黑体"/>
          <w:sz w:val="28"/>
          <w:szCs w:val="28"/>
        </w:rPr>
      </w:pPr>
    </w:p>
    <w:p>
      <w:pPr>
        <w:pStyle w:val="3"/>
        <w:rPr>
          <w:rFonts w:hint="eastAsia"/>
        </w:rPr>
      </w:pPr>
    </w:p>
    <w:p>
      <w:pPr>
        <w:spacing w:line="480" w:lineRule="auto"/>
        <w:ind w:firstLine="2520" w:firstLineChars="900"/>
        <w:jc w:val="both"/>
        <w:rPr>
          <w:rFonts w:hint="eastAsia" w:ascii="宋体" w:hAnsi="宋体" w:eastAsia="宋体"/>
          <w:sz w:val="28"/>
          <w:szCs w:val="28"/>
          <w:lang w:eastAsia="zh-CN"/>
        </w:rPr>
      </w:pPr>
      <w:r>
        <w:rPr>
          <w:rFonts w:hint="eastAsia" w:ascii="宋体" w:hAnsi="宋体"/>
          <w:sz w:val="28"/>
          <w:szCs w:val="28"/>
        </w:rPr>
        <w:t>采</w:t>
      </w:r>
      <w:r>
        <w:rPr>
          <w:rFonts w:hint="eastAsia" w:ascii="宋体" w:hAnsi="宋体"/>
          <w:sz w:val="28"/>
          <w:szCs w:val="28"/>
          <w:lang w:val="en-US" w:eastAsia="zh-CN"/>
        </w:rPr>
        <w:t xml:space="preserve">    </w:t>
      </w:r>
      <w:r>
        <w:rPr>
          <w:rFonts w:hint="eastAsia" w:ascii="宋体" w:hAnsi="宋体"/>
          <w:sz w:val="28"/>
          <w:szCs w:val="28"/>
        </w:rPr>
        <w:t>购</w:t>
      </w:r>
      <w:r>
        <w:rPr>
          <w:rFonts w:hint="eastAsia" w:ascii="宋体" w:hAnsi="宋体"/>
          <w:sz w:val="28"/>
          <w:szCs w:val="28"/>
          <w:lang w:val="en-US" w:eastAsia="zh-CN"/>
        </w:rPr>
        <w:t xml:space="preserve">  </w:t>
      </w:r>
      <w:r>
        <w:rPr>
          <w:rFonts w:hint="eastAsia" w:ascii="宋体" w:hAnsi="宋体"/>
          <w:sz w:val="28"/>
          <w:szCs w:val="28"/>
        </w:rPr>
        <w:t>人：</w:t>
      </w:r>
      <w:r>
        <w:rPr>
          <w:rFonts w:hint="eastAsia" w:ascii="宋体" w:hAnsi="宋体"/>
          <w:sz w:val="28"/>
          <w:szCs w:val="28"/>
          <w:lang w:eastAsia="zh-CN"/>
        </w:rPr>
        <w:t>温县公安局</w:t>
      </w:r>
    </w:p>
    <w:p>
      <w:pPr>
        <w:spacing w:line="480" w:lineRule="auto"/>
        <w:ind w:firstLine="2520" w:firstLineChars="900"/>
        <w:rPr>
          <w:rFonts w:hint="eastAsia" w:ascii="宋体" w:hAnsi="宋体"/>
          <w:sz w:val="28"/>
          <w:szCs w:val="28"/>
        </w:rPr>
      </w:pPr>
      <w:r>
        <w:rPr>
          <w:rFonts w:hint="eastAsia" w:ascii="宋体" w:hAnsi="宋体"/>
          <w:sz w:val="28"/>
          <w:szCs w:val="28"/>
        </w:rPr>
        <w:t>采购代理机构：河南</w:t>
      </w:r>
      <w:r>
        <w:rPr>
          <w:rFonts w:hint="eastAsia" w:ascii="宋体" w:hAnsi="宋体"/>
          <w:sz w:val="28"/>
          <w:szCs w:val="28"/>
          <w:lang w:eastAsia="zh-CN"/>
        </w:rPr>
        <w:t>德泓工程管理咨询</w:t>
      </w:r>
      <w:r>
        <w:rPr>
          <w:rFonts w:hint="eastAsia" w:ascii="宋体" w:hAnsi="宋体"/>
          <w:sz w:val="28"/>
          <w:szCs w:val="28"/>
        </w:rPr>
        <w:t>有限公司</w:t>
      </w:r>
    </w:p>
    <w:p>
      <w:pPr>
        <w:spacing w:line="360" w:lineRule="auto"/>
        <w:jc w:val="both"/>
        <w:rPr>
          <w:rFonts w:hint="eastAsia" w:ascii="宋体" w:hAnsi="宋体" w:cs="宋体"/>
          <w:b/>
          <w:color w:val="000000"/>
          <w:sz w:val="32"/>
          <w:szCs w:val="32"/>
        </w:rPr>
      </w:pPr>
      <w:r>
        <w:rPr>
          <w:rFonts w:hint="eastAsia" w:ascii="宋体" w:hAnsi="宋体"/>
          <w:sz w:val="28"/>
          <w:szCs w:val="28"/>
          <w:lang w:val="en-US" w:eastAsia="zh-CN"/>
        </w:rPr>
        <w:t xml:space="preserve">                  </w:t>
      </w:r>
      <w:r>
        <w:rPr>
          <w:rFonts w:hint="eastAsia" w:ascii="宋体" w:hAnsi="宋体"/>
          <w:sz w:val="28"/>
          <w:szCs w:val="28"/>
        </w:rPr>
        <w:t>日期：2019年</w:t>
      </w:r>
      <w:r>
        <w:rPr>
          <w:rFonts w:hint="eastAsia" w:ascii="宋体" w:hAnsi="宋体"/>
          <w:sz w:val="28"/>
          <w:szCs w:val="28"/>
          <w:lang w:val="en-US" w:eastAsia="zh-CN"/>
        </w:rPr>
        <w:t>10</w:t>
      </w:r>
      <w:r>
        <w:rPr>
          <w:rFonts w:hint="eastAsia" w:ascii="宋体" w:hAnsi="宋体"/>
          <w:sz w:val="28"/>
          <w:szCs w:val="28"/>
        </w:rPr>
        <w:t>月</w:t>
      </w:r>
    </w:p>
    <w:p>
      <w:pPr>
        <w:pStyle w:val="13"/>
        <w:tabs>
          <w:tab w:val="right" w:leader="dot" w:pos="9071"/>
        </w:tabs>
        <w:spacing w:line="480" w:lineRule="auto"/>
        <w:jc w:val="center"/>
        <w:rPr>
          <w:rFonts w:hint="eastAsia" w:ascii="宋体" w:hAnsi="宋体" w:cs="宋体"/>
          <w:b/>
          <w:bCs/>
          <w:color w:val="000000"/>
          <w:sz w:val="32"/>
          <w:szCs w:val="32"/>
          <w:shd w:val="clear" w:color="auto" w:fill="FFFFFF"/>
        </w:rPr>
      </w:pPr>
    </w:p>
    <w:p>
      <w:pPr>
        <w:rPr>
          <w:rFonts w:hint="eastAsia"/>
        </w:rPr>
      </w:pPr>
    </w:p>
    <w:p>
      <w:pPr>
        <w:pStyle w:val="13"/>
        <w:tabs>
          <w:tab w:val="right" w:leader="dot" w:pos="9071"/>
        </w:tabs>
        <w:spacing w:line="480" w:lineRule="auto"/>
        <w:jc w:val="center"/>
        <w:rPr>
          <w:rFonts w:hint="eastAsia" w:ascii="宋体" w:hAnsi="宋体" w:cs="宋体"/>
          <w:b/>
          <w:bCs/>
          <w:color w:val="000000"/>
          <w:sz w:val="32"/>
          <w:szCs w:val="32"/>
          <w:shd w:val="clear" w:color="auto" w:fill="FFFFFF"/>
        </w:rPr>
      </w:pPr>
    </w:p>
    <w:p>
      <w:pPr>
        <w:pStyle w:val="13"/>
        <w:tabs>
          <w:tab w:val="right" w:leader="dot" w:pos="9071"/>
        </w:tabs>
        <w:spacing w:line="480" w:lineRule="auto"/>
        <w:jc w:val="center"/>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目  录</w:t>
      </w:r>
    </w:p>
    <w:p>
      <w:pPr>
        <w:pStyle w:val="13"/>
        <w:tabs>
          <w:tab w:val="right" w:leader="dot" w:pos="9860"/>
        </w:tabs>
        <w:spacing w:line="480" w:lineRule="auto"/>
        <w:rPr>
          <w:rFonts w:hint="eastAsia" w:ascii="宋体" w:hAnsi="宋体" w:cs="宋体"/>
          <w:color w:val="000000"/>
          <w:sz w:val="24"/>
        </w:rPr>
      </w:pPr>
      <w:r>
        <w:rPr>
          <w:rFonts w:hint="eastAsia" w:ascii="宋体" w:hAnsi="宋体" w:cs="宋体"/>
          <w:color w:val="000000"/>
          <w:sz w:val="24"/>
          <w:shd w:val="clear" w:color="auto" w:fill="FFFFFF"/>
        </w:rPr>
        <w:fldChar w:fldCharType="begin"/>
      </w:r>
      <w:r>
        <w:rPr>
          <w:rFonts w:hint="eastAsia" w:ascii="宋体" w:hAnsi="宋体" w:cs="宋体"/>
          <w:color w:val="000000"/>
          <w:sz w:val="24"/>
          <w:shd w:val="clear" w:color="auto" w:fill="FFFFFF"/>
        </w:rPr>
        <w:instrText xml:space="preserve">TOC \o "1-1" \h \u </w:instrText>
      </w:r>
      <w:r>
        <w:rPr>
          <w:rFonts w:hint="eastAsia" w:ascii="宋体" w:hAnsi="宋体" w:cs="宋体"/>
          <w:color w:val="000000"/>
          <w:sz w:val="24"/>
          <w:shd w:val="clear" w:color="auto" w:fill="FFFFFF"/>
        </w:rPr>
        <w:fldChar w:fldCharType="separate"/>
      </w:r>
      <w:r>
        <w:rPr>
          <w:rFonts w:hint="eastAsia" w:ascii="宋体" w:hAnsi="宋体" w:cs="宋体"/>
          <w:color w:val="000000"/>
          <w:sz w:val="24"/>
          <w:shd w:val="clear" w:color="auto" w:fill="FFFFFF"/>
        </w:rPr>
        <w:fldChar w:fldCharType="begin"/>
      </w:r>
      <w:r>
        <w:rPr>
          <w:rFonts w:hint="eastAsia" w:ascii="宋体" w:hAnsi="宋体" w:cs="宋体"/>
          <w:color w:val="000000"/>
          <w:sz w:val="24"/>
          <w:shd w:val="clear" w:color="auto" w:fill="FFFFFF"/>
        </w:rPr>
        <w:instrText xml:space="preserve"> HYPERLINK \l _Toc7513 </w:instrText>
      </w:r>
      <w:r>
        <w:rPr>
          <w:rFonts w:hint="eastAsia" w:ascii="宋体" w:hAnsi="宋体" w:cs="宋体"/>
          <w:color w:val="000000"/>
          <w:sz w:val="24"/>
          <w:shd w:val="clear" w:color="auto" w:fill="FFFFFF"/>
        </w:rPr>
        <w:fldChar w:fldCharType="separate"/>
      </w:r>
      <w:r>
        <w:rPr>
          <w:rFonts w:hint="eastAsia" w:ascii="宋体" w:hAnsi="宋体" w:cs="宋体"/>
          <w:b/>
          <w:bCs/>
          <w:color w:val="000000"/>
          <w:kern w:val="0"/>
          <w:sz w:val="24"/>
        </w:rPr>
        <w:t>一、谈判须知表</w:t>
      </w:r>
      <w:r>
        <w:rPr>
          <w:rFonts w:hint="eastAsia" w:ascii="宋体" w:hAnsi="宋体" w:cs="宋体"/>
          <w:color w:val="000000"/>
          <w:sz w:val="24"/>
        </w:rPr>
        <w:tab/>
      </w:r>
      <w:r>
        <w:rPr>
          <w:rFonts w:hint="eastAsia" w:ascii="宋体" w:hAnsi="宋体" w:cs="宋体"/>
          <w:color w:val="000000"/>
          <w:sz w:val="24"/>
        </w:rPr>
        <w:fldChar w:fldCharType="begin"/>
      </w:r>
      <w:r>
        <w:rPr>
          <w:rFonts w:hint="eastAsia" w:ascii="宋体" w:hAnsi="宋体" w:cs="宋体"/>
          <w:color w:val="000000"/>
          <w:sz w:val="24"/>
        </w:rPr>
        <w:instrText xml:space="preserve"> PAGEREF _Toc7513 </w:instrText>
      </w:r>
      <w:r>
        <w:rPr>
          <w:rFonts w:hint="eastAsia" w:ascii="宋体" w:hAnsi="宋体" w:cs="宋体"/>
          <w:color w:val="000000"/>
          <w:sz w:val="24"/>
        </w:rPr>
        <w:fldChar w:fldCharType="separate"/>
      </w:r>
      <w:r>
        <w:rPr>
          <w:rFonts w:hint="eastAsia" w:ascii="宋体" w:hAnsi="宋体" w:cs="宋体"/>
          <w:color w:val="000000"/>
          <w:sz w:val="24"/>
        </w:rPr>
        <w:t>- 5 -</w:t>
      </w:r>
      <w:r>
        <w:rPr>
          <w:rFonts w:hint="eastAsia" w:ascii="宋体" w:hAnsi="宋体" w:cs="宋体"/>
          <w:color w:val="000000"/>
          <w:sz w:val="24"/>
        </w:rPr>
        <w:fldChar w:fldCharType="end"/>
      </w:r>
      <w:r>
        <w:rPr>
          <w:rFonts w:hint="eastAsia" w:ascii="宋体" w:hAnsi="宋体" w:cs="宋体"/>
          <w:color w:val="000000"/>
          <w:sz w:val="24"/>
          <w:shd w:val="clear" w:color="auto" w:fill="FFFFFF"/>
        </w:rPr>
        <w:fldChar w:fldCharType="end"/>
      </w:r>
    </w:p>
    <w:p>
      <w:pPr>
        <w:pStyle w:val="13"/>
        <w:tabs>
          <w:tab w:val="right" w:leader="dot" w:pos="9860"/>
        </w:tabs>
        <w:spacing w:line="480" w:lineRule="auto"/>
        <w:rPr>
          <w:rFonts w:hint="eastAsia" w:ascii="宋体" w:hAnsi="宋体" w:cs="宋体"/>
          <w:color w:val="000000"/>
          <w:sz w:val="24"/>
        </w:rPr>
      </w:pPr>
      <w:r>
        <w:rPr>
          <w:rFonts w:hint="eastAsia" w:ascii="宋体" w:hAnsi="宋体" w:cs="宋体"/>
          <w:color w:val="000000"/>
          <w:sz w:val="24"/>
          <w:shd w:val="clear" w:color="auto" w:fill="FFFFFF"/>
        </w:rPr>
        <w:fldChar w:fldCharType="begin"/>
      </w:r>
      <w:r>
        <w:rPr>
          <w:rFonts w:hint="eastAsia" w:ascii="宋体" w:hAnsi="宋体" w:cs="宋体"/>
          <w:color w:val="000000"/>
          <w:sz w:val="24"/>
          <w:shd w:val="clear" w:color="auto" w:fill="FFFFFF"/>
        </w:rPr>
        <w:instrText xml:space="preserve"> HYPERLINK \l _Toc3947 </w:instrText>
      </w:r>
      <w:r>
        <w:rPr>
          <w:rFonts w:hint="eastAsia" w:ascii="宋体" w:hAnsi="宋体" w:cs="宋体"/>
          <w:color w:val="000000"/>
          <w:sz w:val="24"/>
          <w:shd w:val="clear" w:color="auto" w:fill="FFFFFF"/>
        </w:rPr>
        <w:fldChar w:fldCharType="separate"/>
      </w:r>
      <w:r>
        <w:rPr>
          <w:rFonts w:hint="eastAsia" w:ascii="宋体" w:hAnsi="宋体" w:cs="宋体"/>
          <w:b/>
          <w:bCs/>
          <w:color w:val="000000"/>
          <w:kern w:val="0"/>
          <w:sz w:val="24"/>
        </w:rPr>
        <w:t>二、谈  判  程  序</w:t>
      </w:r>
      <w:r>
        <w:rPr>
          <w:rFonts w:hint="eastAsia" w:ascii="宋体" w:hAnsi="宋体" w:cs="宋体"/>
          <w:color w:val="000000"/>
          <w:sz w:val="24"/>
        </w:rPr>
        <w:tab/>
      </w:r>
      <w:r>
        <w:rPr>
          <w:rFonts w:hint="eastAsia" w:ascii="宋体" w:hAnsi="宋体" w:cs="宋体"/>
          <w:color w:val="000000"/>
          <w:sz w:val="24"/>
        </w:rPr>
        <w:fldChar w:fldCharType="begin"/>
      </w:r>
      <w:r>
        <w:rPr>
          <w:rFonts w:hint="eastAsia" w:ascii="宋体" w:hAnsi="宋体" w:cs="宋体"/>
          <w:color w:val="000000"/>
          <w:sz w:val="24"/>
        </w:rPr>
        <w:instrText xml:space="preserve"> PAGEREF _Toc3947 </w:instrText>
      </w:r>
      <w:r>
        <w:rPr>
          <w:rFonts w:hint="eastAsia" w:ascii="宋体" w:hAnsi="宋体" w:cs="宋体"/>
          <w:color w:val="000000"/>
          <w:sz w:val="24"/>
        </w:rPr>
        <w:fldChar w:fldCharType="separate"/>
      </w:r>
      <w:r>
        <w:rPr>
          <w:rFonts w:hint="eastAsia" w:ascii="宋体" w:hAnsi="宋体" w:cs="宋体"/>
          <w:color w:val="000000"/>
          <w:sz w:val="24"/>
        </w:rPr>
        <w:t>- 6 -</w:t>
      </w:r>
      <w:r>
        <w:rPr>
          <w:rFonts w:hint="eastAsia" w:ascii="宋体" w:hAnsi="宋体" w:cs="宋体"/>
          <w:color w:val="000000"/>
          <w:sz w:val="24"/>
        </w:rPr>
        <w:fldChar w:fldCharType="end"/>
      </w:r>
      <w:r>
        <w:rPr>
          <w:rFonts w:hint="eastAsia" w:ascii="宋体" w:hAnsi="宋体" w:cs="宋体"/>
          <w:color w:val="000000"/>
          <w:sz w:val="24"/>
          <w:shd w:val="clear" w:color="auto" w:fill="FFFFFF"/>
        </w:rPr>
        <w:fldChar w:fldCharType="end"/>
      </w:r>
    </w:p>
    <w:p>
      <w:pPr>
        <w:pStyle w:val="13"/>
        <w:tabs>
          <w:tab w:val="right" w:leader="dot" w:pos="9860"/>
        </w:tabs>
        <w:spacing w:line="480" w:lineRule="auto"/>
        <w:rPr>
          <w:rFonts w:hint="eastAsia" w:ascii="宋体" w:hAnsi="宋体" w:cs="宋体"/>
          <w:color w:val="000000"/>
          <w:sz w:val="24"/>
        </w:rPr>
      </w:pPr>
      <w:r>
        <w:rPr>
          <w:rFonts w:hint="eastAsia" w:ascii="宋体" w:hAnsi="宋体" w:cs="宋体"/>
          <w:color w:val="000000"/>
          <w:sz w:val="24"/>
          <w:shd w:val="clear" w:color="auto" w:fill="FFFFFF"/>
        </w:rPr>
        <w:fldChar w:fldCharType="begin"/>
      </w:r>
      <w:r>
        <w:rPr>
          <w:rFonts w:hint="eastAsia" w:ascii="宋体" w:hAnsi="宋体" w:cs="宋体"/>
          <w:color w:val="000000"/>
          <w:sz w:val="24"/>
          <w:shd w:val="clear" w:color="auto" w:fill="FFFFFF"/>
        </w:rPr>
        <w:instrText xml:space="preserve"> HYPERLINK \l _Toc1296 </w:instrText>
      </w:r>
      <w:r>
        <w:rPr>
          <w:rFonts w:hint="eastAsia" w:ascii="宋体" w:hAnsi="宋体" w:cs="宋体"/>
          <w:color w:val="000000"/>
          <w:sz w:val="24"/>
          <w:shd w:val="clear" w:color="auto" w:fill="FFFFFF"/>
        </w:rPr>
        <w:fldChar w:fldCharType="separate"/>
      </w:r>
      <w:r>
        <w:rPr>
          <w:rFonts w:hint="eastAsia" w:ascii="宋体" w:hAnsi="宋体" w:cs="宋体"/>
          <w:b/>
          <w:bCs/>
          <w:color w:val="000000"/>
          <w:kern w:val="0"/>
          <w:sz w:val="24"/>
        </w:rPr>
        <w:t>三、</w:t>
      </w:r>
      <w:r>
        <w:rPr>
          <w:rFonts w:hint="eastAsia" w:ascii="宋体" w:hAnsi="宋体" w:cs="宋体"/>
          <w:b/>
          <w:bCs/>
          <w:color w:val="000000"/>
          <w:kern w:val="0"/>
          <w:sz w:val="24"/>
          <w:lang w:eastAsia="zh-CN"/>
        </w:rPr>
        <w:t>技术</w:t>
      </w:r>
      <w:r>
        <w:rPr>
          <w:rFonts w:hint="eastAsia" w:ascii="宋体" w:hAnsi="宋体" w:cs="宋体"/>
          <w:b/>
          <w:bCs/>
          <w:color w:val="000000"/>
          <w:kern w:val="0"/>
          <w:sz w:val="24"/>
        </w:rPr>
        <w:t>参数要求</w:t>
      </w:r>
      <w:r>
        <w:rPr>
          <w:rFonts w:hint="eastAsia" w:ascii="宋体" w:hAnsi="宋体" w:cs="宋体"/>
          <w:color w:val="000000"/>
          <w:sz w:val="24"/>
        </w:rPr>
        <w:tab/>
      </w:r>
      <w:r>
        <w:rPr>
          <w:rFonts w:hint="eastAsia" w:ascii="宋体" w:hAnsi="宋体" w:cs="宋体"/>
          <w:color w:val="000000"/>
          <w:sz w:val="24"/>
        </w:rPr>
        <w:fldChar w:fldCharType="begin"/>
      </w:r>
      <w:r>
        <w:rPr>
          <w:rFonts w:hint="eastAsia" w:ascii="宋体" w:hAnsi="宋体" w:cs="宋体"/>
          <w:color w:val="000000"/>
          <w:sz w:val="24"/>
        </w:rPr>
        <w:instrText xml:space="preserve"> PAGEREF _Toc1296 </w:instrText>
      </w:r>
      <w:r>
        <w:rPr>
          <w:rFonts w:hint="eastAsia" w:ascii="宋体" w:hAnsi="宋体" w:cs="宋体"/>
          <w:color w:val="000000"/>
          <w:sz w:val="24"/>
        </w:rPr>
        <w:fldChar w:fldCharType="separate"/>
      </w:r>
      <w:r>
        <w:rPr>
          <w:rFonts w:hint="eastAsia" w:ascii="宋体" w:hAnsi="宋体" w:cs="宋体"/>
          <w:color w:val="000000"/>
          <w:sz w:val="24"/>
        </w:rPr>
        <w:t>- 9 -</w:t>
      </w:r>
      <w:r>
        <w:rPr>
          <w:rFonts w:hint="eastAsia" w:ascii="宋体" w:hAnsi="宋体" w:cs="宋体"/>
          <w:color w:val="000000"/>
          <w:sz w:val="24"/>
        </w:rPr>
        <w:fldChar w:fldCharType="end"/>
      </w:r>
      <w:r>
        <w:rPr>
          <w:rFonts w:hint="eastAsia" w:ascii="宋体" w:hAnsi="宋体" w:cs="宋体"/>
          <w:color w:val="000000"/>
          <w:sz w:val="24"/>
          <w:shd w:val="clear" w:color="auto" w:fill="FFFFFF"/>
        </w:rPr>
        <w:fldChar w:fldCharType="end"/>
      </w:r>
    </w:p>
    <w:p>
      <w:pPr>
        <w:pStyle w:val="13"/>
        <w:tabs>
          <w:tab w:val="right" w:leader="dot" w:pos="9860"/>
        </w:tabs>
        <w:spacing w:line="480" w:lineRule="auto"/>
        <w:rPr>
          <w:rFonts w:hint="eastAsia" w:ascii="宋体" w:hAnsi="宋体" w:cs="宋体"/>
          <w:color w:val="000000"/>
          <w:sz w:val="24"/>
        </w:rPr>
      </w:pPr>
      <w:r>
        <w:rPr>
          <w:rFonts w:hint="eastAsia" w:ascii="宋体" w:hAnsi="宋体" w:cs="宋体"/>
          <w:color w:val="000000"/>
          <w:sz w:val="24"/>
          <w:shd w:val="clear" w:color="auto" w:fill="FFFFFF"/>
        </w:rPr>
        <w:fldChar w:fldCharType="begin"/>
      </w:r>
      <w:r>
        <w:rPr>
          <w:rFonts w:hint="eastAsia" w:ascii="宋体" w:hAnsi="宋体" w:cs="宋体"/>
          <w:color w:val="000000"/>
          <w:sz w:val="24"/>
          <w:shd w:val="clear" w:color="auto" w:fill="FFFFFF"/>
        </w:rPr>
        <w:instrText xml:space="preserve"> HYPERLINK \l _Toc16391 </w:instrText>
      </w:r>
      <w:r>
        <w:rPr>
          <w:rFonts w:hint="eastAsia" w:ascii="宋体" w:hAnsi="宋体" w:cs="宋体"/>
          <w:color w:val="000000"/>
          <w:sz w:val="24"/>
          <w:shd w:val="clear" w:color="auto" w:fill="FFFFFF"/>
        </w:rPr>
        <w:fldChar w:fldCharType="separate"/>
      </w:r>
      <w:r>
        <w:rPr>
          <w:rFonts w:hint="eastAsia" w:ascii="宋体" w:hAnsi="宋体" w:cs="宋体"/>
          <w:b/>
          <w:bCs/>
          <w:color w:val="000000"/>
          <w:kern w:val="0"/>
          <w:sz w:val="24"/>
        </w:rPr>
        <w:t>四、合同签订及条款</w:t>
      </w:r>
      <w:r>
        <w:rPr>
          <w:rFonts w:hint="eastAsia" w:ascii="宋体" w:hAnsi="宋体" w:cs="宋体"/>
          <w:color w:val="000000"/>
          <w:sz w:val="24"/>
        </w:rPr>
        <w:tab/>
      </w:r>
      <w:r>
        <w:rPr>
          <w:rFonts w:hint="eastAsia" w:ascii="宋体" w:hAnsi="宋体" w:cs="宋体"/>
          <w:color w:val="000000"/>
          <w:sz w:val="24"/>
        </w:rPr>
        <w:fldChar w:fldCharType="begin"/>
      </w:r>
      <w:r>
        <w:rPr>
          <w:rFonts w:hint="eastAsia" w:ascii="宋体" w:hAnsi="宋体" w:cs="宋体"/>
          <w:color w:val="000000"/>
          <w:sz w:val="24"/>
        </w:rPr>
        <w:instrText xml:space="preserve"> PAGEREF _Toc16391 </w:instrText>
      </w:r>
      <w:r>
        <w:rPr>
          <w:rFonts w:hint="eastAsia" w:ascii="宋体" w:hAnsi="宋体" w:cs="宋体"/>
          <w:color w:val="000000"/>
          <w:sz w:val="24"/>
        </w:rPr>
        <w:fldChar w:fldCharType="separate"/>
      </w:r>
      <w:r>
        <w:rPr>
          <w:rFonts w:hint="eastAsia" w:ascii="宋体" w:hAnsi="宋体" w:cs="宋体"/>
          <w:color w:val="000000"/>
          <w:sz w:val="24"/>
        </w:rPr>
        <w:t>- 11 -</w:t>
      </w:r>
      <w:r>
        <w:rPr>
          <w:rFonts w:hint="eastAsia" w:ascii="宋体" w:hAnsi="宋体" w:cs="宋体"/>
          <w:color w:val="000000"/>
          <w:sz w:val="24"/>
        </w:rPr>
        <w:fldChar w:fldCharType="end"/>
      </w:r>
      <w:r>
        <w:rPr>
          <w:rFonts w:hint="eastAsia" w:ascii="宋体" w:hAnsi="宋体" w:cs="宋体"/>
          <w:color w:val="000000"/>
          <w:sz w:val="24"/>
          <w:shd w:val="clear" w:color="auto" w:fill="FFFFFF"/>
        </w:rPr>
        <w:fldChar w:fldCharType="end"/>
      </w:r>
    </w:p>
    <w:p>
      <w:pPr>
        <w:pStyle w:val="13"/>
        <w:tabs>
          <w:tab w:val="right" w:leader="dot" w:pos="9860"/>
        </w:tabs>
        <w:spacing w:line="480" w:lineRule="auto"/>
        <w:rPr>
          <w:rFonts w:hint="eastAsia" w:ascii="宋体" w:hAnsi="宋体" w:cs="宋体"/>
          <w:color w:val="000000"/>
          <w:sz w:val="24"/>
        </w:rPr>
      </w:pPr>
      <w:r>
        <w:rPr>
          <w:rFonts w:hint="eastAsia" w:ascii="宋体" w:hAnsi="宋体" w:cs="宋体"/>
          <w:color w:val="000000"/>
          <w:sz w:val="24"/>
          <w:shd w:val="clear" w:color="auto" w:fill="FFFFFF"/>
        </w:rPr>
        <w:fldChar w:fldCharType="begin"/>
      </w:r>
      <w:r>
        <w:rPr>
          <w:rFonts w:hint="eastAsia" w:ascii="宋体" w:hAnsi="宋体" w:cs="宋体"/>
          <w:color w:val="000000"/>
          <w:sz w:val="24"/>
          <w:shd w:val="clear" w:color="auto" w:fill="FFFFFF"/>
        </w:rPr>
        <w:instrText xml:space="preserve"> HYPERLINK \l _Toc32035 </w:instrText>
      </w:r>
      <w:r>
        <w:rPr>
          <w:rFonts w:hint="eastAsia" w:ascii="宋体" w:hAnsi="宋体" w:cs="宋体"/>
          <w:color w:val="000000"/>
          <w:sz w:val="24"/>
          <w:shd w:val="clear" w:color="auto" w:fill="FFFFFF"/>
        </w:rPr>
        <w:fldChar w:fldCharType="separate"/>
      </w:r>
      <w:r>
        <w:rPr>
          <w:rFonts w:hint="eastAsia" w:ascii="宋体" w:hAnsi="宋体" w:cs="宋体"/>
          <w:b/>
          <w:bCs/>
          <w:color w:val="000000"/>
          <w:kern w:val="0"/>
          <w:sz w:val="24"/>
        </w:rPr>
        <w:t>五、谈判响应性文件基本格式</w:t>
      </w:r>
      <w:r>
        <w:rPr>
          <w:rFonts w:hint="eastAsia" w:ascii="宋体" w:hAnsi="宋体" w:cs="宋体"/>
          <w:color w:val="000000"/>
          <w:sz w:val="24"/>
        </w:rPr>
        <w:tab/>
      </w:r>
      <w:r>
        <w:rPr>
          <w:rFonts w:hint="eastAsia" w:ascii="宋体" w:hAnsi="宋体" w:cs="宋体"/>
          <w:color w:val="000000"/>
          <w:sz w:val="24"/>
        </w:rPr>
        <w:fldChar w:fldCharType="begin"/>
      </w:r>
      <w:r>
        <w:rPr>
          <w:rFonts w:hint="eastAsia" w:ascii="宋体" w:hAnsi="宋体" w:cs="宋体"/>
          <w:color w:val="000000"/>
          <w:sz w:val="24"/>
        </w:rPr>
        <w:instrText xml:space="preserve"> PAGEREF _Toc32035 </w:instrText>
      </w:r>
      <w:r>
        <w:rPr>
          <w:rFonts w:hint="eastAsia" w:ascii="宋体" w:hAnsi="宋体" w:cs="宋体"/>
          <w:color w:val="000000"/>
          <w:sz w:val="24"/>
        </w:rPr>
        <w:fldChar w:fldCharType="separate"/>
      </w:r>
      <w:r>
        <w:rPr>
          <w:rFonts w:hint="eastAsia" w:ascii="宋体" w:hAnsi="宋体" w:cs="宋体"/>
          <w:color w:val="000000"/>
          <w:sz w:val="24"/>
        </w:rPr>
        <w:t>- 18 -</w:t>
      </w:r>
      <w:r>
        <w:rPr>
          <w:rFonts w:hint="eastAsia" w:ascii="宋体" w:hAnsi="宋体" w:cs="宋体"/>
          <w:color w:val="000000"/>
          <w:sz w:val="24"/>
        </w:rPr>
        <w:fldChar w:fldCharType="end"/>
      </w:r>
      <w:r>
        <w:rPr>
          <w:rFonts w:hint="eastAsia" w:ascii="宋体" w:hAnsi="宋体" w:cs="宋体"/>
          <w:color w:val="000000"/>
          <w:sz w:val="24"/>
          <w:shd w:val="clear" w:color="auto" w:fill="FFFFFF"/>
        </w:rPr>
        <w:fldChar w:fldCharType="end"/>
      </w:r>
    </w:p>
    <w:p>
      <w:pPr>
        <w:pStyle w:val="13"/>
        <w:tabs>
          <w:tab w:val="right" w:leader="dot" w:pos="9860"/>
        </w:tabs>
        <w:spacing w:line="480" w:lineRule="auto"/>
        <w:rPr>
          <w:rFonts w:hint="eastAsia" w:ascii="宋体" w:hAnsi="宋体" w:cs="宋体"/>
          <w:color w:val="000000"/>
          <w:sz w:val="24"/>
        </w:rPr>
      </w:pPr>
      <w:r>
        <w:rPr>
          <w:rFonts w:hint="eastAsia" w:ascii="宋体" w:hAnsi="宋体" w:cs="宋体"/>
          <w:color w:val="000000"/>
          <w:sz w:val="24"/>
          <w:shd w:val="clear" w:color="auto" w:fill="FFFFFF"/>
        </w:rPr>
        <w:fldChar w:fldCharType="end"/>
      </w:r>
      <w:r>
        <w:rPr>
          <w:rFonts w:hint="eastAsia" w:ascii="宋体" w:hAnsi="宋体" w:cs="宋体"/>
          <w:color w:val="000000"/>
          <w:sz w:val="24"/>
        </w:rPr>
        <w:t xml:space="preserve"> </w:t>
      </w:r>
    </w:p>
    <w:p>
      <w:pPr>
        <w:spacing w:line="480" w:lineRule="auto"/>
        <w:rPr>
          <w:rFonts w:hint="eastAsia" w:ascii="宋体" w:hAnsi="宋体" w:cs="宋体"/>
          <w:color w:val="000000"/>
          <w:sz w:val="24"/>
          <w:shd w:val="clear" w:color="auto" w:fill="FFFFFF"/>
        </w:rPr>
      </w:pPr>
    </w:p>
    <w:p>
      <w:pPr>
        <w:spacing w:line="480" w:lineRule="auto"/>
        <w:rPr>
          <w:rFonts w:hint="eastAsia" w:ascii="宋体" w:hAnsi="宋体" w:cs="宋体"/>
          <w:color w:val="000000"/>
          <w:sz w:val="24"/>
          <w:shd w:val="clear" w:color="auto" w:fill="FFFFFF"/>
        </w:rPr>
      </w:pPr>
    </w:p>
    <w:p>
      <w:pPr>
        <w:spacing w:line="480" w:lineRule="auto"/>
        <w:rPr>
          <w:rFonts w:hint="eastAsia" w:ascii="宋体" w:hAnsi="宋体" w:cs="宋体"/>
          <w:color w:val="000000"/>
          <w:sz w:val="24"/>
          <w:shd w:val="clear" w:color="auto" w:fill="FFFFFF"/>
        </w:rPr>
      </w:pPr>
    </w:p>
    <w:p>
      <w:pPr>
        <w:spacing w:line="480" w:lineRule="auto"/>
        <w:rPr>
          <w:rFonts w:hint="eastAsia" w:ascii="宋体" w:hAnsi="宋体" w:cs="宋体"/>
          <w:color w:val="000000"/>
          <w:sz w:val="24"/>
          <w:shd w:val="clear" w:color="auto" w:fill="FFFFFF"/>
        </w:rPr>
      </w:pPr>
    </w:p>
    <w:p>
      <w:pPr>
        <w:spacing w:line="480" w:lineRule="auto"/>
        <w:rPr>
          <w:rFonts w:hint="eastAsia" w:ascii="宋体" w:hAnsi="宋体" w:cs="宋体"/>
          <w:color w:val="000000"/>
          <w:sz w:val="24"/>
          <w:shd w:val="clear" w:color="auto" w:fill="FFFFFF"/>
        </w:rPr>
      </w:pPr>
    </w:p>
    <w:p>
      <w:pPr>
        <w:spacing w:line="480" w:lineRule="auto"/>
        <w:rPr>
          <w:rFonts w:hint="eastAsia" w:ascii="宋体" w:hAnsi="宋体" w:cs="宋体"/>
          <w:color w:val="000000"/>
          <w:sz w:val="24"/>
          <w:shd w:val="clear" w:color="auto" w:fill="FFFFFF"/>
        </w:rPr>
      </w:pPr>
    </w:p>
    <w:p>
      <w:pPr>
        <w:pStyle w:val="8"/>
        <w:ind w:left="0" w:leftChars="0" w:firstLine="0" w:firstLineChars="0"/>
        <w:rPr>
          <w:rFonts w:hint="eastAsia"/>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pStyle w:val="6"/>
        <w:rPr>
          <w:rFonts w:hint="eastAsia" w:ascii="宋体" w:hAnsi="宋体" w:cs="宋体"/>
          <w:color w:val="000000"/>
        </w:rPr>
      </w:pPr>
    </w:p>
    <w:p>
      <w:pPr>
        <w:pStyle w:val="6"/>
        <w:rPr>
          <w:rFonts w:hint="eastAsia"/>
          <w:kern w:val="1"/>
        </w:rPr>
      </w:pP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jc w:val="center"/>
        <w:textAlignment w:val="auto"/>
        <w:outlineLvl w:val="0"/>
        <w:rPr>
          <w:rFonts w:hint="eastAsia" w:cs="宋体"/>
          <w:b/>
          <w:bCs/>
          <w:color w:val="auto"/>
          <w:sz w:val="32"/>
          <w:szCs w:val="32"/>
          <w:lang w:eastAsia="zh-CN"/>
        </w:rPr>
      </w:pPr>
      <w:r>
        <w:rPr>
          <w:rFonts w:hint="eastAsia" w:cs="宋体"/>
          <w:b/>
          <w:bCs/>
          <w:color w:val="auto"/>
          <w:sz w:val="32"/>
          <w:szCs w:val="32"/>
          <w:lang w:eastAsia="zh-CN"/>
        </w:rPr>
        <w:t>一、竞争性谈判公告</w:t>
      </w:r>
    </w:p>
    <w:p>
      <w:pPr>
        <w:pStyle w:val="7"/>
        <w:spacing w:line="440" w:lineRule="exact"/>
        <w:jc w:val="center"/>
        <w:rPr>
          <w:rFonts w:hint="eastAsia" w:ascii="宋体" w:hAnsi="宋体" w:cs="宋体"/>
          <w:b/>
          <w:kern w:val="0"/>
          <w:sz w:val="32"/>
          <w:szCs w:val="32"/>
          <w:lang w:val="en-US" w:eastAsia="zh-CN"/>
        </w:rPr>
      </w:pPr>
      <w:bookmarkStart w:id="0" w:name="_Toc9610"/>
      <w:r>
        <w:rPr>
          <w:rFonts w:hint="eastAsia" w:ascii="宋体" w:hAnsi="宋体" w:cs="宋体"/>
          <w:b/>
          <w:kern w:val="0"/>
          <w:sz w:val="32"/>
          <w:szCs w:val="32"/>
          <w:lang w:val="en-US" w:eastAsia="zh-CN"/>
        </w:rPr>
        <w:t>执法执勤车辆购置项目竞争性谈判公告</w:t>
      </w:r>
      <w:bookmarkEnd w:id="0"/>
    </w:p>
    <w:p>
      <w:pPr>
        <w:pStyle w:val="7"/>
        <w:spacing w:line="440" w:lineRule="exact"/>
        <w:jc w:val="center"/>
        <w:rPr>
          <w:rFonts w:hint="eastAsia" w:ascii="宋体" w:hAnsi="宋体" w:cs="宋体"/>
          <w:b/>
          <w:kern w:val="0"/>
          <w:sz w:val="24"/>
          <w:szCs w:val="24"/>
          <w:lang w:val="en-US" w:eastAsia="zh-CN"/>
        </w:rPr>
      </w:pP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一、采购项目名称：</w:t>
      </w:r>
      <w:r>
        <w:rPr>
          <w:rFonts w:hint="eastAsia" w:ascii="宋体" w:hAnsi="宋体" w:eastAsia="宋体" w:cs="宋体"/>
          <w:b w:val="0"/>
          <w:bCs w:val="0"/>
          <w:color w:val="auto"/>
          <w:sz w:val="24"/>
          <w:szCs w:val="24"/>
          <w:shd w:val="clear" w:color="auto" w:fill="FFFFFF"/>
          <w:lang w:val="en-US" w:eastAsia="zh-CN"/>
        </w:rPr>
        <w:t>执法执勤车辆购置</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二、项目编号：</w:t>
      </w:r>
      <w:r>
        <w:rPr>
          <w:rFonts w:hint="eastAsia" w:ascii="宋体" w:hAnsi="宋体" w:eastAsia="宋体" w:cs="宋体"/>
          <w:color w:val="auto"/>
          <w:sz w:val="24"/>
          <w:szCs w:val="24"/>
          <w:shd w:val="clear" w:color="auto" w:fill="FFFFFF"/>
          <w:lang w:val="en-US" w:eastAsia="zh-CN"/>
        </w:rPr>
        <w:t>温交易【2019】</w:t>
      </w:r>
      <w:r>
        <w:rPr>
          <w:rFonts w:hint="eastAsia" w:ascii="宋体" w:hAnsi="宋体" w:cs="宋体"/>
          <w:color w:val="auto"/>
          <w:sz w:val="24"/>
          <w:szCs w:val="24"/>
          <w:shd w:val="clear" w:color="auto" w:fill="FFFFFF"/>
          <w:lang w:val="en-US" w:eastAsia="zh-CN"/>
        </w:rPr>
        <w:t>268</w:t>
      </w:r>
      <w:r>
        <w:rPr>
          <w:rFonts w:hint="eastAsia" w:ascii="宋体" w:hAnsi="宋体" w:eastAsia="宋体" w:cs="宋体"/>
          <w:color w:val="auto"/>
          <w:sz w:val="24"/>
          <w:szCs w:val="24"/>
          <w:shd w:val="clear" w:color="auto" w:fill="FFFFFF"/>
          <w:lang w:val="en-US" w:eastAsia="zh-CN"/>
        </w:rPr>
        <w:t xml:space="preserve">号    </w:t>
      </w:r>
      <w:r>
        <w:rPr>
          <w:rFonts w:hint="eastAsia" w:ascii="宋体" w:hAnsi="宋体" w:eastAsia="宋体" w:cs="宋体"/>
          <w:b/>
          <w:bCs/>
          <w:color w:val="auto"/>
          <w:sz w:val="24"/>
          <w:szCs w:val="24"/>
          <w:shd w:val="clear" w:color="auto" w:fill="FFFFFF"/>
          <w:lang w:val="en-US" w:eastAsia="zh-CN"/>
        </w:rPr>
        <w:t>采购编号：</w:t>
      </w:r>
      <w:r>
        <w:rPr>
          <w:rFonts w:hint="eastAsia" w:ascii="宋体" w:hAnsi="宋体" w:eastAsia="宋体" w:cs="宋体"/>
          <w:color w:val="auto"/>
          <w:sz w:val="24"/>
          <w:szCs w:val="24"/>
          <w:shd w:val="clear" w:color="auto" w:fill="FFFFFF"/>
          <w:lang w:val="en-US" w:eastAsia="zh-CN"/>
        </w:rPr>
        <w:t>温政采【2019】</w:t>
      </w:r>
      <w:r>
        <w:rPr>
          <w:rFonts w:hint="eastAsia" w:ascii="宋体" w:hAnsi="宋体" w:cs="宋体"/>
          <w:color w:val="auto"/>
          <w:sz w:val="24"/>
          <w:szCs w:val="24"/>
          <w:shd w:val="clear" w:color="auto" w:fill="FFFFFF"/>
          <w:lang w:val="en-US" w:eastAsia="zh-CN"/>
        </w:rPr>
        <w:t>255</w:t>
      </w:r>
      <w:r>
        <w:rPr>
          <w:rFonts w:hint="eastAsia" w:ascii="宋体" w:hAnsi="宋体" w:eastAsia="宋体" w:cs="宋体"/>
          <w:color w:val="auto"/>
          <w:sz w:val="24"/>
          <w:szCs w:val="24"/>
          <w:shd w:val="clear" w:color="auto" w:fill="FFFFFF"/>
          <w:lang w:val="en-US" w:eastAsia="zh-CN"/>
        </w:rPr>
        <w:t>号</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三、项目预算金额：</w:t>
      </w:r>
      <w:r>
        <w:rPr>
          <w:rFonts w:hint="eastAsia" w:ascii="宋体" w:hAnsi="宋体" w:eastAsia="宋体" w:cs="宋体"/>
          <w:color w:val="auto"/>
          <w:sz w:val="24"/>
          <w:szCs w:val="24"/>
          <w:shd w:val="clear" w:color="auto" w:fill="FFFFFF"/>
          <w:lang w:val="en-US" w:eastAsia="zh-CN"/>
        </w:rPr>
        <w:t>29.96万元</w:t>
      </w:r>
      <w:r>
        <w:rPr>
          <w:rFonts w:hint="eastAsia" w:ascii="宋体" w:hAnsi="宋体"/>
          <w:szCs w:val="21"/>
          <w:lang w:eastAsia="zh-CN"/>
        </w:rPr>
        <w:t>（一包</w:t>
      </w:r>
      <w:r>
        <w:rPr>
          <w:rFonts w:hint="eastAsia" w:ascii="宋体" w:hAnsi="宋体"/>
          <w:szCs w:val="21"/>
          <w:lang w:val="en-US" w:eastAsia="zh-CN"/>
        </w:rPr>
        <w:t>11.98万，二包17.98万</w:t>
      </w:r>
      <w:r>
        <w:rPr>
          <w:rFonts w:hint="eastAsia" w:ascii="宋体" w:hAnsi="宋体"/>
          <w:szCs w:val="21"/>
          <w:lang w:eastAsia="zh-CN"/>
        </w:rPr>
        <w:t>）</w:t>
      </w:r>
    </w:p>
    <w:p>
      <w:pPr>
        <w:pStyle w:val="2"/>
        <w:keepNext w:val="0"/>
        <w:keepLines w:val="0"/>
        <w:pageBreakBefore w:val="0"/>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b w:val="0"/>
          <w:bCs w:val="0"/>
          <w:color w:val="auto"/>
          <w:kern w:val="2"/>
          <w:sz w:val="24"/>
          <w:szCs w:val="24"/>
          <w:shd w:val="clear" w:color="auto" w:fill="FFFFFF"/>
          <w:lang w:val="en-US" w:eastAsia="zh-CN" w:bidi="ar-SA"/>
        </w:rPr>
      </w:pPr>
      <w:r>
        <w:rPr>
          <w:rFonts w:hint="eastAsia" w:ascii="宋体" w:hAnsi="宋体" w:eastAsia="宋体" w:cs="宋体"/>
          <w:b/>
          <w:bCs/>
          <w:color w:val="auto"/>
          <w:kern w:val="2"/>
          <w:sz w:val="24"/>
          <w:szCs w:val="24"/>
          <w:shd w:val="clear" w:color="auto" w:fill="FFFFFF"/>
          <w:lang w:val="en-US" w:eastAsia="zh-CN" w:bidi="ar-SA"/>
        </w:rPr>
        <w:t>四、采购项目需要落实的政府采购政策：</w:t>
      </w:r>
      <w:r>
        <w:rPr>
          <w:rFonts w:hint="eastAsia" w:ascii="宋体" w:hAnsi="宋体" w:eastAsia="宋体" w:cs="宋体"/>
          <w:b w:val="0"/>
          <w:bCs w:val="0"/>
          <w:color w:val="auto"/>
          <w:kern w:val="2"/>
          <w:sz w:val="24"/>
          <w:szCs w:val="24"/>
          <w:shd w:val="clear" w:color="auto" w:fill="FFFFFF"/>
          <w:lang w:val="en-US" w:eastAsia="zh-CN" w:bidi="ar-SA"/>
        </w:rPr>
        <w:t>促进中小企业和监狱企业发展扶持政策促进中小企业和监狱企业发展扶持政策。</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五、项目基本情况：</w:t>
      </w:r>
    </w:p>
    <w:p>
      <w:pPr>
        <w:pStyle w:val="2"/>
        <w:keepNext w:val="0"/>
        <w:keepLines w:val="0"/>
        <w:pageBreakBefore w:val="0"/>
        <w:kinsoku/>
        <w:wordWrap/>
        <w:overflowPunct/>
        <w:topLinePunct w:val="0"/>
        <w:bidi w:val="0"/>
        <w:snapToGrid/>
        <w:spacing w:line="240" w:lineRule="auto"/>
        <w:ind w:left="0" w:leftChars="0" w:right="0" w:rightChars="0" w:firstLine="480" w:firstLineChars="200"/>
        <w:jc w:val="left"/>
        <w:textAlignment w:val="auto"/>
        <w:outlineLvl w:val="9"/>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1、项目概况：</w:t>
      </w:r>
      <w:r>
        <w:rPr>
          <w:rFonts w:hint="default" w:asciiTheme="minorHAnsi" w:hAnsiTheme="minorHAnsi" w:eastAsiaTheme="minorEastAsia" w:cstheme="minorBidi"/>
          <w:kern w:val="2"/>
          <w:sz w:val="24"/>
          <w:szCs w:val="24"/>
          <w:lang w:val="en-US" w:eastAsia="zh-CN" w:bidi="ar-SA"/>
        </w:rPr>
        <w:t>购买执法执勤车辆2辆，分为两个包进行采购，一包购买中型七座车1辆，二包购买大型七座车1辆(具体内容详见招标文件)</w:t>
      </w:r>
      <w:r>
        <w:rPr>
          <w:rFonts w:hint="eastAsia" w:ascii="宋体" w:hAnsi="宋体" w:eastAsia="宋体" w:cs="宋体"/>
          <w:color w:val="auto"/>
          <w:kern w:val="2"/>
          <w:sz w:val="24"/>
          <w:szCs w:val="24"/>
          <w:shd w:val="clear" w:color="auto" w:fill="FFFFFF"/>
          <w:lang w:val="en-US" w:eastAsia="zh-CN" w:bidi="ar-SA"/>
        </w:rPr>
        <w:t>。</w:t>
      </w:r>
    </w:p>
    <w:p>
      <w:pPr>
        <w:pStyle w:val="2"/>
        <w:keepNext w:val="0"/>
        <w:keepLines w:val="0"/>
        <w:pageBreakBefore w:val="0"/>
        <w:kinsoku/>
        <w:wordWrap/>
        <w:overflowPunct/>
        <w:topLinePunct w:val="0"/>
        <w:bidi w:val="0"/>
        <w:snapToGrid/>
        <w:spacing w:line="240" w:lineRule="auto"/>
        <w:ind w:left="0" w:leftChars="0" w:right="0" w:rightChars="0" w:firstLine="480" w:firstLineChars="200"/>
        <w:jc w:val="left"/>
        <w:textAlignment w:val="auto"/>
        <w:outlineLvl w:val="9"/>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2、资金来源：中央财政</w:t>
      </w:r>
    </w:p>
    <w:p>
      <w:pPr>
        <w:pStyle w:val="2"/>
        <w:keepNext w:val="0"/>
        <w:keepLines w:val="0"/>
        <w:pageBreakBefore w:val="0"/>
        <w:kinsoku/>
        <w:wordWrap/>
        <w:overflowPunct/>
        <w:topLinePunct w:val="0"/>
        <w:bidi w:val="0"/>
        <w:snapToGrid/>
        <w:spacing w:line="240" w:lineRule="auto"/>
        <w:ind w:left="0" w:leftChars="0" w:right="0" w:rightChars="0" w:firstLine="480" w:firstLineChars="200"/>
        <w:jc w:val="left"/>
        <w:textAlignment w:val="auto"/>
        <w:outlineLvl w:val="9"/>
        <w:rPr>
          <w:rFonts w:hint="eastAsia" w:ascii="宋体" w:hAnsi="宋体" w:eastAsia="宋体" w:cs="宋体"/>
          <w:color w:val="auto"/>
          <w:kern w:val="2"/>
          <w:sz w:val="24"/>
          <w:szCs w:val="24"/>
          <w:shd w:val="clear" w:color="auto" w:fill="FFFFFF"/>
          <w:lang w:val="en-US" w:eastAsia="zh-CN" w:bidi="ar-SA"/>
        </w:rPr>
      </w:pPr>
      <w:r>
        <w:rPr>
          <w:rFonts w:hint="eastAsia" w:ascii="宋体" w:hAnsi="宋体" w:eastAsia="宋体" w:cs="宋体"/>
          <w:color w:val="auto"/>
          <w:kern w:val="2"/>
          <w:sz w:val="24"/>
          <w:szCs w:val="24"/>
          <w:shd w:val="clear" w:color="auto" w:fill="FFFFFF"/>
          <w:lang w:val="en-US" w:eastAsia="zh-CN" w:bidi="ar-SA"/>
        </w:rPr>
        <w:t>3、工程地点：温县公安局</w:t>
      </w:r>
    </w:p>
    <w:p>
      <w:pPr>
        <w:pStyle w:val="2"/>
        <w:keepNext w:val="0"/>
        <w:keepLines w:val="0"/>
        <w:pageBreakBefore w:val="0"/>
        <w:kinsoku/>
        <w:wordWrap/>
        <w:overflowPunct/>
        <w:topLinePunct w:val="0"/>
        <w:bidi w:val="0"/>
        <w:snapToGrid/>
        <w:spacing w:line="240" w:lineRule="auto"/>
        <w:ind w:left="0" w:leftChars="0"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color w:val="auto"/>
          <w:kern w:val="2"/>
          <w:sz w:val="24"/>
          <w:szCs w:val="24"/>
          <w:shd w:val="clear" w:color="auto" w:fill="FFFFFF"/>
          <w:lang w:val="en-US" w:eastAsia="zh-CN" w:bidi="ar-SA"/>
        </w:rPr>
        <w:t>4、工期：10日历天</w:t>
      </w:r>
      <w:r>
        <w:rPr>
          <w:rFonts w:hint="eastAsia" w:ascii="宋体" w:hAnsi="宋体" w:eastAsia="宋体" w:cs="宋体"/>
          <w:color w:val="auto"/>
          <w:sz w:val="24"/>
          <w:szCs w:val="24"/>
          <w:shd w:val="clear" w:color="auto" w:fill="FFFFFF"/>
          <w:lang w:val="en-US" w:eastAsia="zh-CN"/>
        </w:rPr>
        <w:t xml:space="preserve">  </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六、供应商资格条件：</w:t>
      </w:r>
    </w:p>
    <w:p>
      <w:pPr>
        <w:pStyle w:val="14"/>
        <w:shd w:val="clear" w:color="auto" w:fill="FFFFFF"/>
        <w:spacing w:before="0" w:beforeAutospacing="0" w:after="0" w:afterAutospacing="0" w:line="360" w:lineRule="exact"/>
        <w:ind w:firstLine="480"/>
        <w:rPr>
          <w:color w:val="000000"/>
          <w:sz w:val="24"/>
          <w:szCs w:val="24"/>
        </w:rPr>
      </w:pPr>
      <w:r>
        <w:rPr>
          <w:rFonts w:hint="eastAsia"/>
          <w:color w:val="000000"/>
          <w:sz w:val="24"/>
          <w:szCs w:val="24"/>
          <w:shd w:val="clear" w:color="auto" w:fill="FFFFFF"/>
        </w:rPr>
        <w:t>4.1符合《政府采购法》第二十二条规定的条件：</w:t>
      </w:r>
    </w:p>
    <w:p>
      <w:pPr>
        <w:pStyle w:val="14"/>
        <w:shd w:val="clear" w:color="auto" w:fill="FFFFFF"/>
        <w:spacing w:before="0" w:beforeAutospacing="0" w:after="0" w:afterAutospacing="0" w:line="360" w:lineRule="exact"/>
        <w:ind w:firstLine="480"/>
        <w:rPr>
          <w:color w:val="000000"/>
          <w:sz w:val="24"/>
          <w:szCs w:val="24"/>
        </w:rPr>
      </w:pPr>
      <w:r>
        <w:rPr>
          <w:rFonts w:hint="eastAsia"/>
          <w:color w:val="000000"/>
          <w:sz w:val="24"/>
          <w:szCs w:val="24"/>
          <w:shd w:val="clear" w:color="auto" w:fill="FFFFFF"/>
        </w:rPr>
        <w:t>（1）具有独立承担民事责任的能力；</w:t>
      </w:r>
    </w:p>
    <w:p>
      <w:pPr>
        <w:pStyle w:val="14"/>
        <w:shd w:val="clear" w:color="auto" w:fill="FFFFFF"/>
        <w:spacing w:before="0" w:beforeAutospacing="0" w:after="0" w:afterAutospacing="0" w:line="360" w:lineRule="exact"/>
        <w:ind w:firstLine="480"/>
        <w:rPr>
          <w:color w:val="000000"/>
          <w:sz w:val="24"/>
          <w:szCs w:val="24"/>
        </w:rPr>
      </w:pPr>
      <w:r>
        <w:rPr>
          <w:rFonts w:hint="eastAsia"/>
          <w:color w:val="000000"/>
          <w:sz w:val="24"/>
          <w:szCs w:val="24"/>
          <w:shd w:val="clear" w:color="auto" w:fill="FFFFFF"/>
        </w:rPr>
        <w:t>（2）具有良好的商业信誉和健全的财务会计制度；</w:t>
      </w:r>
    </w:p>
    <w:p>
      <w:pPr>
        <w:pStyle w:val="14"/>
        <w:shd w:val="clear" w:color="auto" w:fill="FFFFFF"/>
        <w:spacing w:before="0" w:beforeAutospacing="0" w:after="0" w:afterAutospacing="0" w:line="360" w:lineRule="exact"/>
        <w:ind w:firstLine="480"/>
        <w:rPr>
          <w:color w:val="000000"/>
          <w:sz w:val="24"/>
          <w:szCs w:val="24"/>
        </w:rPr>
      </w:pPr>
      <w:r>
        <w:rPr>
          <w:rFonts w:hint="eastAsia"/>
          <w:color w:val="000000"/>
          <w:sz w:val="24"/>
          <w:szCs w:val="24"/>
          <w:shd w:val="clear" w:color="auto" w:fill="FFFFFF"/>
        </w:rPr>
        <w:t>（3）具有履行合同所必需的设备和专业技术能力；</w:t>
      </w:r>
    </w:p>
    <w:p>
      <w:pPr>
        <w:pStyle w:val="14"/>
        <w:shd w:val="clear" w:color="auto" w:fill="FFFFFF"/>
        <w:spacing w:before="0" w:beforeAutospacing="0" w:after="0" w:afterAutospacing="0" w:line="360" w:lineRule="exact"/>
        <w:ind w:firstLine="480"/>
        <w:rPr>
          <w:color w:val="000000"/>
          <w:sz w:val="24"/>
          <w:szCs w:val="24"/>
        </w:rPr>
      </w:pPr>
      <w:r>
        <w:rPr>
          <w:rFonts w:hint="eastAsia"/>
          <w:color w:val="000000"/>
          <w:sz w:val="24"/>
          <w:szCs w:val="24"/>
          <w:shd w:val="clear" w:color="auto" w:fill="FFFFFF"/>
        </w:rPr>
        <w:t>（4）有依法缴纳税收和社会保障资金的良好记录；</w:t>
      </w:r>
    </w:p>
    <w:p>
      <w:pPr>
        <w:pStyle w:val="14"/>
        <w:shd w:val="clear" w:color="auto" w:fill="FFFFFF"/>
        <w:spacing w:before="0" w:beforeAutospacing="0" w:after="0" w:afterAutospacing="0" w:line="360" w:lineRule="exact"/>
        <w:ind w:firstLine="480"/>
        <w:rPr>
          <w:color w:val="000000"/>
          <w:sz w:val="24"/>
          <w:szCs w:val="24"/>
        </w:rPr>
      </w:pPr>
      <w:r>
        <w:rPr>
          <w:rFonts w:hint="eastAsia"/>
          <w:color w:val="000000"/>
          <w:sz w:val="24"/>
          <w:szCs w:val="24"/>
          <w:shd w:val="clear" w:color="auto" w:fill="FFFFFF"/>
        </w:rPr>
        <w:t>（5）参加政府采购活动前三年内，在经营活动中没有重大违法记录；</w:t>
      </w:r>
    </w:p>
    <w:p>
      <w:pPr>
        <w:pStyle w:val="14"/>
        <w:shd w:val="clear" w:color="auto" w:fill="FFFFFF"/>
        <w:spacing w:before="0" w:beforeAutospacing="0" w:after="0" w:afterAutospacing="0" w:line="360" w:lineRule="exact"/>
        <w:ind w:firstLine="480"/>
        <w:rPr>
          <w:color w:val="000000"/>
          <w:sz w:val="24"/>
          <w:szCs w:val="24"/>
        </w:rPr>
      </w:pPr>
      <w:r>
        <w:rPr>
          <w:rFonts w:hint="eastAsia"/>
          <w:color w:val="000000"/>
          <w:sz w:val="24"/>
          <w:szCs w:val="24"/>
          <w:shd w:val="clear" w:color="auto" w:fill="FFFFFF"/>
        </w:rPr>
        <w:t>（6）法律、行政法规规定的其他条件。</w:t>
      </w:r>
    </w:p>
    <w:p>
      <w:pPr>
        <w:pStyle w:val="14"/>
        <w:shd w:val="clear" w:color="auto" w:fill="FFFFFF"/>
        <w:spacing w:before="0" w:beforeAutospacing="0" w:after="0" w:afterAutospacing="0" w:line="360" w:lineRule="exact"/>
        <w:ind w:firstLine="480"/>
        <w:rPr>
          <w:sz w:val="24"/>
          <w:szCs w:val="24"/>
        </w:rPr>
      </w:pPr>
      <w:r>
        <w:rPr>
          <w:rFonts w:hint="eastAsia"/>
          <w:sz w:val="24"/>
          <w:szCs w:val="24"/>
          <w:shd w:val="clear" w:color="auto" w:fill="FFFFFF"/>
        </w:rPr>
        <w:t>4.2供应商须具有有效的营业执照（副本）、税务登记证（副本）、组织机构代码证（副本）或三证合一的营业执照。</w:t>
      </w:r>
    </w:p>
    <w:p>
      <w:pPr>
        <w:pStyle w:val="14"/>
        <w:shd w:val="clear" w:color="auto" w:fill="FFFFFF"/>
        <w:spacing w:before="0" w:beforeAutospacing="0" w:after="0" w:afterAutospacing="0" w:line="360" w:lineRule="exact"/>
        <w:ind w:firstLine="480"/>
        <w:rPr>
          <w:color w:val="000000"/>
          <w:sz w:val="24"/>
          <w:szCs w:val="24"/>
          <w:shd w:val="clear" w:color="auto" w:fill="FFFFFF"/>
        </w:rPr>
      </w:pPr>
      <w:r>
        <w:rPr>
          <w:rFonts w:hint="eastAsia"/>
          <w:color w:val="000000"/>
          <w:sz w:val="24"/>
          <w:szCs w:val="24"/>
          <w:shd w:val="clear" w:color="auto" w:fill="FFFFFF"/>
        </w:rPr>
        <w:t>4.3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供应商需提供网站查询截图，加盖企业公章）。</w:t>
      </w:r>
    </w:p>
    <w:p>
      <w:pPr>
        <w:pStyle w:val="14"/>
        <w:shd w:val="clear" w:color="auto" w:fill="FFFFFF"/>
        <w:spacing w:before="0" w:beforeAutospacing="0" w:after="0" w:afterAutospacing="0" w:line="360" w:lineRule="exact"/>
        <w:ind w:firstLine="480"/>
        <w:rPr>
          <w:color w:val="000000"/>
          <w:sz w:val="24"/>
          <w:szCs w:val="24"/>
          <w:shd w:val="clear" w:color="auto" w:fill="FFFFFF"/>
        </w:rPr>
      </w:pPr>
      <w:r>
        <w:rPr>
          <w:rFonts w:hint="eastAsia"/>
          <w:color w:val="000000"/>
          <w:sz w:val="24"/>
          <w:szCs w:val="24"/>
          <w:shd w:val="clear" w:color="auto" w:fill="FFFFFF"/>
        </w:rPr>
        <w:t>4.4投标单位需提供无行贿犯罪记录承诺书。（出具由“中国裁判文书网”网站查询近三年来法人、法定代表人、法定代表人委托人无行贿犯罪记录网页截图</w:t>
      </w:r>
      <w:r>
        <w:rPr>
          <w:rFonts w:hint="eastAsia"/>
          <w:kern w:val="2"/>
          <w:sz w:val="24"/>
          <w:szCs w:val="24"/>
        </w:rPr>
        <w:t>加盖企业公章证明</w:t>
      </w:r>
      <w:r>
        <w:rPr>
          <w:rFonts w:hint="eastAsia"/>
          <w:sz w:val="24"/>
          <w:szCs w:val="24"/>
          <w:shd w:val="clear" w:color="auto" w:fill="FFFFFF"/>
        </w:rPr>
        <w:t>）</w:t>
      </w:r>
      <w:r>
        <w:rPr>
          <w:rFonts w:hint="eastAsia"/>
          <w:color w:val="000000"/>
          <w:sz w:val="24"/>
          <w:szCs w:val="24"/>
          <w:shd w:val="clear" w:color="auto" w:fill="FFFFFF"/>
        </w:rPr>
        <w:t>。</w:t>
      </w:r>
    </w:p>
    <w:p>
      <w:pPr>
        <w:pStyle w:val="14"/>
        <w:shd w:val="clear" w:color="auto" w:fill="FFFFFF"/>
        <w:spacing w:before="0" w:beforeAutospacing="0" w:after="0" w:afterAutospacing="0" w:line="360" w:lineRule="exact"/>
        <w:ind w:firstLine="480"/>
        <w:rPr>
          <w:color w:val="000000"/>
          <w:sz w:val="24"/>
          <w:szCs w:val="24"/>
          <w:shd w:val="clear" w:color="auto" w:fill="FFFFFF"/>
        </w:rPr>
      </w:pPr>
      <w:r>
        <w:rPr>
          <w:rFonts w:hint="eastAsia"/>
          <w:color w:val="000000"/>
          <w:sz w:val="24"/>
          <w:szCs w:val="24"/>
          <w:shd w:val="clear" w:color="auto" w:fill="FFFFFF"/>
        </w:rPr>
        <w:t>4.5本次招标不接受联合体投标。</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七、获取竞争性谈判文件：</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 xml:space="preserve">    1、时间： 2019 年</w:t>
      </w:r>
      <w:r>
        <w:rPr>
          <w:rFonts w:hint="eastAsia" w:ascii="宋体" w:hAnsi="宋体" w:cs="宋体"/>
          <w:color w:val="auto"/>
          <w:sz w:val="24"/>
          <w:szCs w:val="24"/>
          <w:shd w:val="clear" w:color="auto" w:fill="FFFFFF"/>
          <w:lang w:val="en-US" w:eastAsia="zh-CN"/>
        </w:rPr>
        <w:t>10</w:t>
      </w:r>
      <w:r>
        <w:rPr>
          <w:rFonts w:hint="eastAsia" w:ascii="宋体" w:hAnsi="宋体" w:eastAsia="宋体" w:cs="宋体"/>
          <w:color w:val="auto"/>
          <w:sz w:val="24"/>
          <w:szCs w:val="24"/>
          <w:shd w:val="clear" w:color="auto" w:fill="FFFFFF"/>
          <w:lang w:val="en-US" w:eastAsia="zh-CN"/>
        </w:rPr>
        <w:t>月</w:t>
      </w:r>
      <w:r>
        <w:rPr>
          <w:rFonts w:hint="eastAsia" w:ascii="宋体" w:hAnsi="宋体" w:cs="宋体"/>
          <w:color w:val="auto"/>
          <w:sz w:val="24"/>
          <w:szCs w:val="24"/>
          <w:shd w:val="clear" w:color="auto" w:fill="FFFFFF"/>
          <w:lang w:val="en-US" w:eastAsia="zh-CN"/>
        </w:rPr>
        <w:t>18</w:t>
      </w:r>
      <w:r>
        <w:rPr>
          <w:rFonts w:hint="eastAsia" w:ascii="宋体" w:hAnsi="宋体" w:eastAsia="宋体" w:cs="宋体"/>
          <w:color w:val="auto"/>
          <w:sz w:val="24"/>
          <w:szCs w:val="24"/>
          <w:shd w:val="clear" w:color="auto" w:fill="FFFFFF"/>
          <w:lang w:val="en-US" w:eastAsia="zh-CN"/>
        </w:rPr>
        <w:t>日9时00分至2019年</w:t>
      </w:r>
      <w:r>
        <w:rPr>
          <w:rFonts w:hint="eastAsia" w:ascii="宋体" w:hAnsi="宋体" w:cs="宋体"/>
          <w:color w:val="auto"/>
          <w:sz w:val="24"/>
          <w:szCs w:val="24"/>
          <w:shd w:val="clear" w:color="auto" w:fill="FFFFFF"/>
          <w:lang w:val="en-US" w:eastAsia="zh-CN"/>
        </w:rPr>
        <w:t>10</w:t>
      </w:r>
      <w:r>
        <w:rPr>
          <w:rFonts w:hint="eastAsia" w:ascii="宋体" w:hAnsi="宋体" w:eastAsia="宋体" w:cs="宋体"/>
          <w:color w:val="auto"/>
          <w:sz w:val="24"/>
          <w:szCs w:val="24"/>
          <w:shd w:val="clear" w:color="auto" w:fill="FFFFFF"/>
          <w:lang w:val="en-US" w:eastAsia="zh-CN"/>
        </w:rPr>
        <w:t>月</w:t>
      </w:r>
      <w:r>
        <w:rPr>
          <w:rFonts w:hint="eastAsia" w:ascii="宋体" w:hAnsi="宋体" w:cs="宋体"/>
          <w:color w:val="auto"/>
          <w:sz w:val="24"/>
          <w:szCs w:val="24"/>
          <w:shd w:val="clear" w:color="auto" w:fill="FFFFFF"/>
          <w:lang w:val="en-US" w:eastAsia="zh-CN"/>
        </w:rPr>
        <w:t>24</w:t>
      </w:r>
      <w:r>
        <w:rPr>
          <w:rFonts w:hint="eastAsia" w:ascii="宋体" w:hAnsi="宋体" w:eastAsia="宋体" w:cs="宋体"/>
          <w:color w:val="auto"/>
          <w:sz w:val="24"/>
          <w:szCs w:val="24"/>
          <w:shd w:val="clear" w:color="auto" w:fill="FFFFFF"/>
          <w:lang w:val="en-US" w:eastAsia="zh-CN"/>
        </w:rPr>
        <w:t>日18 时00分（北京时间、法定节假日除外）</w:t>
      </w:r>
    </w:p>
    <w:p>
      <w:pPr>
        <w:keepNext w:val="0"/>
        <w:keepLines w:val="0"/>
        <w:pageBreakBefore w:val="0"/>
        <w:widowControl/>
        <w:kinsoku/>
        <w:wordWrap/>
        <w:overflowPunct/>
        <w:topLinePunct w:val="0"/>
        <w:bidi w:val="0"/>
        <w:snapToGrid/>
        <w:spacing w:line="240" w:lineRule="auto"/>
        <w:ind w:left="0" w:leftChars="0" w:right="0" w:rightChars="0" w:firstLine="480" w:firstLineChars="200"/>
        <w:jc w:val="left"/>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2、地点：《河南省政府采购网》、《焦作市公共资源交易中心网》、《温县公共资源交易中心网》</w:t>
      </w:r>
    </w:p>
    <w:p>
      <w:pPr>
        <w:keepNext w:val="0"/>
        <w:keepLines w:val="0"/>
        <w:pageBreakBefore w:val="0"/>
        <w:widowControl/>
        <w:kinsoku/>
        <w:wordWrap/>
        <w:overflowPunct/>
        <w:topLinePunct w:val="0"/>
        <w:bidi w:val="0"/>
        <w:snapToGrid/>
        <w:spacing w:line="240" w:lineRule="auto"/>
        <w:ind w:left="0" w:leftChars="0" w:right="0" w:rightChars="0" w:firstLine="480" w:firstLineChars="200"/>
        <w:jc w:val="left"/>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3、方式：网上自行下载。</w:t>
      </w:r>
    </w:p>
    <w:p>
      <w:pPr>
        <w:keepNext w:val="0"/>
        <w:keepLines w:val="0"/>
        <w:pageBreakBefore w:val="0"/>
        <w:widowControl/>
        <w:kinsoku/>
        <w:wordWrap/>
        <w:overflowPunct/>
        <w:topLinePunct w:val="0"/>
        <w:bidi w:val="0"/>
        <w:snapToGrid/>
        <w:spacing w:line="240" w:lineRule="auto"/>
        <w:ind w:left="0" w:leftChars="0" w:right="0" w:rightChars="0" w:firstLine="480" w:firstLineChars="200"/>
        <w:jc w:val="left"/>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4、售价：人民币300 元/份，开标前现场交纳。</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八、响应文件提交的截至时间及地点：</w:t>
      </w:r>
    </w:p>
    <w:p>
      <w:pPr>
        <w:keepNext w:val="0"/>
        <w:keepLines w:val="0"/>
        <w:pageBreakBefore w:val="0"/>
        <w:widowControl/>
        <w:kinsoku/>
        <w:wordWrap/>
        <w:overflowPunct/>
        <w:topLinePunct w:val="0"/>
        <w:bidi w:val="0"/>
        <w:snapToGrid/>
        <w:spacing w:line="240" w:lineRule="auto"/>
        <w:ind w:left="0" w:leftChars="0" w:right="0" w:rightChars="0" w:firstLine="480" w:firstLineChars="200"/>
        <w:jc w:val="left"/>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1、时间： 2019 年</w:t>
      </w:r>
      <w:r>
        <w:rPr>
          <w:rFonts w:hint="eastAsia" w:ascii="宋体" w:hAnsi="宋体" w:cs="宋体"/>
          <w:color w:val="auto"/>
          <w:sz w:val="24"/>
          <w:szCs w:val="24"/>
          <w:shd w:val="clear" w:color="auto" w:fill="FFFFFF"/>
          <w:lang w:val="en-US" w:eastAsia="zh-CN"/>
        </w:rPr>
        <w:t>10</w:t>
      </w:r>
      <w:r>
        <w:rPr>
          <w:rFonts w:hint="eastAsia" w:ascii="宋体" w:hAnsi="宋体" w:eastAsia="宋体" w:cs="宋体"/>
          <w:color w:val="auto"/>
          <w:sz w:val="24"/>
          <w:szCs w:val="24"/>
          <w:shd w:val="clear" w:color="auto" w:fill="FFFFFF"/>
          <w:lang w:val="en-US" w:eastAsia="zh-CN"/>
        </w:rPr>
        <w:t>月</w:t>
      </w:r>
      <w:r>
        <w:rPr>
          <w:rFonts w:hint="eastAsia" w:ascii="宋体" w:hAnsi="宋体" w:cs="宋体"/>
          <w:color w:val="auto"/>
          <w:sz w:val="24"/>
          <w:szCs w:val="24"/>
          <w:shd w:val="clear" w:color="auto" w:fill="FFFFFF"/>
          <w:lang w:val="en-US" w:eastAsia="zh-CN"/>
        </w:rPr>
        <w:t>25</w:t>
      </w:r>
      <w:r>
        <w:rPr>
          <w:rFonts w:hint="eastAsia" w:ascii="宋体" w:hAnsi="宋体" w:eastAsia="宋体" w:cs="宋体"/>
          <w:color w:val="auto"/>
          <w:sz w:val="24"/>
          <w:szCs w:val="24"/>
          <w:shd w:val="clear" w:color="auto" w:fill="FFFFFF"/>
          <w:lang w:val="en-US" w:eastAsia="zh-CN"/>
        </w:rPr>
        <w:t>日 9 时 00 分（北京时间）</w:t>
      </w:r>
    </w:p>
    <w:p>
      <w:pPr>
        <w:keepNext w:val="0"/>
        <w:keepLines w:val="0"/>
        <w:pageBreakBefore w:val="0"/>
        <w:widowControl/>
        <w:kinsoku/>
        <w:wordWrap/>
        <w:overflowPunct/>
        <w:topLinePunct w:val="0"/>
        <w:bidi w:val="0"/>
        <w:snapToGrid/>
        <w:spacing w:line="240" w:lineRule="auto"/>
        <w:ind w:left="0" w:leftChars="0" w:right="0" w:rightChars="0" w:firstLine="480" w:firstLineChars="200"/>
        <w:jc w:val="left"/>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2、地点：温县公共资源交易中心开标厅。</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九、响应文件的开启时间及地点：</w:t>
      </w:r>
    </w:p>
    <w:p>
      <w:pPr>
        <w:keepNext w:val="0"/>
        <w:keepLines w:val="0"/>
        <w:pageBreakBefore w:val="0"/>
        <w:widowControl/>
        <w:kinsoku/>
        <w:wordWrap/>
        <w:overflowPunct/>
        <w:topLinePunct w:val="0"/>
        <w:bidi w:val="0"/>
        <w:snapToGrid/>
        <w:spacing w:line="240" w:lineRule="auto"/>
        <w:ind w:left="0" w:leftChars="0" w:right="0" w:rightChars="0" w:firstLine="480" w:firstLineChars="200"/>
        <w:jc w:val="left"/>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 xml:space="preserve">1、时间： 2019 年 </w:t>
      </w:r>
      <w:r>
        <w:rPr>
          <w:rFonts w:hint="eastAsia" w:ascii="宋体" w:hAnsi="宋体" w:cs="宋体"/>
          <w:color w:val="auto"/>
          <w:sz w:val="24"/>
          <w:szCs w:val="24"/>
          <w:shd w:val="clear" w:color="auto" w:fill="FFFFFF"/>
          <w:lang w:val="en-US" w:eastAsia="zh-CN"/>
        </w:rPr>
        <w:t>10</w:t>
      </w:r>
      <w:r>
        <w:rPr>
          <w:rFonts w:hint="eastAsia" w:ascii="宋体" w:hAnsi="宋体" w:eastAsia="宋体" w:cs="宋体"/>
          <w:color w:val="auto"/>
          <w:sz w:val="24"/>
          <w:szCs w:val="24"/>
          <w:shd w:val="clear" w:color="auto" w:fill="FFFFFF"/>
          <w:lang w:val="en-US" w:eastAsia="zh-CN"/>
        </w:rPr>
        <w:t>月</w:t>
      </w:r>
      <w:r>
        <w:rPr>
          <w:rFonts w:hint="eastAsia" w:ascii="宋体" w:hAnsi="宋体" w:cs="宋体"/>
          <w:color w:val="auto"/>
          <w:sz w:val="24"/>
          <w:szCs w:val="24"/>
          <w:shd w:val="clear" w:color="auto" w:fill="FFFFFF"/>
          <w:lang w:val="en-US" w:eastAsia="zh-CN"/>
        </w:rPr>
        <w:t>25</w:t>
      </w:r>
      <w:r>
        <w:rPr>
          <w:rFonts w:hint="eastAsia" w:ascii="宋体" w:hAnsi="宋体" w:eastAsia="宋体" w:cs="宋体"/>
          <w:color w:val="auto"/>
          <w:sz w:val="24"/>
          <w:szCs w:val="24"/>
          <w:shd w:val="clear" w:color="auto" w:fill="FFFFFF"/>
          <w:lang w:val="en-US" w:eastAsia="zh-CN"/>
        </w:rPr>
        <w:t>日 9 时 00 分（北京时间）</w:t>
      </w:r>
    </w:p>
    <w:p>
      <w:pPr>
        <w:keepNext w:val="0"/>
        <w:keepLines w:val="0"/>
        <w:pageBreakBefore w:val="0"/>
        <w:widowControl/>
        <w:kinsoku/>
        <w:wordWrap/>
        <w:overflowPunct/>
        <w:topLinePunct w:val="0"/>
        <w:bidi w:val="0"/>
        <w:snapToGrid/>
        <w:spacing w:line="240" w:lineRule="auto"/>
        <w:ind w:left="0" w:leftChars="0" w:right="0" w:rightChars="0" w:firstLine="480" w:firstLineChars="200"/>
        <w:jc w:val="left"/>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2、地点：温县公共资源交易中心开标厅。</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十、发布公告的媒介及公告期限：</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 xml:space="preserve">    1、本次竞争性谈判公告在《河南省政府采购网》、《焦作市公共资源交易中心网》、</w:t>
      </w:r>
      <w:r>
        <w:rPr>
          <w:rFonts w:hint="eastAsia" w:ascii="宋体" w:hAnsi="宋体" w:eastAsia="宋体" w:cs="宋体"/>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lang w:eastAsia="zh-CN"/>
        </w:rPr>
        <w:t>温县</w:t>
      </w:r>
      <w:r>
        <w:rPr>
          <w:rFonts w:hint="eastAsia" w:ascii="宋体" w:hAnsi="宋体" w:eastAsia="宋体" w:cs="宋体"/>
          <w:i w:val="0"/>
          <w:caps w:val="0"/>
          <w:color w:val="000000"/>
          <w:spacing w:val="0"/>
          <w:sz w:val="24"/>
          <w:szCs w:val="24"/>
          <w:shd w:val="clear" w:fill="FFFFFF"/>
        </w:rPr>
        <w:t>公共资源交易中心网》</w:t>
      </w:r>
      <w:r>
        <w:rPr>
          <w:rFonts w:hint="eastAsia" w:ascii="宋体" w:hAnsi="宋体" w:eastAsia="宋体" w:cs="宋体"/>
          <w:color w:val="auto"/>
          <w:sz w:val="24"/>
          <w:szCs w:val="24"/>
          <w:shd w:val="clear" w:color="auto" w:fill="FFFFFF"/>
          <w:lang w:val="en-US" w:eastAsia="zh-CN"/>
        </w:rPr>
        <w:t>上同时发布。</w:t>
      </w:r>
    </w:p>
    <w:p>
      <w:pPr>
        <w:keepNext w:val="0"/>
        <w:keepLines w:val="0"/>
        <w:pageBreakBefore w:val="0"/>
        <w:widowControl/>
        <w:kinsoku/>
        <w:wordWrap/>
        <w:overflowPunct/>
        <w:topLinePunct w:val="0"/>
        <w:bidi w:val="0"/>
        <w:snapToGrid/>
        <w:spacing w:line="240" w:lineRule="auto"/>
        <w:ind w:left="0" w:leftChars="0" w:right="0" w:rightChars="0" w:firstLine="480" w:firstLineChars="200"/>
        <w:jc w:val="left"/>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2、公告期限为三个工作日。</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十一、联系方式：</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 xml:space="preserve">     1、采购人：温县公安局                  </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 xml:space="preserve">        地  址：温县</w:t>
      </w:r>
      <w:r>
        <w:rPr>
          <w:rFonts w:hint="eastAsia" w:ascii="宋体" w:hAnsi="宋体" w:cs="宋体"/>
          <w:color w:val="auto"/>
          <w:sz w:val="24"/>
          <w:szCs w:val="24"/>
          <w:shd w:val="clear" w:color="auto" w:fill="FFFFFF"/>
          <w:lang w:val="en-US" w:eastAsia="zh-CN"/>
        </w:rPr>
        <w:t>公安局</w:t>
      </w:r>
      <w:r>
        <w:rPr>
          <w:rFonts w:hint="eastAsia" w:ascii="宋体" w:hAnsi="宋体" w:eastAsia="宋体" w:cs="宋体"/>
          <w:color w:val="auto"/>
          <w:sz w:val="24"/>
          <w:szCs w:val="24"/>
          <w:shd w:val="clear" w:color="auto" w:fill="FFFFFF"/>
          <w:lang w:val="en-US" w:eastAsia="zh-CN"/>
        </w:rPr>
        <w:t xml:space="preserve"> </w:t>
      </w:r>
    </w:p>
    <w:p>
      <w:pPr>
        <w:keepNext w:val="0"/>
        <w:keepLines w:val="0"/>
        <w:pageBreakBefore w:val="0"/>
        <w:widowControl/>
        <w:kinsoku/>
        <w:wordWrap/>
        <w:overflowPunct/>
        <w:topLinePunct w:val="0"/>
        <w:bidi w:val="0"/>
        <w:snapToGrid/>
        <w:spacing w:line="240" w:lineRule="auto"/>
        <w:ind w:left="0" w:leftChars="0" w:right="0" w:rightChars="0" w:firstLine="960" w:firstLineChars="400"/>
        <w:jc w:val="left"/>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 xml:space="preserve">联系人：冯先生  </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default"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 xml:space="preserve">        联系方式：13403999992</w:t>
      </w:r>
    </w:p>
    <w:p>
      <w:pPr>
        <w:keepNext w:val="0"/>
        <w:keepLines w:val="0"/>
        <w:pageBreakBefore w:val="0"/>
        <w:widowControl/>
        <w:kinsoku/>
        <w:wordWrap/>
        <w:overflowPunct/>
        <w:topLinePunct w:val="0"/>
        <w:bidi w:val="0"/>
        <w:snapToGrid/>
        <w:spacing w:line="240" w:lineRule="auto"/>
        <w:ind w:left="0" w:leftChars="0" w:right="0" w:rightChars="0" w:firstLine="480" w:firstLineChars="200"/>
        <w:jc w:val="left"/>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 xml:space="preserve"> 2、采购代理机构：</w:t>
      </w:r>
      <w:r>
        <w:rPr>
          <w:rFonts w:hint="eastAsia" w:ascii="宋体" w:hAnsi="宋体"/>
          <w:sz w:val="24"/>
          <w:szCs w:val="24"/>
        </w:rPr>
        <w:t>河南</w:t>
      </w:r>
      <w:r>
        <w:rPr>
          <w:rFonts w:hint="eastAsia" w:ascii="宋体" w:hAnsi="宋体"/>
          <w:sz w:val="24"/>
          <w:szCs w:val="24"/>
          <w:lang w:eastAsia="zh-CN"/>
        </w:rPr>
        <w:t>德泓工程管理咨询</w:t>
      </w:r>
      <w:r>
        <w:rPr>
          <w:rFonts w:hint="eastAsia" w:ascii="宋体" w:hAnsi="宋体"/>
          <w:sz w:val="24"/>
          <w:szCs w:val="24"/>
        </w:rPr>
        <w:t>有限公司</w:t>
      </w:r>
    </w:p>
    <w:p>
      <w:pPr>
        <w:keepNext w:val="0"/>
        <w:keepLines w:val="0"/>
        <w:pageBreakBefore w:val="0"/>
        <w:widowControl/>
        <w:kinsoku/>
        <w:wordWrap/>
        <w:overflowPunct/>
        <w:topLinePunct w:val="0"/>
        <w:bidi w:val="0"/>
        <w:snapToGrid/>
        <w:spacing w:line="240" w:lineRule="auto"/>
        <w:ind w:left="0" w:leftChars="0" w:right="0" w:rightChars="0" w:firstLine="960" w:firstLineChars="400"/>
        <w:jc w:val="left"/>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地址：郑州市金水区经三路68号2号楼21层2102号</w:t>
      </w:r>
    </w:p>
    <w:p>
      <w:pPr>
        <w:keepNext w:val="0"/>
        <w:keepLines w:val="0"/>
        <w:pageBreakBefore w:val="0"/>
        <w:widowControl/>
        <w:kinsoku/>
        <w:wordWrap/>
        <w:overflowPunct/>
        <w:topLinePunct w:val="0"/>
        <w:bidi w:val="0"/>
        <w:snapToGrid/>
        <w:spacing w:line="240" w:lineRule="auto"/>
        <w:ind w:left="0" w:leftChars="0" w:right="0" w:rightChars="0" w:firstLine="960" w:firstLineChars="400"/>
        <w:jc w:val="left"/>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联系人：苗女士</w:t>
      </w:r>
    </w:p>
    <w:p>
      <w:pPr>
        <w:keepNext w:val="0"/>
        <w:keepLines w:val="0"/>
        <w:pageBreakBefore w:val="0"/>
        <w:widowControl/>
        <w:kinsoku/>
        <w:wordWrap/>
        <w:overflowPunct/>
        <w:topLinePunct w:val="0"/>
        <w:bidi w:val="0"/>
        <w:snapToGrid/>
        <w:spacing w:line="240" w:lineRule="auto"/>
        <w:ind w:left="0" w:leftChars="0" w:right="0" w:rightChars="0" w:firstLine="960" w:firstLineChars="400"/>
        <w:jc w:val="left"/>
        <w:textAlignment w:val="auto"/>
        <w:outlineLvl w:val="9"/>
        <w:rPr>
          <w:rFonts w:hint="default"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联系方式：13273919391</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       </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p>
    <w:p>
      <w:pPr>
        <w:keepNext w:val="0"/>
        <w:keepLines w:val="0"/>
        <w:pageBreakBefore w:val="0"/>
        <w:widowControl/>
        <w:kinsoku/>
        <w:wordWrap/>
        <w:overflowPunct/>
        <w:topLinePunct w:val="0"/>
        <w:bidi w:val="0"/>
        <w:snapToGrid/>
        <w:spacing w:line="240" w:lineRule="auto"/>
        <w:ind w:left="0" w:leftChars="0" w:right="0" w:rightChars="0" w:firstLine="420" w:firstLineChars="200"/>
        <w:jc w:val="left"/>
        <w:textAlignment w:val="auto"/>
        <w:outlineLvl w:val="9"/>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Cs w:val="21"/>
          <w:shd w:val="clear" w:color="auto" w:fill="FFFFFF"/>
          <w:lang w:val="en-US" w:eastAsia="zh-CN"/>
        </w:rPr>
        <w:t xml:space="preserve">                                        </w:t>
      </w:r>
      <w:r>
        <w:rPr>
          <w:rFonts w:hint="eastAsia" w:ascii="宋体" w:hAnsi="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lang w:val="en-US" w:eastAsia="zh-CN"/>
        </w:rPr>
        <w:t>发</w:t>
      </w:r>
      <w:r>
        <w:rPr>
          <w:rFonts w:hint="eastAsia" w:ascii="宋体" w:hAnsi="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lang w:val="en-US" w:eastAsia="zh-CN"/>
        </w:rPr>
        <w:t>布</w:t>
      </w:r>
      <w:r>
        <w:rPr>
          <w:rFonts w:hint="eastAsia" w:ascii="宋体" w:hAnsi="宋体"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lang w:val="en-US" w:eastAsia="zh-CN"/>
        </w:rPr>
        <w:t>人：</w:t>
      </w:r>
      <w:r>
        <w:rPr>
          <w:rFonts w:hint="eastAsia" w:ascii="宋体" w:hAnsi="宋体"/>
          <w:sz w:val="24"/>
          <w:szCs w:val="24"/>
        </w:rPr>
        <w:t>河南</w:t>
      </w:r>
      <w:r>
        <w:rPr>
          <w:rFonts w:hint="eastAsia" w:ascii="宋体" w:hAnsi="宋体"/>
          <w:sz w:val="24"/>
          <w:szCs w:val="24"/>
          <w:lang w:eastAsia="zh-CN"/>
        </w:rPr>
        <w:t>德泓工程管理咨询</w:t>
      </w:r>
      <w:r>
        <w:rPr>
          <w:rFonts w:hint="eastAsia" w:ascii="宋体" w:hAnsi="宋体"/>
          <w:sz w:val="24"/>
          <w:szCs w:val="24"/>
        </w:rPr>
        <w:t>有限公司</w:t>
      </w:r>
    </w:p>
    <w:p>
      <w:pPr>
        <w:keepNext w:val="0"/>
        <w:keepLines w:val="0"/>
        <w:pageBreakBefore w:val="0"/>
        <w:widowControl/>
        <w:kinsoku/>
        <w:wordWrap/>
        <w:overflowPunct/>
        <w:topLinePunct w:val="0"/>
        <w:bidi w:val="0"/>
        <w:snapToGrid/>
        <w:spacing w:line="240" w:lineRule="auto"/>
        <w:ind w:left="0" w:leftChars="0" w:right="0" w:rightChars="0"/>
        <w:jc w:val="left"/>
        <w:textAlignment w:val="auto"/>
        <w:outlineLvl w:val="9"/>
        <w:rPr>
          <w:rFonts w:hint="eastAsia" w:ascii="宋体" w:hAnsi="宋体" w:eastAsia="宋体" w:cs="宋体"/>
          <w:color w:val="auto"/>
          <w:szCs w:val="21"/>
          <w:shd w:val="clear" w:color="auto" w:fill="FFFFFF"/>
          <w:lang w:val="en-US" w:eastAsia="zh-CN"/>
        </w:rPr>
      </w:pPr>
    </w:p>
    <w:p>
      <w:pPr>
        <w:pStyle w:val="14"/>
        <w:keepNext w:val="0"/>
        <w:keepLines w:val="0"/>
        <w:pageBreakBefore w:val="0"/>
        <w:kinsoku/>
        <w:wordWrap/>
        <w:overflowPunct/>
        <w:topLinePunct w:val="0"/>
        <w:bidi w:val="0"/>
        <w:snapToGrid/>
        <w:spacing w:before="0" w:beforeAutospacing="0" w:after="0" w:afterAutospacing="0" w:line="240" w:lineRule="auto"/>
        <w:ind w:left="0" w:leftChars="0" w:right="0" w:rightChars="0"/>
        <w:jc w:val="center"/>
        <w:textAlignment w:val="auto"/>
        <w:rPr>
          <w:rFonts w:hint="eastAsia" w:cs="宋体"/>
          <w:color w:val="000000"/>
          <w:sz w:val="21"/>
          <w:szCs w:val="21"/>
        </w:rPr>
      </w:pPr>
      <w:r>
        <w:rPr>
          <w:rFonts w:hint="eastAsia" w:ascii="宋体" w:hAnsi="宋体" w:eastAsia="宋体" w:cs="宋体"/>
          <w:color w:val="auto"/>
          <w:szCs w:val="21"/>
          <w:shd w:val="clear" w:color="auto" w:fill="FFFFFF"/>
          <w:lang w:val="en-US" w:eastAsia="zh-CN"/>
        </w:rPr>
        <w:t xml:space="preserve">                                </w:t>
      </w:r>
      <w:r>
        <w:rPr>
          <w:rFonts w:hint="eastAsia" w:cs="宋体"/>
          <w:color w:val="auto"/>
          <w:szCs w:val="21"/>
          <w:shd w:val="clear" w:color="auto" w:fill="FFFFFF"/>
          <w:lang w:val="en-US" w:eastAsia="zh-CN"/>
        </w:rPr>
        <w:t xml:space="preserve">       </w:t>
      </w:r>
      <w:r>
        <w:rPr>
          <w:rFonts w:hint="eastAsia" w:ascii="宋体" w:hAnsi="宋体" w:eastAsia="宋体" w:cs="宋体"/>
          <w:color w:val="auto"/>
          <w:szCs w:val="21"/>
          <w:shd w:val="clear" w:color="auto" w:fill="FFFFFF"/>
          <w:lang w:val="en-US" w:eastAsia="zh-CN"/>
        </w:rPr>
        <w:t xml:space="preserve">发布时间： 2019年 </w:t>
      </w:r>
      <w:r>
        <w:rPr>
          <w:rFonts w:hint="eastAsia" w:cs="宋体"/>
          <w:color w:val="auto"/>
          <w:szCs w:val="21"/>
          <w:shd w:val="clear" w:color="auto" w:fill="FFFFFF"/>
          <w:lang w:val="en-US" w:eastAsia="zh-CN"/>
        </w:rPr>
        <w:t>10</w:t>
      </w:r>
      <w:r>
        <w:rPr>
          <w:rFonts w:hint="eastAsia" w:ascii="宋体" w:hAnsi="宋体" w:eastAsia="宋体" w:cs="宋体"/>
          <w:color w:val="auto"/>
          <w:szCs w:val="21"/>
          <w:shd w:val="clear" w:color="auto" w:fill="FFFFFF"/>
          <w:lang w:val="en-US" w:eastAsia="zh-CN"/>
        </w:rPr>
        <w:t xml:space="preserve">月 </w:t>
      </w:r>
      <w:r>
        <w:rPr>
          <w:rFonts w:hint="eastAsia" w:cs="宋体"/>
          <w:color w:val="auto"/>
          <w:szCs w:val="21"/>
          <w:shd w:val="clear" w:color="auto" w:fill="FFFFFF"/>
          <w:lang w:val="en-US" w:eastAsia="zh-CN"/>
        </w:rPr>
        <w:t xml:space="preserve">17 </w:t>
      </w:r>
      <w:r>
        <w:rPr>
          <w:rFonts w:hint="eastAsia" w:ascii="宋体" w:hAnsi="宋体" w:eastAsia="宋体" w:cs="宋体"/>
          <w:color w:val="auto"/>
          <w:szCs w:val="21"/>
          <w:shd w:val="clear" w:color="auto" w:fill="FFFFFF"/>
          <w:lang w:val="en-US" w:eastAsia="zh-CN"/>
        </w:rPr>
        <w:t>日</w:t>
      </w:r>
    </w:p>
    <w:p>
      <w:pPr>
        <w:widowControl/>
        <w:wordWrap w:val="0"/>
        <w:spacing w:line="383" w:lineRule="exact"/>
        <w:jc w:val="right"/>
        <w:rPr>
          <w:rFonts w:hint="eastAsia" w:ascii="宋体" w:hAnsi="宋体" w:cs="宋体"/>
          <w:color w:val="000000"/>
          <w:kern w:val="0"/>
          <w:szCs w:val="21"/>
        </w:rPr>
      </w:pPr>
      <w:r>
        <w:rPr>
          <w:rFonts w:hint="eastAsia" w:ascii="宋体" w:hAnsi="宋体" w:cs="宋体"/>
          <w:color w:val="000000"/>
          <w:kern w:val="0"/>
          <w:szCs w:val="21"/>
        </w:rPr>
        <w:t xml:space="preserve">                                                                  </w:t>
      </w:r>
    </w:p>
    <w:p>
      <w:pPr>
        <w:widowControl/>
        <w:spacing w:line="560" w:lineRule="atLeast"/>
        <w:jc w:val="center"/>
        <w:outlineLvl w:val="0"/>
        <w:rPr>
          <w:rFonts w:hint="eastAsia" w:ascii="宋体" w:hAnsi="宋体" w:cs="宋体"/>
          <w:b/>
          <w:bCs/>
          <w:color w:val="000000"/>
          <w:kern w:val="0"/>
          <w:sz w:val="32"/>
          <w:szCs w:val="32"/>
        </w:rPr>
      </w:pPr>
      <w:bookmarkStart w:id="1" w:name="_Toc7513"/>
    </w:p>
    <w:p>
      <w:pPr>
        <w:widowControl/>
        <w:spacing w:line="560" w:lineRule="atLeast"/>
        <w:jc w:val="center"/>
        <w:outlineLvl w:val="0"/>
        <w:rPr>
          <w:rFonts w:hint="eastAsia" w:ascii="宋体" w:hAnsi="宋体" w:cs="宋体"/>
          <w:b/>
          <w:bCs/>
          <w:color w:val="000000"/>
          <w:kern w:val="0"/>
          <w:sz w:val="32"/>
          <w:szCs w:val="32"/>
        </w:rPr>
      </w:pPr>
    </w:p>
    <w:p>
      <w:pPr>
        <w:widowControl/>
        <w:spacing w:line="560" w:lineRule="atLeast"/>
        <w:jc w:val="both"/>
        <w:outlineLvl w:val="0"/>
        <w:rPr>
          <w:rFonts w:hint="eastAsia" w:ascii="宋体" w:hAnsi="宋体" w:cs="宋体"/>
          <w:b/>
          <w:bCs/>
          <w:color w:val="000000"/>
          <w:kern w:val="0"/>
          <w:sz w:val="32"/>
          <w:szCs w:val="32"/>
        </w:rPr>
      </w:pPr>
    </w:p>
    <w:p>
      <w:pPr>
        <w:widowControl/>
        <w:spacing w:line="560" w:lineRule="atLeast"/>
        <w:jc w:val="center"/>
        <w:outlineLvl w:val="0"/>
        <w:rPr>
          <w:rFonts w:hint="eastAsia" w:ascii="宋体" w:hAnsi="宋体" w:cs="宋体"/>
          <w:b/>
          <w:bCs/>
          <w:color w:val="000000"/>
          <w:kern w:val="0"/>
          <w:sz w:val="32"/>
          <w:szCs w:val="32"/>
        </w:rPr>
      </w:pPr>
    </w:p>
    <w:p>
      <w:pPr>
        <w:widowControl/>
        <w:spacing w:line="560" w:lineRule="atLeast"/>
        <w:jc w:val="center"/>
        <w:outlineLvl w:val="0"/>
        <w:rPr>
          <w:rFonts w:hint="eastAsia" w:ascii="宋体" w:hAnsi="宋体" w:cs="宋体"/>
          <w:color w:val="000000"/>
          <w:kern w:val="0"/>
          <w:sz w:val="24"/>
        </w:rPr>
      </w:pPr>
      <w:r>
        <w:rPr>
          <w:rFonts w:hint="eastAsia" w:ascii="宋体" w:hAnsi="宋体" w:cs="宋体"/>
          <w:b/>
          <w:bCs/>
          <w:color w:val="000000"/>
          <w:kern w:val="0"/>
          <w:sz w:val="32"/>
          <w:szCs w:val="32"/>
        </w:rPr>
        <w:t>一、谈判须知表</w:t>
      </w:r>
      <w:bookmarkEnd w:id="1"/>
    </w:p>
    <w:tbl>
      <w:tblPr>
        <w:tblStyle w:val="16"/>
        <w:tblW w:w="9581" w:type="dxa"/>
        <w:jc w:val="center"/>
        <w:tblInd w:w="0" w:type="dxa"/>
        <w:tblLayout w:type="fixed"/>
        <w:tblCellMar>
          <w:top w:w="0" w:type="dxa"/>
          <w:left w:w="108" w:type="dxa"/>
          <w:bottom w:w="0" w:type="dxa"/>
          <w:right w:w="108" w:type="dxa"/>
        </w:tblCellMar>
      </w:tblPr>
      <w:tblGrid>
        <w:gridCol w:w="744"/>
        <w:gridCol w:w="1781"/>
        <w:gridCol w:w="7056"/>
      </w:tblGrid>
      <w:tr>
        <w:tblPrEx>
          <w:tblLayout w:type="fixed"/>
          <w:tblCellMar>
            <w:top w:w="0" w:type="dxa"/>
            <w:left w:w="108" w:type="dxa"/>
            <w:bottom w:w="0" w:type="dxa"/>
            <w:right w:w="108" w:type="dxa"/>
          </w:tblCellMar>
        </w:tblPrEx>
        <w:trPr>
          <w:trHeight w:val="521"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1781"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7056"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ascii="宋体" w:hAnsi="宋体" w:cs="宋体"/>
                <w:b/>
                <w:color w:val="000000"/>
                <w:kern w:val="0"/>
                <w:szCs w:val="21"/>
              </w:rPr>
            </w:pPr>
            <w:r>
              <w:rPr>
                <w:rFonts w:hint="eastAsia" w:ascii="宋体" w:hAnsi="宋体" w:cs="宋体"/>
                <w:b/>
                <w:color w:val="000000"/>
                <w:kern w:val="0"/>
                <w:szCs w:val="21"/>
              </w:rPr>
              <w:t>内容</w:t>
            </w:r>
          </w:p>
        </w:tc>
      </w:tr>
      <w:tr>
        <w:tblPrEx>
          <w:tblLayout w:type="fixed"/>
          <w:tblCellMar>
            <w:top w:w="0" w:type="dxa"/>
            <w:left w:w="108" w:type="dxa"/>
            <w:bottom w:w="0" w:type="dxa"/>
            <w:right w:w="108" w:type="dxa"/>
          </w:tblCellMar>
        </w:tblPrEx>
        <w:trPr>
          <w:trHeight w:val="389"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781"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ascii="宋体" w:hAnsi="宋体" w:cs="宋体"/>
                <w:b/>
                <w:color w:val="000000"/>
                <w:kern w:val="0"/>
                <w:szCs w:val="21"/>
              </w:rPr>
            </w:pPr>
            <w:r>
              <w:rPr>
                <w:rFonts w:hint="eastAsia" w:ascii="宋体" w:hAnsi="宋体" w:cs="宋体"/>
                <w:b/>
                <w:color w:val="000000"/>
                <w:kern w:val="0"/>
                <w:szCs w:val="21"/>
              </w:rPr>
              <w:t>招标人</w:t>
            </w:r>
          </w:p>
        </w:tc>
        <w:tc>
          <w:tcPr>
            <w:tcW w:w="7056"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温县公安局</w:t>
            </w:r>
          </w:p>
        </w:tc>
      </w:tr>
      <w:tr>
        <w:tblPrEx>
          <w:tblLayout w:type="fixed"/>
          <w:tblCellMar>
            <w:top w:w="0" w:type="dxa"/>
            <w:left w:w="108" w:type="dxa"/>
            <w:bottom w:w="0" w:type="dxa"/>
            <w:right w:w="108" w:type="dxa"/>
          </w:tblCellMar>
        </w:tblPrEx>
        <w:trPr>
          <w:trHeight w:val="90"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781"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ascii="宋体" w:hAnsi="宋体" w:cs="宋体"/>
                <w:b/>
                <w:color w:val="000000"/>
                <w:kern w:val="0"/>
                <w:szCs w:val="21"/>
              </w:rPr>
            </w:pPr>
            <w:r>
              <w:rPr>
                <w:rFonts w:hint="eastAsia" w:ascii="宋体" w:hAnsi="宋体" w:cs="宋体"/>
                <w:b/>
                <w:color w:val="000000"/>
                <w:kern w:val="0"/>
                <w:szCs w:val="21"/>
              </w:rPr>
              <w:t>代理机构</w:t>
            </w:r>
          </w:p>
        </w:tc>
        <w:tc>
          <w:tcPr>
            <w:tcW w:w="7056"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szCs w:val="21"/>
                <w:lang w:eastAsia="zh-CN"/>
              </w:rPr>
            </w:pPr>
            <w:r>
              <w:rPr>
                <w:rFonts w:hint="eastAsia" w:ascii="宋体" w:hAnsi="宋体" w:eastAsia="宋体"/>
                <w:szCs w:val="21"/>
                <w:lang w:eastAsia="zh-CN"/>
              </w:rPr>
              <w:t>河南德泓工程管理咨询有限公司</w:t>
            </w:r>
          </w:p>
        </w:tc>
      </w:tr>
      <w:tr>
        <w:tblPrEx>
          <w:tblLayout w:type="fixed"/>
          <w:tblCellMar>
            <w:top w:w="0" w:type="dxa"/>
            <w:left w:w="108" w:type="dxa"/>
            <w:bottom w:w="0" w:type="dxa"/>
            <w:right w:w="108" w:type="dxa"/>
          </w:tblCellMar>
        </w:tblPrEx>
        <w:trPr>
          <w:trHeight w:val="273" w:hRule="atLeast"/>
          <w:jc w:val="center"/>
        </w:trPr>
        <w:tc>
          <w:tcPr>
            <w:tcW w:w="744" w:type="dxa"/>
            <w:tcBorders>
              <w:top w:val="single" w:color="000000" w:sz="4" w:space="0"/>
              <w:left w:val="single" w:color="000000" w:sz="4" w:space="0"/>
              <w:bottom w:val="single" w:color="auto" w:sz="4" w:space="0"/>
              <w:right w:val="single" w:color="000000" w:sz="4" w:space="0"/>
            </w:tcBorders>
            <w:vAlign w:val="center"/>
          </w:tcPr>
          <w:p>
            <w:pPr>
              <w:widowControl/>
              <w:spacing w:line="360" w:lineRule="atLeast"/>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781" w:type="dxa"/>
            <w:tcBorders>
              <w:top w:val="single" w:color="000000" w:sz="4" w:space="0"/>
              <w:left w:val="nil"/>
              <w:bottom w:val="single" w:color="auto" w:sz="4" w:space="0"/>
              <w:right w:val="single" w:color="000000" w:sz="4" w:space="0"/>
            </w:tcBorders>
            <w:vAlign w:val="center"/>
          </w:tcPr>
          <w:p>
            <w:pPr>
              <w:widowControl/>
              <w:spacing w:line="360" w:lineRule="exact"/>
              <w:jc w:val="center"/>
              <w:rPr>
                <w:rFonts w:hint="eastAsia" w:ascii="宋体" w:hAnsi="宋体" w:cs="宋体"/>
                <w:b/>
                <w:color w:val="000000"/>
                <w:kern w:val="0"/>
                <w:szCs w:val="21"/>
              </w:rPr>
            </w:pPr>
            <w:r>
              <w:rPr>
                <w:rFonts w:hint="eastAsia" w:ascii="宋体" w:hAnsi="宋体" w:cs="宋体"/>
                <w:b/>
                <w:color w:val="000000"/>
                <w:kern w:val="0"/>
                <w:szCs w:val="21"/>
              </w:rPr>
              <w:t>项目名称</w:t>
            </w:r>
          </w:p>
        </w:tc>
        <w:tc>
          <w:tcPr>
            <w:tcW w:w="7056" w:type="dxa"/>
            <w:tcBorders>
              <w:top w:val="single" w:color="000000" w:sz="4" w:space="0"/>
              <w:left w:val="nil"/>
              <w:bottom w:val="single" w:color="auto" w:sz="4" w:space="0"/>
              <w:right w:val="single" w:color="000000" w:sz="4" w:space="0"/>
            </w:tcBorders>
            <w:vAlign w:val="center"/>
          </w:tcPr>
          <w:p>
            <w:pPr>
              <w:spacing w:line="400" w:lineRule="exact"/>
              <w:jc w:val="center"/>
              <w:rPr>
                <w:rFonts w:hint="eastAsia" w:ascii="宋体" w:hAnsi="宋体" w:eastAsia="宋体"/>
                <w:szCs w:val="21"/>
                <w:lang w:eastAsia="zh-CN"/>
              </w:rPr>
            </w:pPr>
            <w:r>
              <w:rPr>
                <w:rFonts w:hint="eastAsia" w:ascii="宋体" w:hAnsi="宋体" w:eastAsia="宋体"/>
                <w:szCs w:val="21"/>
                <w:lang w:val="en-US" w:eastAsia="zh-CN"/>
              </w:rPr>
              <w:t>执法执勤车辆购置</w:t>
            </w:r>
          </w:p>
        </w:tc>
      </w:tr>
      <w:tr>
        <w:tblPrEx>
          <w:tblLayout w:type="fixed"/>
          <w:tblCellMar>
            <w:top w:w="0" w:type="dxa"/>
            <w:left w:w="108" w:type="dxa"/>
            <w:bottom w:w="0" w:type="dxa"/>
            <w:right w:w="108" w:type="dxa"/>
          </w:tblCellMar>
        </w:tblPrEx>
        <w:trPr>
          <w:trHeight w:val="308" w:hRule="atLeast"/>
          <w:jc w:val="center"/>
        </w:trPr>
        <w:tc>
          <w:tcPr>
            <w:tcW w:w="744" w:type="dxa"/>
            <w:tcBorders>
              <w:top w:val="single" w:color="auto" w:sz="4" w:space="0"/>
              <w:left w:val="single" w:color="000000" w:sz="4" w:space="0"/>
              <w:bottom w:val="single" w:color="000000" w:sz="4" w:space="0"/>
              <w:right w:val="single" w:color="000000" w:sz="4" w:space="0"/>
            </w:tcBorders>
            <w:vAlign w:val="center"/>
          </w:tcPr>
          <w:p>
            <w:pPr>
              <w:spacing w:line="360" w:lineRule="atLeast"/>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781" w:type="dxa"/>
            <w:tcBorders>
              <w:top w:val="single" w:color="auto" w:sz="4" w:space="0"/>
              <w:left w:val="nil"/>
              <w:bottom w:val="single" w:color="auto" w:sz="4" w:space="0"/>
              <w:right w:val="single" w:color="000000" w:sz="4" w:space="0"/>
            </w:tcBorders>
            <w:vAlign w:val="center"/>
          </w:tcPr>
          <w:p>
            <w:pPr>
              <w:spacing w:line="360" w:lineRule="exact"/>
              <w:jc w:val="center"/>
              <w:rPr>
                <w:rFonts w:hint="eastAsia" w:ascii="宋体" w:hAnsi="宋体" w:cs="宋体"/>
                <w:b/>
                <w:color w:val="000000"/>
                <w:kern w:val="0"/>
                <w:szCs w:val="21"/>
              </w:rPr>
            </w:pPr>
            <w:r>
              <w:rPr>
                <w:rFonts w:hint="eastAsia" w:ascii="宋体" w:hAnsi="宋体" w:cs="宋体"/>
                <w:b/>
                <w:color w:val="000000"/>
                <w:kern w:val="0"/>
                <w:szCs w:val="21"/>
              </w:rPr>
              <w:t>招标控制价</w:t>
            </w:r>
          </w:p>
        </w:tc>
        <w:tc>
          <w:tcPr>
            <w:tcW w:w="7056" w:type="dxa"/>
            <w:tcBorders>
              <w:top w:val="single" w:color="auto" w:sz="4" w:space="0"/>
              <w:left w:val="nil"/>
              <w:bottom w:val="single" w:color="auto" w:sz="4" w:space="0"/>
              <w:right w:val="single" w:color="000000" w:sz="4" w:space="0"/>
            </w:tcBorders>
            <w:vAlign w:val="center"/>
          </w:tcPr>
          <w:p>
            <w:pPr>
              <w:spacing w:line="400" w:lineRule="exact"/>
              <w:jc w:val="center"/>
              <w:rPr>
                <w:rFonts w:hint="eastAsia" w:ascii="宋体" w:hAnsi="宋体" w:eastAsia="宋体"/>
                <w:szCs w:val="21"/>
                <w:lang w:eastAsia="zh-CN"/>
              </w:rPr>
            </w:pPr>
            <w:r>
              <w:rPr>
                <w:rFonts w:hint="eastAsia" w:ascii="宋体" w:hAnsi="宋体"/>
                <w:szCs w:val="21"/>
                <w:lang w:val="en-US" w:eastAsia="zh-CN"/>
              </w:rPr>
              <w:t>29.96</w:t>
            </w:r>
            <w:r>
              <w:rPr>
                <w:rFonts w:hint="eastAsia" w:ascii="宋体" w:hAnsi="宋体"/>
                <w:szCs w:val="21"/>
              </w:rPr>
              <w:t>万元</w:t>
            </w:r>
            <w:r>
              <w:rPr>
                <w:rFonts w:hint="eastAsia" w:ascii="宋体" w:hAnsi="宋体"/>
                <w:szCs w:val="21"/>
                <w:lang w:eastAsia="zh-CN"/>
              </w:rPr>
              <w:t>（一包</w:t>
            </w:r>
            <w:r>
              <w:rPr>
                <w:rFonts w:hint="eastAsia" w:ascii="宋体" w:hAnsi="宋体"/>
                <w:szCs w:val="21"/>
                <w:lang w:val="en-US" w:eastAsia="zh-CN"/>
              </w:rPr>
              <w:t>11.98万，二包17.98万</w:t>
            </w:r>
            <w:r>
              <w:rPr>
                <w:rFonts w:hint="eastAsia" w:ascii="宋体" w:hAnsi="宋体"/>
                <w:szCs w:val="21"/>
                <w:lang w:eastAsia="zh-CN"/>
              </w:rPr>
              <w:t>）</w:t>
            </w:r>
          </w:p>
        </w:tc>
      </w:tr>
      <w:tr>
        <w:tblPrEx>
          <w:tblLayout w:type="fixed"/>
          <w:tblCellMar>
            <w:top w:w="0" w:type="dxa"/>
            <w:left w:w="108" w:type="dxa"/>
            <w:bottom w:w="0" w:type="dxa"/>
            <w:right w:w="108" w:type="dxa"/>
          </w:tblCellMar>
        </w:tblPrEx>
        <w:trPr>
          <w:trHeight w:val="200" w:hRule="atLeast"/>
          <w:jc w:val="center"/>
        </w:trPr>
        <w:tc>
          <w:tcPr>
            <w:tcW w:w="744" w:type="dxa"/>
            <w:tcBorders>
              <w:top w:val="single" w:color="000000" w:sz="4" w:space="0"/>
              <w:left w:val="single" w:color="000000" w:sz="4" w:space="0"/>
              <w:bottom w:val="single" w:color="000000" w:sz="4" w:space="0"/>
              <w:right w:val="single" w:color="auto" w:sz="4" w:space="0"/>
            </w:tcBorders>
            <w:vAlign w:val="center"/>
          </w:tcPr>
          <w:p>
            <w:pPr>
              <w:widowControl/>
              <w:spacing w:line="360" w:lineRule="atLeast"/>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78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b/>
                <w:color w:val="000000"/>
                <w:kern w:val="0"/>
                <w:szCs w:val="21"/>
              </w:rPr>
            </w:pPr>
            <w:r>
              <w:rPr>
                <w:rFonts w:hint="eastAsia" w:ascii="宋体" w:hAnsi="宋体" w:cs="宋体"/>
                <w:b/>
                <w:color w:val="000000"/>
                <w:kern w:val="0"/>
                <w:szCs w:val="21"/>
              </w:rPr>
              <w:t>工期</w:t>
            </w:r>
          </w:p>
        </w:tc>
        <w:tc>
          <w:tcPr>
            <w:tcW w:w="7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1"/>
              <w:rPr>
                <w:rFonts w:hint="default" w:ascii="宋体" w:hAnsi="宋体" w:eastAsia="宋体"/>
                <w:szCs w:val="21"/>
                <w:lang w:val="en-US" w:eastAsia="zh-CN"/>
              </w:rPr>
            </w:pPr>
            <w:r>
              <w:rPr>
                <w:rFonts w:hint="eastAsia" w:ascii="宋体" w:hAnsi="宋体"/>
                <w:szCs w:val="21"/>
                <w:lang w:val="en-US" w:eastAsia="zh-CN"/>
              </w:rPr>
              <w:t>10日历天</w:t>
            </w:r>
          </w:p>
        </w:tc>
      </w:tr>
      <w:tr>
        <w:tblPrEx>
          <w:tblLayout w:type="fixed"/>
          <w:tblCellMar>
            <w:top w:w="0" w:type="dxa"/>
            <w:left w:w="108" w:type="dxa"/>
            <w:bottom w:w="0" w:type="dxa"/>
            <w:right w:w="108" w:type="dxa"/>
          </w:tblCellMar>
        </w:tblPrEx>
        <w:trPr>
          <w:trHeight w:val="389" w:hRule="atLeast"/>
          <w:jc w:val="center"/>
        </w:trPr>
        <w:tc>
          <w:tcPr>
            <w:tcW w:w="744" w:type="dxa"/>
            <w:tcBorders>
              <w:top w:val="single" w:color="000000" w:sz="4" w:space="0"/>
              <w:left w:val="single" w:color="000000" w:sz="4" w:space="0"/>
              <w:bottom w:val="single" w:color="000000" w:sz="4" w:space="0"/>
              <w:right w:val="single" w:color="auto" w:sz="4" w:space="0"/>
            </w:tcBorders>
            <w:vAlign w:val="center"/>
          </w:tcPr>
          <w:p>
            <w:pPr>
              <w:widowControl/>
              <w:spacing w:line="360" w:lineRule="atLeast"/>
              <w:jc w:val="center"/>
              <w:rPr>
                <w:rFonts w:hint="eastAsia" w:ascii="宋体" w:hAnsi="宋体" w:cs="宋体"/>
                <w:color w:val="000000"/>
                <w:kern w:val="0"/>
                <w:szCs w:val="21"/>
              </w:rPr>
            </w:pPr>
            <w:r>
              <w:rPr>
                <w:rFonts w:hint="eastAsia" w:ascii="宋体" w:hAnsi="宋体" w:cs="宋体"/>
                <w:color w:val="000000"/>
                <w:kern w:val="0"/>
                <w:szCs w:val="21"/>
              </w:rPr>
              <w:t>6</w:t>
            </w:r>
          </w:p>
        </w:tc>
        <w:tc>
          <w:tcPr>
            <w:tcW w:w="178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b/>
                <w:color w:val="000000"/>
                <w:kern w:val="0"/>
                <w:szCs w:val="21"/>
              </w:rPr>
            </w:pPr>
            <w:r>
              <w:rPr>
                <w:rFonts w:hint="eastAsia" w:ascii="宋体" w:hAnsi="宋体" w:cs="宋体"/>
                <w:b/>
                <w:color w:val="000000"/>
                <w:kern w:val="0"/>
                <w:szCs w:val="21"/>
              </w:rPr>
              <w:t>质量要求</w:t>
            </w:r>
          </w:p>
        </w:tc>
        <w:tc>
          <w:tcPr>
            <w:tcW w:w="7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1"/>
              <w:rPr>
                <w:rFonts w:hint="eastAsia" w:ascii="宋体" w:hAnsi="宋体"/>
                <w:szCs w:val="21"/>
              </w:rPr>
            </w:pPr>
            <w:r>
              <w:rPr>
                <w:rFonts w:hint="eastAsia" w:ascii="宋体" w:hAnsi="宋体"/>
                <w:szCs w:val="21"/>
              </w:rPr>
              <w:t>合格</w:t>
            </w:r>
          </w:p>
        </w:tc>
      </w:tr>
      <w:tr>
        <w:tblPrEx>
          <w:tblLayout w:type="fixed"/>
          <w:tblCellMar>
            <w:top w:w="0" w:type="dxa"/>
            <w:left w:w="108" w:type="dxa"/>
            <w:bottom w:w="0" w:type="dxa"/>
            <w:right w:w="108" w:type="dxa"/>
          </w:tblCellMar>
        </w:tblPrEx>
        <w:trPr>
          <w:trHeight w:val="267" w:hRule="atLeast"/>
          <w:jc w:val="center"/>
        </w:trPr>
        <w:tc>
          <w:tcPr>
            <w:tcW w:w="744" w:type="dxa"/>
            <w:tcBorders>
              <w:top w:val="single" w:color="000000" w:sz="4" w:space="0"/>
              <w:left w:val="single" w:color="000000" w:sz="4" w:space="0"/>
              <w:bottom w:val="single" w:color="000000" w:sz="4" w:space="0"/>
              <w:right w:val="single" w:color="auto" w:sz="4" w:space="0"/>
            </w:tcBorders>
            <w:vAlign w:val="center"/>
          </w:tcPr>
          <w:p>
            <w:pPr>
              <w:widowControl/>
              <w:spacing w:line="360" w:lineRule="atLeast"/>
              <w:jc w:val="center"/>
              <w:rPr>
                <w:rFonts w:hint="eastAsia" w:ascii="宋体" w:hAnsi="宋体" w:cs="宋体"/>
                <w:color w:val="000000"/>
                <w:kern w:val="0"/>
                <w:szCs w:val="21"/>
              </w:rPr>
            </w:pPr>
            <w:r>
              <w:rPr>
                <w:rFonts w:hint="eastAsia" w:ascii="宋体" w:hAnsi="宋体" w:cs="宋体"/>
                <w:color w:val="000000"/>
                <w:kern w:val="0"/>
                <w:szCs w:val="21"/>
              </w:rPr>
              <w:t>7</w:t>
            </w:r>
          </w:p>
        </w:tc>
        <w:tc>
          <w:tcPr>
            <w:tcW w:w="178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cs="宋体"/>
                <w:b/>
                <w:color w:val="000000"/>
                <w:kern w:val="0"/>
                <w:szCs w:val="21"/>
              </w:rPr>
            </w:pPr>
            <w:r>
              <w:rPr>
                <w:rFonts w:hint="eastAsia" w:ascii="宋体" w:hAnsi="宋体" w:cs="宋体"/>
                <w:b/>
                <w:color w:val="000000"/>
                <w:kern w:val="0"/>
                <w:szCs w:val="21"/>
              </w:rPr>
              <w:t>谈判有效期</w:t>
            </w:r>
          </w:p>
        </w:tc>
        <w:tc>
          <w:tcPr>
            <w:tcW w:w="70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1"/>
              <w:rPr>
                <w:rFonts w:hint="eastAsia" w:ascii="宋体" w:hAnsi="宋体"/>
                <w:szCs w:val="21"/>
              </w:rPr>
            </w:pPr>
            <w:r>
              <w:rPr>
                <w:rFonts w:hint="eastAsia" w:ascii="宋体" w:hAnsi="宋体"/>
                <w:szCs w:val="21"/>
                <w:lang w:val="en-US" w:eastAsia="zh-CN"/>
              </w:rPr>
              <w:t>60</w:t>
            </w:r>
            <w:r>
              <w:rPr>
                <w:rFonts w:hint="eastAsia" w:ascii="宋体" w:hAnsi="宋体"/>
                <w:szCs w:val="21"/>
              </w:rPr>
              <w:t>日历天</w:t>
            </w:r>
          </w:p>
        </w:tc>
      </w:tr>
      <w:tr>
        <w:tblPrEx>
          <w:tblLayout w:type="fixed"/>
          <w:tblCellMar>
            <w:top w:w="0" w:type="dxa"/>
            <w:left w:w="108" w:type="dxa"/>
            <w:bottom w:w="0" w:type="dxa"/>
            <w:right w:w="108" w:type="dxa"/>
          </w:tblCellMar>
        </w:tblPrEx>
        <w:trPr>
          <w:trHeight w:val="1965"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8</w:t>
            </w:r>
          </w:p>
        </w:tc>
        <w:tc>
          <w:tcPr>
            <w:tcW w:w="1781" w:type="dxa"/>
            <w:tcBorders>
              <w:top w:val="single" w:color="auto" w:sz="4" w:space="0"/>
              <w:left w:val="nil"/>
              <w:bottom w:val="single" w:color="000000" w:sz="4" w:space="0"/>
              <w:right w:val="single" w:color="000000" w:sz="4" w:space="0"/>
            </w:tcBorders>
            <w:vAlign w:val="center"/>
          </w:tcPr>
          <w:p>
            <w:pPr>
              <w:widowControl/>
              <w:spacing w:line="360" w:lineRule="exact"/>
              <w:jc w:val="center"/>
              <w:rPr>
                <w:rFonts w:hint="eastAsia" w:ascii="宋体" w:hAnsi="宋体" w:cs="宋体"/>
                <w:b/>
                <w:color w:val="000000"/>
                <w:kern w:val="0"/>
                <w:szCs w:val="21"/>
              </w:rPr>
            </w:pPr>
            <w:r>
              <w:rPr>
                <w:rFonts w:hint="eastAsia" w:ascii="宋体" w:hAnsi="宋体" w:cs="宋体"/>
                <w:b/>
                <w:color w:val="000000"/>
                <w:kern w:val="0"/>
                <w:szCs w:val="21"/>
              </w:rPr>
              <w:t>谈判文件份数及装订要求</w:t>
            </w:r>
          </w:p>
        </w:tc>
        <w:tc>
          <w:tcPr>
            <w:tcW w:w="7056" w:type="dxa"/>
            <w:tcBorders>
              <w:top w:val="single" w:color="auto" w:sz="4" w:space="0"/>
              <w:left w:val="nil"/>
              <w:bottom w:val="single" w:color="000000" w:sz="4" w:space="0"/>
              <w:right w:val="single" w:color="000000" w:sz="4" w:space="0"/>
            </w:tcBorders>
            <w:vAlign w:val="center"/>
          </w:tcPr>
          <w:p>
            <w:pPr>
              <w:widowControl/>
              <w:spacing w:line="400" w:lineRule="exact"/>
              <w:jc w:val="left"/>
              <w:rPr>
                <w:rFonts w:hint="eastAsia" w:ascii="宋体" w:hAnsi="宋体" w:cs="宋体"/>
                <w:kern w:val="0"/>
                <w:szCs w:val="21"/>
                <w:u w:val="single"/>
              </w:rPr>
            </w:pPr>
            <w:r>
              <w:rPr>
                <w:rFonts w:hint="eastAsia" w:ascii="宋体" w:hAnsi="宋体" w:cs="宋体"/>
                <w:kern w:val="0"/>
                <w:szCs w:val="21"/>
                <w:u w:val="single"/>
              </w:rPr>
              <w:t>正本份数壹份，副本份数陆份</w:t>
            </w:r>
            <w:r>
              <w:rPr>
                <w:rFonts w:hint="eastAsia" w:ascii="宋体" w:hAnsi="宋体" w:cs="宋体"/>
                <w:kern w:val="0"/>
                <w:szCs w:val="21"/>
                <w:u w:val="single"/>
                <w:lang w:val="en-US" w:eastAsia="zh-CN"/>
              </w:rPr>
              <w:t>，</w:t>
            </w:r>
            <w:r>
              <w:rPr>
                <w:rFonts w:hint="eastAsia" w:ascii="宋体" w:hAnsi="宋体" w:cs="宋体"/>
                <w:kern w:val="0"/>
                <w:szCs w:val="21"/>
                <w:u w:val="single"/>
              </w:rPr>
              <w:t>在每一份谈判响应文件上要明确注明“正本”或“副本”字样，一旦正本和副本有差异，以正本为准。响应性谈判文件的正本与副本应采用左侧胶粘方式装订，不得采用活页夹等可随时拆换的方式装订。</w:t>
            </w:r>
          </w:p>
        </w:tc>
      </w:tr>
      <w:tr>
        <w:tblPrEx>
          <w:tblLayout w:type="fixed"/>
          <w:tblCellMar>
            <w:top w:w="0" w:type="dxa"/>
            <w:left w:w="108" w:type="dxa"/>
            <w:bottom w:w="0" w:type="dxa"/>
            <w:right w:w="108" w:type="dxa"/>
          </w:tblCellMar>
        </w:tblPrEx>
        <w:trPr>
          <w:trHeight w:val="2900" w:hRule="atLeast"/>
          <w:jc w:val="center"/>
        </w:trPr>
        <w:tc>
          <w:tcPr>
            <w:tcW w:w="744" w:type="dxa"/>
            <w:tcBorders>
              <w:top w:val="single" w:color="000000" w:sz="4" w:space="0"/>
              <w:left w:val="single" w:color="000000" w:sz="4" w:space="0"/>
              <w:bottom w:val="single" w:color="auto" w:sz="4" w:space="0"/>
              <w:right w:val="single" w:color="000000" w:sz="4" w:space="0"/>
            </w:tcBorders>
            <w:vAlign w:val="center"/>
          </w:tcPr>
          <w:p>
            <w:pPr>
              <w:widowControl/>
              <w:spacing w:line="360" w:lineRule="atLeas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9</w:t>
            </w:r>
          </w:p>
        </w:tc>
        <w:tc>
          <w:tcPr>
            <w:tcW w:w="1781" w:type="dxa"/>
            <w:tcBorders>
              <w:top w:val="single" w:color="000000" w:sz="4" w:space="0"/>
              <w:left w:val="nil"/>
              <w:bottom w:val="single" w:color="auto" w:sz="4" w:space="0"/>
              <w:right w:val="single" w:color="000000" w:sz="4" w:space="0"/>
            </w:tcBorders>
            <w:vAlign w:val="center"/>
          </w:tcPr>
          <w:p>
            <w:pPr>
              <w:widowControl/>
              <w:spacing w:line="360" w:lineRule="exact"/>
              <w:jc w:val="center"/>
              <w:rPr>
                <w:rFonts w:hint="eastAsia" w:ascii="宋体" w:hAnsi="宋体" w:cs="宋体"/>
                <w:b/>
                <w:color w:val="000000"/>
                <w:spacing w:val="-16"/>
                <w:kern w:val="0"/>
                <w:szCs w:val="21"/>
              </w:rPr>
            </w:pPr>
            <w:r>
              <w:rPr>
                <w:rFonts w:hint="eastAsia" w:ascii="宋体" w:hAnsi="宋体" w:cs="宋体"/>
                <w:b/>
                <w:color w:val="000000"/>
                <w:spacing w:val="-16"/>
                <w:kern w:val="0"/>
                <w:szCs w:val="21"/>
              </w:rPr>
              <w:t>谈判文件的密封</w:t>
            </w:r>
          </w:p>
        </w:tc>
        <w:tc>
          <w:tcPr>
            <w:tcW w:w="7056" w:type="dxa"/>
            <w:tcBorders>
              <w:top w:val="single" w:color="000000" w:sz="4" w:space="0"/>
              <w:left w:val="nil"/>
              <w:bottom w:val="single" w:color="auto" w:sz="4" w:space="0"/>
              <w:right w:val="single" w:color="000000" w:sz="4" w:space="0"/>
            </w:tcBorders>
            <w:vAlign w:val="center"/>
          </w:tcPr>
          <w:p>
            <w:pPr>
              <w:autoSpaceDE w:val="0"/>
              <w:autoSpaceDN w:val="0"/>
              <w:spacing w:line="360" w:lineRule="exact"/>
              <w:ind w:firstLine="420" w:firstLineChars="200"/>
              <w:jc w:val="left"/>
              <w:rPr>
                <w:rFonts w:hint="eastAsia" w:ascii="宋体" w:hAnsi="宋体" w:cs="宋体"/>
                <w:kern w:val="0"/>
                <w:szCs w:val="21"/>
                <w:highlight w:val="none"/>
              </w:rPr>
            </w:pPr>
            <w:r>
              <w:rPr>
                <w:rFonts w:hint="eastAsia" w:ascii="宋体" w:hAnsi="宋体" w:cs="宋体"/>
                <w:szCs w:val="21"/>
                <w:highlight w:val="none"/>
              </w:rPr>
              <w:t>投标人应将响应性谈判文件正本和所有副本装在一个包装封袋中，密封口处加盖</w:t>
            </w:r>
            <w:r>
              <w:rPr>
                <w:rFonts w:hint="eastAsia" w:ascii="宋体" w:hAnsi="宋体" w:cs="宋体"/>
                <w:szCs w:val="21"/>
                <w:highlight w:val="none"/>
                <w:lang w:eastAsia="zh-CN"/>
              </w:rPr>
              <w:t>法人章</w:t>
            </w:r>
            <w:r>
              <w:rPr>
                <w:rFonts w:hint="eastAsia" w:ascii="宋体" w:hAnsi="宋体" w:cs="宋体"/>
                <w:kern w:val="0"/>
                <w:szCs w:val="21"/>
                <w:highlight w:val="none"/>
              </w:rPr>
              <w:t>。</w:t>
            </w:r>
          </w:p>
          <w:p>
            <w:pPr>
              <w:widowControl/>
              <w:spacing w:line="360" w:lineRule="exact"/>
              <w:ind w:firstLine="420" w:firstLineChars="200"/>
              <w:jc w:val="left"/>
              <w:rPr>
                <w:rFonts w:hint="eastAsia" w:ascii="宋体" w:hAnsi="宋体" w:cs="宋体"/>
                <w:szCs w:val="21"/>
                <w:highlight w:val="none"/>
              </w:rPr>
            </w:pPr>
            <w:r>
              <w:rPr>
                <w:rFonts w:hint="eastAsia" w:ascii="宋体" w:hAnsi="宋体" w:cs="宋体"/>
                <w:szCs w:val="21"/>
                <w:highlight w:val="none"/>
              </w:rPr>
              <w:t>在响应性谈判文件的密封袋上应标明：</w:t>
            </w:r>
          </w:p>
          <w:p>
            <w:pPr>
              <w:widowControl/>
              <w:spacing w:line="360" w:lineRule="exact"/>
              <w:ind w:firstLine="420" w:firstLineChars="200"/>
              <w:jc w:val="left"/>
              <w:rPr>
                <w:rFonts w:hint="eastAsia" w:ascii="宋体" w:hAnsi="宋体" w:cs="宋体"/>
                <w:bCs/>
                <w:szCs w:val="21"/>
                <w:highlight w:val="none"/>
                <w:u w:val="single"/>
              </w:rPr>
            </w:pPr>
            <w:r>
              <w:rPr>
                <w:rFonts w:hint="eastAsia" w:ascii="宋体" w:hAnsi="宋体" w:cs="宋体"/>
                <w:szCs w:val="21"/>
                <w:highlight w:val="none"/>
              </w:rPr>
              <w:t>项目名称：</w:t>
            </w:r>
            <w:r>
              <w:rPr>
                <w:rFonts w:hint="eastAsia" w:ascii="宋体" w:hAnsi="宋体" w:cs="宋体"/>
                <w:szCs w:val="21"/>
                <w:highlight w:val="none"/>
                <w:u w:val="single"/>
              </w:rPr>
              <w:t xml:space="preserve"> </w:t>
            </w:r>
            <w:r>
              <w:rPr>
                <w:rFonts w:hint="eastAsia" w:ascii="宋体" w:hAnsi="宋体" w:cs="宋体"/>
                <w:bCs/>
                <w:szCs w:val="21"/>
                <w:highlight w:val="none"/>
                <w:u w:val="single"/>
              </w:rPr>
              <w:t>（项目名称 ）</w:t>
            </w:r>
          </w:p>
          <w:p>
            <w:pPr>
              <w:widowControl/>
              <w:spacing w:line="360" w:lineRule="exact"/>
              <w:ind w:firstLine="420" w:firstLineChars="200"/>
              <w:jc w:val="left"/>
              <w:rPr>
                <w:rFonts w:hint="eastAsia" w:ascii="宋体" w:hAnsi="宋体" w:cs="宋体"/>
                <w:bCs/>
                <w:szCs w:val="21"/>
                <w:highlight w:val="none"/>
                <w:u w:val="single"/>
              </w:rPr>
            </w:pPr>
            <w:r>
              <w:rPr>
                <w:rFonts w:hint="eastAsia" w:ascii="宋体" w:hAnsi="宋体" w:cs="宋体"/>
                <w:szCs w:val="21"/>
                <w:highlight w:val="none"/>
              </w:rPr>
              <w:t>项目编号：</w:t>
            </w:r>
            <w:r>
              <w:rPr>
                <w:rFonts w:hint="eastAsia" w:ascii="宋体" w:hAnsi="宋体" w:cs="宋体"/>
                <w:szCs w:val="21"/>
                <w:highlight w:val="none"/>
                <w:u w:val="single"/>
              </w:rPr>
              <w:t xml:space="preserve"> </w:t>
            </w:r>
            <w:r>
              <w:rPr>
                <w:rFonts w:hint="eastAsia" w:ascii="宋体" w:hAnsi="宋体" w:cs="宋体"/>
                <w:bCs/>
                <w:szCs w:val="21"/>
                <w:highlight w:val="none"/>
                <w:u w:val="single"/>
              </w:rPr>
              <w:t>（项目编号 ）</w:t>
            </w:r>
          </w:p>
          <w:p>
            <w:pPr>
              <w:spacing w:line="360" w:lineRule="exact"/>
              <w:ind w:firstLine="420" w:firstLineChars="200"/>
              <w:jc w:val="left"/>
              <w:rPr>
                <w:rFonts w:hint="eastAsia" w:ascii="宋体" w:hAnsi="宋体" w:cs="宋体"/>
                <w:kern w:val="0"/>
                <w:szCs w:val="21"/>
                <w:u w:val="single"/>
              </w:rPr>
            </w:pPr>
            <w:r>
              <w:rPr>
                <w:rFonts w:hint="eastAsia" w:ascii="宋体" w:hAnsi="宋体" w:cs="宋体"/>
                <w:szCs w:val="21"/>
                <w:highlight w:val="none"/>
              </w:rPr>
              <w:t>投标人名称：</w:t>
            </w:r>
            <w:r>
              <w:rPr>
                <w:rFonts w:hint="eastAsia" w:ascii="宋体" w:hAnsi="宋体" w:cs="宋体"/>
                <w:bCs/>
                <w:szCs w:val="21"/>
                <w:highlight w:val="none"/>
                <w:u w:val="single"/>
              </w:rPr>
              <w:t>（加盖投标人公章</w:t>
            </w:r>
            <w:r>
              <w:rPr>
                <w:rFonts w:hint="eastAsia" w:ascii="宋体" w:hAnsi="宋体" w:cs="宋体"/>
                <w:bCs/>
                <w:szCs w:val="21"/>
                <w:highlight w:val="none"/>
                <w:u w:val="single"/>
                <w:lang w:eastAsia="zh-CN"/>
              </w:rPr>
              <w:t>和</w:t>
            </w:r>
            <w:r>
              <w:rPr>
                <w:rFonts w:hint="eastAsia" w:ascii="宋体" w:hAnsi="宋体" w:cs="宋体"/>
                <w:bCs/>
                <w:color w:val="000000" w:themeColor="text1"/>
                <w:szCs w:val="21"/>
                <w:highlight w:val="none"/>
                <w:u w:val="single"/>
                <w:lang w:eastAsia="zh-CN"/>
                <w14:textFill>
                  <w14:solidFill>
                    <w14:schemeClr w14:val="tx1"/>
                  </w14:solidFill>
                </w14:textFill>
              </w:rPr>
              <w:t>法定代表人章</w:t>
            </w:r>
            <w:r>
              <w:rPr>
                <w:rFonts w:hint="eastAsia" w:ascii="宋体" w:hAnsi="宋体" w:cs="宋体"/>
                <w:bCs/>
                <w:szCs w:val="21"/>
                <w:highlight w:val="none"/>
                <w:u w:val="single"/>
              </w:rPr>
              <w:t>）</w:t>
            </w:r>
            <w:r>
              <w:rPr>
                <w:rFonts w:hint="eastAsia" w:ascii="宋体" w:hAnsi="宋体" w:cs="宋体"/>
                <w:kern w:val="0"/>
                <w:szCs w:val="21"/>
                <w:highlight w:val="none"/>
              </w:rPr>
              <w:t>未按以上要求密封和加写标记的谈判文件，采购人不予接受。</w:t>
            </w:r>
          </w:p>
        </w:tc>
      </w:tr>
      <w:tr>
        <w:tblPrEx>
          <w:tblLayout w:type="fixed"/>
          <w:tblCellMar>
            <w:top w:w="0" w:type="dxa"/>
            <w:left w:w="108" w:type="dxa"/>
            <w:bottom w:w="0" w:type="dxa"/>
            <w:right w:w="108" w:type="dxa"/>
          </w:tblCellMar>
        </w:tblPrEx>
        <w:trPr>
          <w:trHeight w:val="8530" w:hRule="atLeast"/>
          <w:jc w:val="center"/>
        </w:trPr>
        <w:tc>
          <w:tcPr>
            <w:tcW w:w="744" w:type="dxa"/>
            <w:tcBorders>
              <w:top w:val="single" w:color="000000" w:sz="4" w:space="0"/>
              <w:left w:val="single" w:color="000000" w:sz="4" w:space="0"/>
              <w:bottom w:val="single" w:color="auto" w:sz="4" w:space="0"/>
              <w:right w:val="single" w:color="000000" w:sz="4" w:space="0"/>
            </w:tcBorders>
            <w:vAlign w:val="center"/>
          </w:tcPr>
          <w:p>
            <w:pPr>
              <w:widowControl/>
              <w:spacing w:line="360" w:lineRule="atLeast"/>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10</w:t>
            </w:r>
          </w:p>
        </w:tc>
        <w:tc>
          <w:tcPr>
            <w:tcW w:w="1781" w:type="dxa"/>
            <w:tcBorders>
              <w:top w:val="single" w:color="000000" w:sz="4" w:space="0"/>
              <w:left w:val="nil"/>
              <w:bottom w:val="single" w:color="auto" w:sz="4" w:space="0"/>
              <w:right w:val="single" w:color="000000" w:sz="4" w:space="0"/>
            </w:tcBorders>
            <w:vAlign w:val="center"/>
          </w:tcPr>
          <w:p>
            <w:pPr>
              <w:widowControl/>
              <w:spacing w:line="360" w:lineRule="exact"/>
              <w:jc w:val="center"/>
              <w:rPr>
                <w:rFonts w:hint="eastAsia" w:ascii="宋体" w:hAnsi="宋体" w:cs="宋体"/>
                <w:b/>
                <w:color w:val="000000"/>
                <w:spacing w:val="-16"/>
                <w:kern w:val="0"/>
                <w:szCs w:val="21"/>
              </w:rPr>
            </w:pPr>
            <w:r>
              <w:rPr>
                <w:rFonts w:hint="eastAsia" w:ascii="宋体" w:hAnsi="宋体"/>
                <w:b/>
                <w:bCs/>
                <w:szCs w:val="21"/>
              </w:rPr>
              <w:t>合格投标人</w:t>
            </w:r>
          </w:p>
        </w:tc>
        <w:tc>
          <w:tcPr>
            <w:tcW w:w="7056" w:type="dxa"/>
            <w:tcBorders>
              <w:top w:val="single" w:color="000000" w:sz="4" w:space="0"/>
              <w:left w:val="nil"/>
              <w:bottom w:val="single" w:color="auto" w:sz="4" w:space="0"/>
              <w:right w:val="single" w:color="000000" w:sz="4" w:space="0"/>
            </w:tcBorders>
            <w:vAlign w:val="center"/>
          </w:tcPr>
          <w:p>
            <w:pPr>
              <w:pStyle w:val="14"/>
              <w:shd w:val="clear" w:color="auto" w:fill="FFFFFF"/>
              <w:spacing w:before="0" w:beforeAutospacing="0" w:after="0" w:afterAutospacing="0" w:line="240" w:lineRule="auto"/>
              <w:rPr>
                <w:rFonts w:cs="微软雅黑"/>
                <w:color w:val="000000"/>
                <w:sz w:val="21"/>
                <w:szCs w:val="21"/>
              </w:rPr>
            </w:pPr>
            <w:r>
              <w:rPr>
                <w:rFonts w:hint="eastAsia"/>
                <w:color w:val="000000"/>
                <w:sz w:val="21"/>
                <w:szCs w:val="21"/>
                <w:shd w:val="clear" w:color="auto" w:fill="FFFFFF"/>
              </w:rPr>
              <w:t>1、符合《政府采购法》第二十二条规定的条件：</w:t>
            </w:r>
          </w:p>
          <w:p>
            <w:pPr>
              <w:pStyle w:val="14"/>
              <w:shd w:val="clear" w:color="auto" w:fill="FFFFFF"/>
              <w:spacing w:before="0" w:beforeAutospacing="0" w:after="0" w:afterAutospacing="0" w:line="240" w:lineRule="auto"/>
              <w:ind w:firstLine="480"/>
              <w:rPr>
                <w:rFonts w:cs="微软雅黑"/>
                <w:color w:val="000000"/>
                <w:sz w:val="21"/>
                <w:szCs w:val="21"/>
              </w:rPr>
            </w:pPr>
            <w:r>
              <w:rPr>
                <w:rFonts w:hint="eastAsia"/>
                <w:color w:val="000000"/>
                <w:sz w:val="21"/>
                <w:szCs w:val="21"/>
                <w:shd w:val="clear" w:color="auto" w:fill="FFFFFF"/>
              </w:rPr>
              <w:t>（</w:t>
            </w:r>
            <w:r>
              <w:rPr>
                <w:rFonts w:cs="微软雅黑"/>
                <w:color w:val="000000"/>
                <w:sz w:val="21"/>
                <w:szCs w:val="21"/>
                <w:shd w:val="clear" w:color="auto" w:fill="FFFFFF"/>
              </w:rPr>
              <w:t>1</w:t>
            </w:r>
            <w:r>
              <w:rPr>
                <w:rFonts w:hint="eastAsia"/>
                <w:color w:val="000000"/>
                <w:sz w:val="21"/>
                <w:szCs w:val="21"/>
                <w:shd w:val="clear" w:color="auto" w:fill="FFFFFF"/>
              </w:rPr>
              <w:t>）具有独立承担民事责任的能力；</w:t>
            </w:r>
          </w:p>
          <w:p>
            <w:pPr>
              <w:pStyle w:val="14"/>
              <w:shd w:val="clear" w:color="auto" w:fill="FFFFFF"/>
              <w:spacing w:before="0" w:beforeAutospacing="0" w:after="0" w:afterAutospacing="0" w:line="240" w:lineRule="auto"/>
              <w:ind w:firstLine="480"/>
              <w:rPr>
                <w:rFonts w:cs="微软雅黑"/>
                <w:color w:val="000000"/>
                <w:sz w:val="21"/>
                <w:szCs w:val="21"/>
              </w:rPr>
            </w:pPr>
            <w:r>
              <w:rPr>
                <w:rFonts w:hint="eastAsia"/>
                <w:color w:val="000000"/>
                <w:sz w:val="21"/>
                <w:szCs w:val="21"/>
                <w:shd w:val="clear" w:color="auto" w:fill="FFFFFF"/>
              </w:rPr>
              <w:t>（</w:t>
            </w:r>
            <w:r>
              <w:rPr>
                <w:rFonts w:cs="微软雅黑"/>
                <w:color w:val="000000"/>
                <w:sz w:val="21"/>
                <w:szCs w:val="21"/>
                <w:shd w:val="clear" w:color="auto" w:fill="FFFFFF"/>
              </w:rPr>
              <w:t>2</w:t>
            </w:r>
            <w:r>
              <w:rPr>
                <w:rFonts w:hint="eastAsia"/>
                <w:color w:val="000000"/>
                <w:sz w:val="21"/>
                <w:szCs w:val="21"/>
                <w:shd w:val="clear" w:color="auto" w:fill="FFFFFF"/>
              </w:rPr>
              <w:t>）具有良好的商业信誉和健全的财务会计制度；</w:t>
            </w:r>
          </w:p>
          <w:p>
            <w:pPr>
              <w:pStyle w:val="14"/>
              <w:shd w:val="clear" w:color="auto" w:fill="FFFFFF"/>
              <w:spacing w:before="0" w:beforeAutospacing="0" w:after="0" w:afterAutospacing="0" w:line="240" w:lineRule="auto"/>
              <w:ind w:firstLine="480"/>
              <w:rPr>
                <w:rFonts w:cs="微软雅黑"/>
                <w:color w:val="000000"/>
                <w:sz w:val="21"/>
                <w:szCs w:val="21"/>
              </w:rPr>
            </w:pPr>
            <w:r>
              <w:rPr>
                <w:rFonts w:hint="eastAsia"/>
                <w:color w:val="000000"/>
                <w:sz w:val="21"/>
                <w:szCs w:val="21"/>
                <w:shd w:val="clear" w:color="auto" w:fill="FFFFFF"/>
              </w:rPr>
              <w:t>（</w:t>
            </w:r>
            <w:r>
              <w:rPr>
                <w:rFonts w:cs="微软雅黑"/>
                <w:color w:val="000000"/>
                <w:sz w:val="21"/>
                <w:szCs w:val="21"/>
                <w:shd w:val="clear" w:color="auto" w:fill="FFFFFF"/>
              </w:rPr>
              <w:t>3</w:t>
            </w:r>
            <w:r>
              <w:rPr>
                <w:rFonts w:hint="eastAsia"/>
                <w:color w:val="000000"/>
                <w:sz w:val="21"/>
                <w:szCs w:val="21"/>
                <w:shd w:val="clear" w:color="auto" w:fill="FFFFFF"/>
              </w:rPr>
              <w:t>）具有履行合同所必需的设备和专业技术能力；</w:t>
            </w:r>
          </w:p>
          <w:p>
            <w:pPr>
              <w:pStyle w:val="14"/>
              <w:shd w:val="clear" w:color="auto" w:fill="FFFFFF"/>
              <w:spacing w:before="0" w:beforeAutospacing="0" w:after="0" w:afterAutospacing="0" w:line="240" w:lineRule="auto"/>
              <w:ind w:firstLine="480"/>
              <w:rPr>
                <w:rFonts w:cs="微软雅黑"/>
                <w:color w:val="000000"/>
                <w:sz w:val="21"/>
                <w:szCs w:val="21"/>
              </w:rPr>
            </w:pPr>
            <w:r>
              <w:rPr>
                <w:rFonts w:hint="eastAsia"/>
                <w:color w:val="000000"/>
                <w:sz w:val="21"/>
                <w:szCs w:val="21"/>
                <w:shd w:val="clear" w:color="auto" w:fill="FFFFFF"/>
              </w:rPr>
              <w:t>（</w:t>
            </w:r>
            <w:r>
              <w:rPr>
                <w:rFonts w:cs="微软雅黑"/>
                <w:color w:val="000000"/>
                <w:sz w:val="21"/>
                <w:szCs w:val="21"/>
                <w:shd w:val="clear" w:color="auto" w:fill="FFFFFF"/>
              </w:rPr>
              <w:t>4</w:t>
            </w:r>
            <w:r>
              <w:rPr>
                <w:rFonts w:hint="eastAsia"/>
                <w:color w:val="000000"/>
                <w:sz w:val="21"/>
                <w:szCs w:val="21"/>
                <w:shd w:val="clear" w:color="auto" w:fill="FFFFFF"/>
              </w:rPr>
              <w:t>）有依法缴纳税收和社会保障资金的良好记录；</w:t>
            </w:r>
          </w:p>
          <w:p>
            <w:pPr>
              <w:pStyle w:val="14"/>
              <w:shd w:val="clear" w:color="auto" w:fill="FFFFFF"/>
              <w:spacing w:before="0" w:beforeAutospacing="0" w:after="0" w:afterAutospacing="0" w:line="240" w:lineRule="auto"/>
              <w:ind w:firstLine="480"/>
              <w:rPr>
                <w:rFonts w:cs="微软雅黑"/>
                <w:color w:val="000000"/>
                <w:sz w:val="21"/>
                <w:szCs w:val="21"/>
              </w:rPr>
            </w:pPr>
            <w:r>
              <w:rPr>
                <w:rFonts w:hint="eastAsia"/>
                <w:color w:val="000000"/>
                <w:sz w:val="21"/>
                <w:szCs w:val="21"/>
                <w:shd w:val="clear" w:color="auto" w:fill="FFFFFF"/>
              </w:rPr>
              <w:t>（</w:t>
            </w:r>
            <w:r>
              <w:rPr>
                <w:rFonts w:cs="微软雅黑"/>
                <w:color w:val="000000"/>
                <w:sz w:val="21"/>
                <w:szCs w:val="21"/>
                <w:shd w:val="clear" w:color="auto" w:fill="FFFFFF"/>
              </w:rPr>
              <w:t>5</w:t>
            </w:r>
            <w:r>
              <w:rPr>
                <w:rFonts w:hint="eastAsia"/>
                <w:color w:val="000000"/>
                <w:sz w:val="21"/>
                <w:szCs w:val="21"/>
                <w:shd w:val="clear" w:color="auto" w:fill="FFFFFF"/>
              </w:rPr>
              <w:t>）参加政府采购活动前三年内，在经营活动中没有重大违法记录；</w:t>
            </w:r>
          </w:p>
          <w:p>
            <w:pPr>
              <w:pStyle w:val="14"/>
              <w:shd w:val="clear" w:color="auto" w:fill="FFFFFF"/>
              <w:spacing w:before="0" w:beforeAutospacing="0" w:after="0" w:afterAutospacing="0" w:line="240" w:lineRule="auto"/>
              <w:ind w:firstLine="480"/>
              <w:rPr>
                <w:rFonts w:cs="微软雅黑"/>
                <w:color w:val="000000"/>
                <w:sz w:val="21"/>
                <w:szCs w:val="21"/>
              </w:rPr>
            </w:pPr>
            <w:r>
              <w:rPr>
                <w:rFonts w:hint="eastAsia"/>
                <w:color w:val="000000"/>
                <w:sz w:val="21"/>
                <w:szCs w:val="21"/>
                <w:shd w:val="clear" w:color="auto" w:fill="FFFFFF"/>
              </w:rPr>
              <w:t>（</w:t>
            </w:r>
            <w:r>
              <w:rPr>
                <w:rFonts w:cs="微软雅黑"/>
                <w:color w:val="000000"/>
                <w:sz w:val="21"/>
                <w:szCs w:val="21"/>
                <w:shd w:val="clear" w:color="auto" w:fill="FFFFFF"/>
              </w:rPr>
              <w:t>6</w:t>
            </w:r>
            <w:r>
              <w:rPr>
                <w:rFonts w:hint="eastAsia"/>
                <w:color w:val="000000"/>
                <w:sz w:val="21"/>
                <w:szCs w:val="21"/>
                <w:shd w:val="clear" w:color="auto" w:fill="FFFFFF"/>
              </w:rPr>
              <w:t>）法律、行政法规规定的其他条件。</w:t>
            </w:r>
          </w:p>
          <w:p>
            <w:pPr>
              <w:pStyle w:val="14"/>
              <w:shd w:val="clear" w:color="auto" w:fill="FFFFFF"/>
              <w:spacing w:before="0" w:beforeAutospacing="0" w:after="0" w:afterAutospacing="0" w:line="240" w:lineRule="auto"/>
              <w:rPr>
                <w:rFonts w:hint="eastAsia"/>
                <w:color w:val="000000"/>
                <w:sz w:val="21"/>
                <w:szCs w:val="21"/>
                <w:shd w:val="clear" w:color="auto" w:fill="FFFFFF"/>
              </w:rPr>
            </w:pPr>
            <w:r>
              <w:rPr>
                <w:rFonts w:hint="eastAsia"/>
                <w:color w:val="000000"/>
                <w:sz w:val="21"/>
                <w:szCs w:val="21"/>
                <w:shd w:val="clear" w:color="auto" w:fill="FFFFFF"/>
              </w:rPr>
              <w:t>2、</w:t>
            </w:r>
            <w:r>
              <w:rPr>
                <w:rFonts w:hint="eastAsia"/>
                <w:sz w:val="21"/>
                <w:szCs w:val="21"/>
                <w:shd w:val="clear" w:color="auto" w:fill="FFFFFF"/>
              </w:rPr>
              <w:t>供应商须具有有效的营业执照（副本）、税务登记证（副本）、组织机构代码证（副本）或三证合一的营业执照</w:t>
            </w:r>
            <w:r>
              <w:rPr>
                <w:rFonts w:hint="eastAsia"/>
                <w:sz w:val="21"/>
                <w:szCs w:val="21"/>
              </w:rPr>
              <w:t>。</w:t>
            </w:r>
            <w:r>
              <w:rPr>
                <w:rFonts w:hint="eastAsia"/>
                <w:color w:val="000000"/>
                <w:sz w:val="21"/>
                <w:szCs w:val="21"/>
                <w:shd w:val="clear" w:color="auto" w:fill="FFFFFF"/>
              </w:rPr>
              <w:t xml:space="preserve"> </w:t>
            </w:r>
          </w:p>
          <w:p>
            <w:pPr>
              <w:pStyle w:val="14"/>
              <w:shd w:val="clear" w:color="auto" w:fill="FFFFFF"/>
              <w:spacing w:before="0" w:beforeAutospacing="0" w:after="0" w:afterAutospacing="0" w:line="240" w:lineRule="auto"/>
              <w:rPr>
                <w:rFonts w:hint="eastAsia"/>
                <w:color w:val="000000"/>
                <w:sz w:val="21"/>
                <w:szCs w:val="21"/>
                <w:shd w:val="clear" w:color="auto" w:fill="FFFFFF"/>
              </w:rPr>
            </w:pPr>
            <w:r>
              <w:rPr>
                <w:rFonts w:hint="eastAsia"/>
                <w:color w:val="000000"/>
                <w:sz w:val="21"/>
                <w:szCs w:val="21"/>
                <w:shd w:val="clear" w:color="auto" w:fill="FFFFFF"/>
              </w:rPr>
              <w:t>3、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供应商需提供网站查询截图，加盖企业公章）.</w:t>
            </w:r>
          </w:p>
          <w:p>
            <w:pPr>
              <w:pStyle w:val="14"/>
              <w:shd w:val="clear" w:color="auto" w:fill="FFFFFF"/>
              <w:spacing w:before="0" w:beforeAutospacing="0" w:after="0" w:afterAutospacing="0" w:line="240" w:lineRule="auto"/>
              <w:rPr>
                <w:rFonts w:hint="eastAsia"/>
                <w:color w:val="000000"/>
                <w:sz w:val="21"/>
                <w:szCs w:val="21"/>
                <w:shd w:val="clear" w:color="auto" w:fill="FFFFFF"/>
              </w:rPr>
            </w:pPr>
            <w:r>
              <w:rPr>
                <w:rFonts w:hint="eastAsia"/>
                <w:color w:val="000000"/>
                <w:sz w:val="21"/>
                <w:szCs w:val="21"/>
                <w:shd w:val="clear" w:color="auto" w:fill="FFFFFF"/>
              </w:rPr>
              <w:t>4、投标单位需提供无行贿犯罪记录承诺书。（出具由“中国裁判文书网”网站查询近三年来法人、法定代表人、法定代表人委托人无行贿犯罪记录网页截图</w:t>
            </w:r>
            <w:r>
              <w:rPr>
                <w:rFonts w:hint="eastAsia"/>
                <w:kern w:val="2"/>
                <w:sz w:val="21"/>
                <w:szCs w:val="21"/>
              </w:rPr>
              <w:t>加盖企业公章证明</w:t>
            </w:r>
            <w:r>
              <w:rPr>
                <w:rFonts w:hint="eastAsia"/>
                <w:color w:val="000000"/>
                <w:sz w:val="21"/>
                <w:szCs w:val="21"/>
                <w:shd w:val="clear" w:color="auto" w:fill="FFFFFF"/>
              </w:rPr>
              <w:t>）。</w:t>
            </w:r>
          </w:p>
          <w:p>
            <w:pPr>
              <w:pStyle w:val="14"/>
              <w:shd w:val="clear" w:color="auto" w:fill="FFFFFF"/>
              <w:spacing w:before="0" w:beforeAutospacing="0" w:after="0" w:afterAutospacing="0" w:line="240" w:lineRule="auto"/>
              <w:rPr>
                <w:rFonts w:hint="eastAsia"/>
                <w:color w:val="000000"/>
                <w:sz w:val="21"/>
                <w:szCs w:val="21"/>
                <w:shd w:val="clear" w:color="auto" w:fill="FFFFFF"/>
              </w:rPr>
            </w:pPr>
            <w:r>
              <w:rPr>
                <w:rFonts w:hint="eastAsia"/>
                <w:color w:val="000000"/>
                <w:sz w:val="21"/>
                <w:szCs w:val="21"/>
                <w:shd w:val="clear" w:color="auto" w:fill="FFFFFF"/>
              </w:rPr>
              <w:t>5、本次招标不接受联合体投标。</w:t>
            </w:r>
          </w:p>
          <w:p>
            <w:pPr>
              <w:widowControl/>
              <w:shd w:val="clear" w:color="auto" w:fill="FFFFFF"/>
              <w:spacing w:line="240" w:lineRule="auto"/>
              <w:jc w:val="left"/>
              <w:rPr>
                <w:rFonts w:hint="eastAsia"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其它要求：开标时，投标人应提供以下证件：</w:t>
            </w:r>
          </w:p>
          <w:p>
            <w:pPr>
              <w:pStyle w:val="14"/>
              <w:numPr>
                <w:ilvl w:val="0"/>
                <w:numId w:val="1"/>
              </w:numPr>
              <w:shd w:val="clear" w:color="auto" w:fill="FFFFFF"/>
              <w:spacing w:before="0" w:beforeAutospacing="0" w:after="0" w:afterAutospacing="0" w:line="240" w:lineRule="auto"/>
              <w:rPr>
                <w:rFonts w:hint="eastAsia" w:ascii="宋体" w:hAnsi="宋体" w:cs="宋体"/>
                <w:szCs w:val="21"/>
                <w:highlight w:val="none"/>
              </w:rPr>
            </w:pPr>
            <w:r>
              <w:rPr>
                <w:rFonts w:hint="eastAsia"/>
                <w:color w:val="000000"/>
                <w:sz w:val="21"/>
                <w:szCs w:val="21"/>
              </w:rPr>
              <w:t>法定代表人（负责人）证明和身份证原件及身份证复印件（复印件须加盖公章）或授权委托人持法人授权委托书及本人身份证及身份证复印件（复印件须加盖公章）</w:t>
            </w:r>
          </w:p>
        </w:tc>
      </w:tr>
      <w:tr>
        <w:tblPrEx>
          <w:tblLayout w:type="fixed"/>
          <w:tblCellMar>
            <w:top w:w="0" w:type="dxa"/>
            <w:left w:w="108" w:type="dxa"/>
            <w:bottom w:w="0" w:type="dxa"/>
            <w:right w:w="108" w:type="dxa"/>
          </w:tblCellMar>
        </w:tblPrEx>
        <w:trPr>
          <w:trHeight w:val="835"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11</w:t>
            </w:r>
          </w:p>
        </w:tc>
        <w:tc>
          <w:tcPr>
            <w:tcW w:w="1781" w:type="dxa"/>
            <w:tcBorders>
              <w:top w:val="single" w:color="000000" w:sz="4" w:space="0"/>
              <w:left w:val="nil"/>
              <w:bottom w:val="single" w:color="000000" w:sz="4" w:space="0"/>
              <w:right w:val="single" w:color="000000" w:sz="4" w:space="0"/>
            </w:tcBorders>
            <w:vAlign w:val="center"/>
          </w:tcPr>
          <w:p>
            <w:pPr>
              <w:widowControl/>
              <w:spacing w:line="360" w:lineRule="atLeast"/>
              <w:jc w:val="center"/>
              <w:rPr>
                <w:rFonts w:hint="eastAsia" w:ascii="宋体" w:hAnsi="宋体" w:cs="宋体"/>
                <w:color w:val="000000"/>
                <w:spacing w:val="-16"/>
                <w:kern w:val="0"/>
                <w:szCs w:val="21"/>
              </w:rPr>
            </w:pPr>
            <w:r>
              <w:rPr>
                <w:rFonts w:hint="eastAsia" w:ascii="宋体" w:hAnsi="宋体" w:cs="宋体"/>
                <w:b/>
                <w:color w:val="000000"/>
                <w:spacing w:val="-16"/>
                <w:kern w:val="0"/>
                <w:szCs w:val="21"/>
              </w:rPr>
              <w:t>谈判时间及地点</w:t>
            </w:r>
          </w:p>
        </w:tc>
        <w:tc>
          <w:tcPr>
            <w:tcW w:w="7056" w:type="dxa"/>
            <w:tcBorders>
              <w:top w:val="single" w:color="000000" w:sz="4" w:space="0"/>
              <w:left w:val="nil"/>
              <w:bottom w:val="single" w:color="000000" w:sz="4" w:space="0"/>
              <w:right w:val="single" w:color="000000" w:sz="4" w:space="0"/>
            </w:tcBorders>
            <w:vAlign w:val="center"/>
          </w:tcPr>
          <w:p>
            <w:pPr>
              <w:widowControl/>
              <w:spacing w:line="420" w:lineRule="exact"/>
              <w:jc w:val="left"/>
              <w:rPr>
                <w:rFonts w:hint="eastAsia" w:ascii="宋体" w:hAnsi="宋体" w:cs="宋体"/>
                <w:b/>
                <w:bCs/>
                <w:kern w:val="0"/>
                <w:szCs w:val="21"/>
                <w:u w:val="single"/>
              </w:rPr>
            </w:pPr>
            <w:r>
              <w:rPr>
                <w:rFonts w:hint="eastAsia" w:ascii="宋体" w:hAnsi="宋体" w:cs="宋体"/>
                <w:b/>
                <w:bCs/>
                <w:kern w:val="0"/>
                <w:szCs w:val="21"/>
                <w:u w:val="single"/>
              </w:rPr>
              <w:t xml:space="preserve"> </w:t>
            </w:r>
            <w:r>
              <w:rPr>
                <w:rFonts w:hint="eastAsia" w:ascii="宋体" w:hAnsi="宋体" w:cs="宋体"/>
                <w:b/>
                <w:bCs/>
                <w:color w:val="FF0000"/>
                <w:kern w:val="0"/>
                <w:szCs w:val="21"/>
                <w:u w:val="single"/>
                <w:lang w:val="en-US" w:eastAsia="zh-CN"/>
              </w:rPr>
              <w:t>2019</w:t>
            </w:r>
            <w:r>
              <w:rPr>
                <w:rFonts w:hint="eastAsia" w:ascii="宋体" w:hAnsi="宋体" w:cs="宋体"/>
                <w:b/>
                <w:bCs/>
                <w:color w:val="FF0000"/>
                <w:kern w:val="0"/>
                <w:szCs w:val="21"/>
                <w:u w:val="single"/>
              </w:rPr>
              <w:t>年</w:t>
            </w:r>
            <w:r>
              <w:rPr>
                <w:rFonts w:hint="eastAsia" w:ascii="宋体" w:hAnsi="宋体" w:cs="宋体"/>
                <w:b/>
                <w:bCs/>
                <w:color w:val="FF0000"/>
                <w:kern w:val="0"/>
                <w:szCs w:val="21"/>
                <w:u w:val="single"/>
                <w:lang w:val="en-US" w:eastAsia="zh-CN"/>
              </w:rPr>
              <w:t>10</w:t>
            </w:r>
            <w:r>
              <w:rPr>
                <w:rFonts w:hint="eastAsia" w:ascii="宋体" w:hAnsi="宋体" w:cs="宋体"/>
                <w:b/>
                <w:bCs/>
                <w:color w:val="FF0000"/>
                <w:kern w:val="0"/>
                <w:szCs w:val="21"/>
                <w:u w:val="single"/>
              </w:rPr>
              <w:t>月</w:t>
            </w:r>
            <w:r>
              <w:rPr>
                <w:rFonts w:hint="eastAsia" w:ascii="宋体" w:hAnsi="宋体" w:cs="宋体"/>
                <w:b/>
                <w:bCs/>
                <w:color w:val="FF0000"/>
                <w:kern w:val="0"/>
                <w:szCs w:val="21"/>
                <w:u w:val="single"/>
                <w:lang w:val="en-US" w:eastAsia="zh-CN"/>
              </w:rPr>
              <w:t>25</w:t>
            </w:r>
            <w:bookmarkStart w:id="44" w:name="_GoBack"/>
            <w:bookmarkEnd w:id="44"/>
            <w:r>
              <w:rPr>
                <w:rFonts w:hint="eastAsia" w:ascii="宋体" w:hAnsi="宋体" w:cs="宋体"/>
                <w:b/>
                <w:bCs/>
                <w:color w:val="FF0000"/>
                <w:kern w:val="0"/>
                <w:szCs w:val="21"/>
                <w:u w:val="single"/>
              </w:rPr>
              <w:t>日</w:t>
            </w:r>
            <w:r>
              <w:rPr>
                <w:rFonts w:hint="eastAsia" w:ascii="宋体" w:hAnsi="宋体" w:cs="宋体"/>
                <w:b/>
                <w:bCs/>
                <w:kern w:val="0"/>
                <w:szCs w:val="21"/>
                <w:u w:val="single"/>
                <w:lang w:val="en-US" w:eastAsia="zh-CN"/>
              </w:rPr>
              <w:t xml:space="preserve">9 </w:t>
            </w:r>
            <w:r>
              <w:rPr>
                <w:rFonts w:hint="eastAsia" w:ascii="宋体" w:hAnsi="宋体" w:cs="宋体"/>
                <w:b/>
                <w:bCs/>
                <w:kern w:val="0"/>
                <w:szCs w:val="21"/>
                <w:u w:val="single"/>
              </w:rPr>
              <w:t>时</w:t>
            </w:r>
            <w:r>
              <w:rPr>
                <w:rFonts w:hint="eastAsia" w:ascii="宋体" w:hAnsi="宋体" w:cs="宋体"/>
                <w:b/>
                <w:bCs/>
                <w:kern w:val="0"/>
                <w:szCs w:val="21"/>
                <w:u w:val="single"/>
                <w:lang w:val="en-US" w:eastAsia="zh-CN"/>
              </w:rPr>
              <w:t>00</w:t>
            </w:r>
            <w:r>
              <w:rPr>
                <w:rFonts w:hint="eastAsia" w:ascii="宋体" w:hAnsi="宋体" w:cs="宋体"/>
                <w:b/>
                <w:bCs/>
                <w:kern w:val="0"/>
                <w:szCs w:val="21"/>
                <w:u w:val="single"/>
              </w:rPr>
              <w:t>分（北京时间）</w:t>
            </w:r>
          </w:p>
          <w:p>
            <w:pPr>
              <w:widowControl/>
              <w:spacing w:line="420" w:lineRule="exact"/>
              <w:jc w:val="left"/>
              <w:rPr>
                <w:rFonts w:hint="eastAsia" w:ascii="宋体" w:hAnsi="宋体" w:cs="宋体"/>
                <w:b/>
                <w:bCs/>
                <w:kern w:val="0"/>
                <w:szCs w:val="21"/>
                <w:u w:val="single"/>
              </w:rPr>
            </w:pPr>
            <w:r>
              <w:rPr>
                <w:rFonts w:hint="eastAsia" w:ascii="宋体" w:hAnsi="宋体" w:cs="宋体"/>
                <w:kern w:val="0"/>
                <w:szCs w:val="21"/>
              </w:rPr>
              <w:t>温县公共资源交易中心开标厅</w:t>
            </w:r>
          </w:p>
        </w:tc>
      </w:tr>
      <w:tr>
        <w:tblPrEx>
          <w:tblLayout w:type="fixed"/>
          <w:tblCellMar>
            <w:top w:w="0" w:type="dxa"/>
            <w:left w:w="108" w:type="dxa"/>
            <w:bottom w:w="0" w:type="dxa"/>
            <w:right w:w="108" w:type="dxa"/>
          </w:tblCellMar>
        </w:tblPrEx>
        <w:trPr>
          <w:trHeight w:val="1469" w:hRule="atLeast"/>
          <w:jc w:val="center"/>
        </w:trPr>
        <w:tc>
          <w:tcPr>
            <w:tcW w:w="74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w:t>
            </w:r>
          </w:p>
        </w:tc>
        <w:tc>
          <w:tcPr>
            <w:tcW w:w="1781"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hint="eastAsia" w:ascii="宋体" w:hAnsi="宋体" w:cs="宋体"/>
                <w:b/>
                <w:color w:val="000000"/>
                <w:szCs w:val="21"/>
              </w:rPr>
            </w:pPr>
            <w:r>
              <w:rPr>
                <w:rFonts w:hint="eastAsia" w:ascii="宋体" w:hAnsi="宋体" w:cs="宋体"/>
                <w:b/>
                <w:color w:val="000000"/>
                <w:szCs w:val="21"/>
              </w:rPr>
              <w:t>履约担保</w:t>
            </w:r>
          </w:p>
        </w:tc>
        <w:tc>
          <w:tcPr>
            <w:tcW w:w="7056" w:type="dxa"/>
            <w:tcBorders>
              <w:top w:val="single" w:color="000000" w:sz="4" w:space="0"/>
              <w:left w:val="nil"/>
              <w:bottom w:val="single" w:color="000000" w:sz="4" w:space="0"/>
              <w:right w:val="single" w:color="000000" w:sz="4" w:space="0"/>
            </w:tcBorders>
            <w:vAlign w:val="center"/>
          </w:tcPr>
          <w:p>
            <w:pPr>
              <w:spacing w:line="360" w:lineRule="exact"/>
              <w:rPr>
                <w:rFonts w:hint="eastAsia"/>
              </w:rPr>
            </w:pPr>
            <w:r>
              <w:rPr>
                <w:rFonts w:hint="eastAsia"/>
              </w:rPr>
              <w:t>履约担保的形式：现金或转账。</w:t>
            </w:r>
          </w:p>
          <w:p>
            <w:pPr>
              <w:spacing w:line="360" w:lineRule="exact"/>
              <w:rPr>
                <w:rFonts w:hint="eastAsia"/>
                <w:lang w:eastAsia="zh-CN"/>
              </w:rPr>
            </w:pPr>
            <w:r>
              <w:rPr>
                <w:rFonts w:hint="eastAsia"/>
              </w:rPr>
              <w:t>履约担保的金额：中标金额的</w:t>
            </w:r>
            <w:r>
              <w:rPr>
                <w:rFonts w:hint="eastAsia" w:ascii="宋体" w:hAnsi="宋体" w:eastAsia="宋体" w:cs="宋体"/>
              </w:rPr>
              <w:t>5%</w:t>
            </w:r>
            <w:r>
              <w:rPr>
                <w:rFonts w:hint="eastAsia"/>
              </w:rPr>
              <w:t>。</w:t>
            </w:r>
          </w:p>
          <w:p>
            <w:pPr>
              <w:spacing w:line="440" w:lineRule="exact"/>
              <w:rPr>
                <w:rFonts w:hint="eastAsia"/>
              </w:rPr>
            </w:pPr>
            <w:r>
              <w:rPr>
                <w:rFonts w:hint="eastAsia"/>
              </w:rPr>
              <w:t>领取成交通知书后</w:t>
            </w:r>
            <w:r>
              <w:rPr>
                <w:rFonts w:hint="eastAsia" w:ascii="宋体" w:hAnsi="宋体" w:eastAsia="宋体" w:cs="宋体"/>
              </w:rPr>
              <w:t>5个</w:t>
            </w:r>
            <w:r>
              <w:rPr>
                <w:rFonts w:hint="eastAsia"/>
              </w:rPr>
              <w:t>工作日内，中标单位需向招标人缴纳履约担保金。逾期未缴纳的，视为自动放弃中标资格，成交人放弃中标资格后，招标人另行组织招标。</w:t>
            </w:r>
          </w:p>
          <w:p>
            <w:pPr>
              <w:pStyle w:val="2"/>
              <w:rPr>
                <w:rFonts w:hint="eastAsia" w:eastAsia="宋体"/>
                <w:lang w:eastAsia="zh-CN"/>
              </w:rPr>
            </w:pPr>
            <w:r>
              <w:rPr>
                <w:rFonts w:hint="eastAsia" w:hAnsi="宋体" w:cs="宋体"/>
                <w:sz w:val="21"/>
                <w:szCs w:val="21"/>
                <w:shd w:val="clear" w:color="auto" w:fill="FFFFFF"/>
                <w:lang w:eastAsia="zh-CN"/>
              </w:rPr>
              <w:t>退还时间：</w:t>
            </w:r>
            <w:r>
              <w:rPr>
                <w:rFonts w:hint="eastAsia" w:hAnsi="宋体" w:cs="宋体"/>
                <w:sz w:val="21"/>
                <w:szCs w:val="21"/>
                <w:shd w:val="clear" w:color="auto" w:fill="FFFFFF"/>
                <w:lang w:val="zh-CN" w:eastAsia="zh-CN"/>
              </w:rPr>
              <w:t>在验收合格后自动转为质保金，一年后无任何质量问题一次性退还（无息）。</w:t>
            </w:r>
          </w:p>
        </w:tc>
      </w:tr>
    </w:tbl>
    <w:p>
      <w:pPr>
        <w:widowControl/>
        <w:spacing w:line="406" w:lineRule="exact"/>
        <w:jc w:val="both"/>
        <w:outlineLvl w:val="0"/>
        <w:rPr>
          <w:rFonts w:hint="eastAsia" w:ascii="宋体" w:hAnsi="宋体" w:cs="宋体"/>
          <w:b/>
          <w:bCs/>
          <w:color w:val="000000"/>
          <w:kern w:val="0"/>
          <w:sz w:val="32"/>
          <w:szCs w:val="32"/>
        </w:rPr>
      </w:pPr>
      <w:bookmarkStart w:id="2" w:name="_Toc3947"/>
    </w:p>
    <w:p>
      <w:pPr>
        <w:widowControl/>
        <w:spacing w:line="406" w:lineRule="exact"/>
        <w:jc w:val="center"/>
        <w:outlineLvl w:val="0"/>
        <w:rPr>
          <w:rFonts w:hint="eastAsia" w:ascii="宋体" w:hAnsi="宋体" w:cs="宋体"/>
          <w:b/>
          <w:bCs/>
          <w:color w:val="000000"/>
          <w:kern w:val="0"/>
          <w:sz w:val="32"/>
          <w:szCs w:val="32"/>
        </w:rPr>
      </w:pPr>
    </w:p>
    <w:p>
      <w:pPr>
        <w:widowControl/>
        <w:spacing w:line="406" w:lineRule="exact"/>
        <w:jc w:val="center"/>
        <w:outlineLvl w:val="0"/>
        <w:rPr>
          <w:rFonts w:hint="eastAsia" w:ascii="宋体" w:hAnsi="宋体" w:cs="宋体"/>
          <w:b/>
          <w:bCs/>
          <w:color w:val="000000"/>
          <w:kern w:val="0"/>
          <w:sz w:val="32"/>
          <w:szCs w:val="32"/>
        </w:rPr>
      </w:pPr>
      <w:r>
        <w:drawing>
          <wp:inline distT="0" distB="0" distL="114300" distR="114300">
            <wp:extent cx="6187440" cy="2068195"/>
            <wp:effectExtent l="0" t="0" r="381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6187440" cy="2068195"/>
                    </a:xfrm>
                    <a:prstGeom prst="rect">
                      <a:avLst/>
                    </a:prstGeom>
                    <a:noFill/>
                    <a:ln>
                      <a:noFill/>
                    </a:ln>
                  </pic:spPr>
                </pic:pic>
              </a:graphicData>
            </a:graphic>
          </wp:inline>
        </w:drawing>
      </w:r>
    </w:p>
    <w:p>
      <w:pPr>
        <w:widowControl/>
        <w:spacing w:line="406" w:lineRule="exact"/>
        <w:jc w:val="center"/>
        <w:outlineLvl w:val="0"/>
        <w:rPr>
          <w:rFonts w:hint="eastAsia" w:ascii="宋体" w:hAnsi="宋体" w:cs="宋体"/>
          <w:b/>
          <w:bCs/>
          <w:color w:val="000000"/>
          <w:kern w:val="0"/>
          <w:sz w:val="32"/>
          <w:szCs w:val="32"/>
        </w:rPr>
      </w:pPr>
      <w:r>
        <w:rPr>
          <w:rFonts w:hint="eastAsia" w:ascii="宋体" w:hAnsi="宋体" w:cs="宋体"/>
          <w:b/>
          <w:bCs/>
          <w:color w:val="000000"/>
          <w:kern w:val="0"/>
          <w:sz w:val="32"/>
          <w:szCs w:val="32"/>
        </w:rPr>
        <w:t>二、谈  判  程  序</w:t>
      </w:r>
      <w:bookmarkEnd w:id="2"/>
    </w:p>
    <w:p>
      <w:pPr>
        <w:spacing w:line="360" w:lineRule="auto"/>
        <w:ind w:firstLine="405" w:firstLineChars="192"/>
        <w:rPr>
          <w:rFonts w:hint="eastAsia" w:ascii="宋体" w:hAnsi="宋体" w:cs="宋体"/>
          <w:b/>
          <w:color w:val="000000"/>
          <w:szCs w:val="21"/>
        </w:rPr>
      </w:pPr>
      <w:r>
        <w:rPr>
          <w:rFonts w:hint="eastAsia" w:ascii="宋体" w:hAnsi="宋体" w:cs="宋体"/>
          <w:b/>
          <w:color w:val="000000"/>
          <w:szCs w:val="21"/>
        </w:rPr>
        <w:t>（一）开标要求</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1、代理机构在“谈判须知表”中规定的时间组织谈判；</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2、所有人应按时参加谈判会议并签到，逾期到达者将视为自动弃权；</w:t>
      </w:r>
    </w:p>
    <w:p>
      <w:pPr>
        <w:widowControl/>
        <w:shd w:val="clear" w:color="auto" w:fill="FFFFFF"/>
        <w:spacing w:line="360" w:lineRule="auto"/>
        <w:ind w:firstLine="422" w:firstLineChars="200"/>
        <w:jc w:val="left"/>
        <w:rPr>
          <w:rFonts w:hint="eastAsia" w:ascii="宋体" w:hAnsi="宋体" w:cs="宋体"/>
          <w:b/>
          <w:color w:val="000000"/>
          <w:szCs w:val="21"/>
        </w:rPr>
      </w:pPr>
      <w:r>
        <w:rPr>
          <w:rFonts w:hint="eastAsia" w:ascii="宋体" w:hAnsi="宋体" w:cs="宋体"/>
          <w:b/>
          <w:color w:val="000000"/>
          <w:szCs w:val="21"/>
        </w:rPr>
        <w:t>3、</w:t>
      </w:r>
      <w:r>
        <w:rPr>
          <w:rFonts w:hint="eastAsia" w:ascii="宋体" w:hAnsi="宋体" w:cs="宋体"/>
          <w:szCs w:val="21"/>
        </w:rPr>
        <w:t>投标供应商参加谈判会议须出示的资质证件</w:t>
      </w:r>
      <w:r>
        <w:rPr>
          <w:rFonts w:hint="eastAsia" w:ascii="宋体" w:hAnsi="宋体" w:cs="宋体"/>
          <w:color w:val="000000"/>
          <w:szCs w:val="21"/>
        </w:rPr>
        <w:t>：营业执照（副本）、税务登记证（副本）、组织机构代码证（副本）（或三证合一的营业执照）、法定代表人（负责人）证明或法定代表人授权委托书及委托人本人身份证、“信用中国”网站及中国政府采购网查询结果的网站截图（投标单位需提供网站查询截图，加盖企业公章）、保证金缴款凭证、无行贿犯罪记录承诺书、依法缴纳的税收证明（完税证明）、依法缴纳社会保障资金的证明、财务状况报告（谈判会日前十二个月内任一个月的资产负债表或损益表或年度财务会计报表或会计事务所出具的审计报告）、参加政府采购活动前三年内，在经营活动中没有重大违法记录声明。注：开标日期前六个月内注册的投标人可不提供依法缴纳社会保障资金、完税证明、财务状况报告。（以上资料开标时提供原件，以备评委审查）</w:t>
      </w:r>
    </w:p>
    <w:p>
      <w:pPr>
        <w:spacing w:line="240" w:lineRule="auto"/>
        <w:ind w:firstLine="413" w:firstLineChars="196"/>
        <w:rPr>
          <w:rFonts w:hint="eastAsia" w:ascii="宋体" w:hAnsi="宋体" w:cs="宋体"/>
          <w:b/>
          <w:color w:val="000000"/>
          <w:szCs w:val="21"/>
        </w:rPr>
      </w:pPr>
      <w:r>
        <w:rPr>
          <w:rFonts w:hint="eastAsia" w:ascii="宋体" w:hAnsi="宋体" w:cs="宋体"/>
          <w:b/>
          <w:color w:val="000000"/>
          <w:szCs w:val="21"/>
        </w:rPr>
        <w:t>（二）有下列情形之一的，采购人不予受理：</w:t>
      </w:r>
    </w:p>
    <w:p>
      <w:pPr>
        <w:spacing w:line="240" w:lineRule="auto"/>
        <w:ind w:firstLine="420" w:firstLineChars="200"/>
        <w:rPr>
          <w:rFonts w:hint="eastAsia" w:ascii="宋体" w:hAnsi="宋体" w:cs="宋体"/>
          <w:color w:val="000000"/>
          <w:szCs w:val="21"/>
        </w:rPr>
      </w:pPr>
      <w:r>
        <w:rPr>
          <w:rFonts w:hint="eastAsia" w:ascii="宋体" w:hAnsi="宋体" w:cs="宋体"/>
          <w:color w:val="000000"/>
          <w:szCs w:val="21"/>
        </w:rPr>
        <w:t>1、谈判文件逾期送达的或者未送达指定地点的；</w:t>
      </w:r>
    </w:p>
    <w:p>
      <w:pPr>
        <w:spacing w:line="240" w:lineRule="auto"/>
        <w:ind w:firstLine="403" w:firstLineChars="192"/>
        <w:rPr>
          <w:rFonts w:hint="eastAsia" w:ascii="宋体" w:hAnsi="宋体" w:cs="宋体"/>
          <w:color w:val="000000"/>
          <w:szCs w:val="21"/>
        </w:rPr>
      </w:pPr>
      <w:r>
        <w:rPr>
          <w:rFonts w:hint="eastAsia" w:ascii="宋体" w:hAnsi="宋体" w:cs="宋体"/>
          <w:color w:val="000000"/>
          <w:szCs w:val="21"/>
        </w:rPr>
        <w:t>2、未按谈判文件要求密封的；</w:t>
      </w:r>
    </w:p>
    <w:p>
      <w:pPr>
        <w:spacing w:line="240" w:lineRule="auto"/>
        <w:ind w:firstLine="413" w:firstLineChars="196"/>
        <w:rPr>
          <w:rFonts w:hint="eastAsia" w:ascii="宋体" w:hAnsi="宋体" w:cs="宋体"/>
          <w:b/>
          <w:color w:val="000000"/>
          <w:szCs w:val="21"/>
        </w:rPr>
      </w:pPr>
      <w:r>
        <w:rPr>
          <w:rFonts w:hint="eastAsia" w:ascii="宋体" w:hAnsi="宋体" w:cs="宋体"/>
          <w:b/>
          <w:color w:val="000000"/>
          <w:szCs w:val="21"/>
        </w:rPr>
        <w:t>（三）谈判程序</w:t>
      </w:r>
    </w:p>
    <w:p>
      <w:pPr>
        <w:spacing w:line="240" w:lineRule="auto"/>
        <w:ind w:firstLine="403" w:firstLineChars="192"/>
        <w:jc w:val="left"/>
        <w:rPr>
          <w:rFonts w:hint="eastAsia" w:ascii="宋体" w:hAnsi="宋体" w:cs="宋体"/>
          <w:color w:val="000000"/>
          <w:szCs w:val="21"/>
        </w:rPr>
      </w:pPr>
      <w:r>
        <w:rPr>
          <w:rFonts w:hint="eastAsia" w:ascii="宋体" w:hAnsi="宋体" w:cs="宋体"/>
          <w:color w:val="000000"/>
          <w:szCs w:val="21"/>
        </w:rPr>
        <w:t>1、宣布会场纪律；</w:t>
      </w:r>
    </w:p>
    <w:p>
      <w:pPr>
        <w:spacing w:line="240" w:lineRule="auto"/>
        <w:ind w:firstLine="403" w:firstLineChars="192"/>
        <w:jc w:val="left"/>
        <w:rPr>
          <w:rFonts w:hint="eastAsia" w:ascii="宋体" w:hAnsi="宋体" w:cs="宋体"/>
          <w:color w:val="000000"/>
          <w:szCs w:val="21"/>
        </w:rPr>
      </w:pPr>
      <w:r>
        <w:rPr>
          <w:rFonts w:hint="eastAsia" w:ascii="宋体" w:hAnsi="宋体" w:cs="宋体"/>
          <w:color w:val="000000"/>
          <w:szCs w:val="21"/>
        </w:rPr>
        <w:t>2、介绍与会的人和有关人员；</w:t>
      </w:r>
    </w:p>
    <w:p>
      <w:pPr>
        <w:spacing w:line="240" w:lineRule="auto"/>
        <w:ind w:firstLine="403" w:firstLineChars="192"/>
        <w:rPr>
          <w:rFonts w:hint="eastAsia" w:ascii="宋体" w:hAnsi="宋体" w:cs="宋体"/>
          <w:color w:val="000000"/>
          <w:szCs w:val="21"/>
        </w:rPr>
      </w:pPr>
      <w:r>
        <w:rPr>
          <w:rFonts w:hint="eastAsia" w:ascii="宋体" w:hAnsi="宋体" w:cs="宋体"/>
          <w:color w:val="000000"/>
          <w:szCs w:val="21"/>
        </w:rPr>
        <w:t>3、投标</w:t>
      </w:r>
      <w:r>
        <w:rPr>
          <w:rFonts w:hint="eastAsia" w:ascii="宋体" w:hAnsi="宋体" w:cs="宋体"/>
          <w:color w:val="000000"/>
          <w:szCs w:val="21"/>
          <w:lang w:eastAsia="zh-CN"/>
        </w:rPr>
        <w:t>供应商</w:t>
      </w:r>
      <w:r>
        <w:rPr>
          <w:rFonts w:hint="eastAsia" w:ascii="宋体" w:hAnsi="宋体" w:cs="宋体"/>
          <w:color w:val="000000"/>
          <w:szCs w:val="21"/>
        </w:rPr>
        <w:t>各派出一名代表对各谈判方的谈判文件密封情况进行查验；</w:t>
      </w:r>
    </w:p>
    <w:p>
      <w:pPr>
        <w:spacing w:line="240" w:lineRule="auto"/>
        <w:ind w:firstLine="403" w:firstLineChars="192"/>
        <w:rPr>
          <w:rFonts w:hint="eastAsia" w:ascii="宋体" w:hAnsi="宋体" w:cs="宋体"/>
          <w:color w:val="000000"/>
          <w:szCs w:val="21"/>
        </w:rPr>
      </w:pPr>
      <w:r>
        <w:rPr>
          <w:rFonts w:hint="eastAsia" w:ascii="宋体" w:hAnsi="宋体" w:cs="宋体"/>
          <w:color w:val="000000"/>
          <w:szCs w:val="21"/>
        </w:rPr>
        <w:t>4、经确认以上程序无误后，开始谈判。</w:t>
      </w:r>
    </w:p>
    <w:p>
      <w:pPr>
        <w:spacing w:line="240" w:lineRule="auto"/>
        <w:ind w:firstLine="310" w:firstLineChars="147"/>
        <w:jc w:val="left"/>
        <w:rPr>
          <w:rFonts w:hint="eastAsia" w:ascii="宋体" w:hAnsi="宋体" w:cs="宋体"/>
          <w:b/>
          <w:color w:val="000000"/>
          <w:szCs w:val="21"/>
        </w:rPr>
      </w:pPr>
      <w:r>
        <w:rPr>
          <w:rFonts w:hint="eastAsia" w:ascii="宋体" w:hAnsi="宋体" w:cs="宋体"/>
          <w:b/>
          <w:color w:val="000000"/>
          <w:szCs w:val="21"/>
        </w:rPr>
        <w:t>（四）谈判顺序</w:t>
      </w:r>
    </w:p>
    <w:p>
      <w:pPr>
        <w:spacing w:line="480" w:lineRule="exact"/>
        <w:ind w:firstLine="413" w:firstLineChars="196"/>
        <w:rPr>
          <w:rFonts w:hint="eastAsia" w:ascii="宋体" w:hAnsi="宋体" w:cs="宋体"/>
          <w:b/>
          <w:szCs w:val="21"/>
        </w:rPr>
      </w:pPr>
      <w:r>
        <w:rPr>
          <w:rFonts w:hint="eastAsia" w:ascii="宋体" w:hAnsi="宋体" w:cs="宋体"/>
          <w:b/>
          <w:szCs w:val="21"/>
        </w:rPr>
        <w:t>谈判顺序：对符合开标有效性和完整性的投标供应商，以签到的逆顺序确定谈判顺序，谈判小组按顺序，分别与每位谈判响应人就价格、商务、技术等按谈判文件要求的内容进行谈判。</w:t>
      </w:r>
    </w:p>
    <w:p>
      <w:pPr>
        <w:spacing w:line="240" w:lineRule="auto"/>
        <w:ind w:firstLine="413" w:firstLineChars="196"/>
        <w:rPr>
          <w:rFonts w:hint="eastAsia" w:ascii="宋体" w:hAnsi="宋体" w:cs="宋体"/>
          <w:b/>
          <w:color w:val="000000"/>
          <w:szCs w:val="21"/>
        </w:rPr>
      </w:pPr>
      <w:r>
        <w:rPr>
          <w:rFonts w:hint="eastAsia" w:ascii="宋体" w:hAnsi="宋体" w:cs="宋体"/>
          <w:b/>
          <w:color w:val="000000"/>
          <w:kern w:val="0"/>
          <w:szCs w:val="21"/>
        </w:rPr>
        <w:t>（五）</w:t>
      </w:r>
      <w:r>
        <w:rPr>
          <w:rFonts w:hint="eastAsia" w:ascii="宋体" w:hAnsi="宋体" w:cs="宋体"/>
          <w:b/>
          <w:color w:val="000000"/>
          <w:szCs w:val="21"/>
        </w:rPr>
        <w:t>谈判评审小组的组建</w:t>
      </w:r>
    </w:p>
    <w:p>
      <w:pPr>
        <w:spacing w:line="240" w:lineRule="auto"/>
        <w:ind w:firstLine="403" w:firstLineChars="192"/>
        <w:jc w:val="left"/>
        <w:rPr>
          <w:rFonts w:hint="eastAsia" w:ascii="宋体" w:hAnsi="宋体" w:cs="宋体"/>
          <w:kern w:val="0"/>
          <w:szCs w:val="21"/>
        </w:rPr>
      </w:pPr>
      <w:r>
        <w:rPr>
          <w:rFonts w:hint="eastAsia" w:ascii="宋体" w:hAnsi="宋体" w:cs="宋体"/>
          <w:kern w:val="0"/>
          <w:szCs w:val="21"/>
        </w:rPr>
        <w:t>谈判小组由采购代表1人和相关专家（专业人员）共3人组成。</w:t>
      </w:r>
    </w:p>
    <w:p>
      <w:pPr>
        <w:spacing w:line="240" w:lineRule="auto"/>
        <w:ind w:firstLine="405" w:firstLineChars="192"/>
        <w:jc w:val="left"/>
        <w:rPr>
          <w:rFonts w:hint="eastAsia" w:ascii="宋体" w:hAnsi="宋体" w:cs="宋体"/>
          <w:b/>
          <w:color w:val="000000"/>
          <w:szCs w:val="21"/>
        </w:rPr>
      </w:pPr>
      <w:r>
        <w:rPr>
          <w:rFonts w:hint="eastAsia" w:ascii="宋体" w:hAnsi="宋体" w:cs="宋体"/>
          <w:b/>
          <w:color w:val="000000"/>
          <w:szCs w:val="21"/>
        </w:rPr>
        <w:t xml:space="preserve">（六）谈判文件的初步评审 </w:t>
      </w:r>
    </w:p>
    <w:p>
      <w:pPr>
        <w:spacing w:line="240" w:lineRule="auto"/>
        <w:ind w:firstLine="403" w:firstLineChars="192"/>
        <w:jc w:val="left"/>
        <w:rPr>
          <w:rFonts w:hint="eastAsia" w:ascii="宋体" w:hAnsi="宋体" w:cs="宋体"/>
          <w:color w:val="000000"/>
          <w:kern w:val="0"/>
          <w:szCs w:val="21"/>
        </w:rPr>
      </w:pPr>
      <w:r>
        <w:rPr>
          <w:rFonts w:hint="eastAsia" w:ascii="宋体" w:hAnsi="宋体" w:cs="宋体"/>
          <w:color w:val="000000"/>
          <w:kern w:val="0"/>
          <w:szCs w:val="21"/>
        </w:rPr>
        <w:t>1、评标过程将遵循“</w:t>
      </w:r>
      <w:r>
        <w:rPr>
          <w:rFonts w:hint="eastAsia" w:ascii="宋体" w:hAnsi="宋体" w:cs="宋体"/>
          <w:color w:val="000000"/>
          <w:szCs w:val="21"/>
        </w:rPr>
        <w:t>公平、公正、科学、择优</w:t>
      </w:r>
      <w:r>
        <w:rPr>
          <w:rFonts w:hint="eastAsia" w:ascii="宋体" w:hAnsi="宋体" w:cs="宋体"/>
          <w:color w:val="000000"/>
          <w:kern w:val="0"/>
          <w:szCs w:val="21"/>
        </w:rPr>
        <w:t>”的原则进行。</w:t>
      </w:r>
    </w:p>
    <w:p>
      <w:pPr>
        <w:autoSpaceDE w:val="0"/>
        <w:autoSpaceDN w:val="0"/>
        <w:adjustRightInd w:val="0"/>
        <w:spacing w:line="240" w:lineRule="auto"/>
        <w:ind w:firstLine="420" w:firstLineChars="200"/>
        <w:outlineLvl w:val="1"/>
        <w:rPr>
          <w:rFonts w:hint="eastAsia" w:ascii="宋体" w:hAnsi="宋体" w:cs="宋体"/>
          <w:color w:val="000000"/>
          <w:kern w:val="0"/>
          <w:szCs w:val="21"/>
        </w:rPr>
      </w:pPr>
      <w:r>
        <w:rPr>
          <w:rFonts w:hint="eastAsia" w:ascii="宋体" w:hAnsi="宋体" w:cs="宋体"/>
          <w:color w:val="000000"/>
          <w:kern w:val="0"/>
          <w:szCs w:val="21"/>
        </w:rPr>
        <w:t>2、评标将严格按照谈判文件的要求和条件进行。</w:t>
      </w:r>
    </w:p>
    <w:p>
      <w:pPr>
        <w:spacing w:line="240" w:lineRule="auto"/>
        <w:ind w:firstLine="420" w:firstLineChars="200"/>
        <w:outlineLvl w:val="1"/>
        <w:rPr>
          <w:rFonts w:hint="eastAsia" w:ascii="宋体" w:hAnsi="宋体" w:cs="宋体"/>
          <w:color w:val="000000"/>
          <w:kern w:val="0"/>
          <w:szCs w:val="21"/>
        </w:rPr>
      </w:pPr>
      <w:r>
        <w:rPr>
          <w:rFonts w:hint="eastAsia" w:ascii="宋体" w:hAnsi="宋体" w:cs="宋体"/>
          <w:color w:val="000000"/>
          <w:kern w:val="0"/>
          <w:szCs w:val="21"/>
        </w:rPr>
        <w:t>3、初步评审标准</w:t>
      </w:r>
    </w:p>
    <w:tbl>
      <w:tblPr>
        <w:tblStyle w:val="16"/>
        <w:tblW w:w="900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677"/>
        <w:gridCol w:w="5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trPr>
        <w:tc>
          <w:tcPr>
            <w:tcW w:w="3399"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b/>
                <w:color w:val="000000"/>
                <w:szCs w:val="21"/>
              </w:rPr>
            </w:pPr>
            <w:r>
              <w:rPr>
                <w:rFonts w:hint="eastAsia" w:ascii="宋体" w:hAnsi="宋体" w:cs="宋体"/>
                <w:b/>
                <w:color w:val="000000"/>
                <w:szCs w:val="21"/>
              </w:rPr>
              <w:t>评审因素</w:t>
            </w:r>
          </w:p>
        </w:tc>
        <w:tc>
          <w:tcPr>
            <w:tcW w:w="56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b/>
                <w:color w:val="000000"/>
                <w:szCs w:val="21"/>
              </w:rPr>
            </w:pPr>
            <w:r>
              <w:rPr>
                <w:rFonts w:hint="eastAsia" w:ascii="宋体" w:hAnsi="宋体" w:cs="宋体"/>
                <w:b/>
                <w:color w:val="00000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exact"/>
        </w:trPr>
        <w:tc>
          <w:tcPr>
            <w:tcW w:w="722" w:type="dxa"/>
            <w:vMerge w:val="restart"/>
            <w:tcBorders>
              <w:top w:val="single" w:color="auto" w:sz="4" w:space="0"/>
              <w:left w:val="single" w:color="auto" w:sz="4" w:space="0"/>
              <w:right w:val="single" w:color="auto" w:sz="4" w:space="0"/>
            </w:tcBorders>
            <w:vAlign w:val="center"/>
          </w:tcPr>
          <w:p>
            <w:pPr>
              <w:spacing w:line="380" w:lineRule="exact"/>
              <w:ind w:firstLine="210" w:firstLineChars="100"/>
              <w:outlineLvl w:val="1"/>
              <w:rPr>
                <w:rFonts w:hint="eastAsia" w:ascii="宋体" w:hAnsi="宋体" w:cs="宋体"/>
                <w:color w:val="000000"/>
                <w:szCs w:val="21"/>
              </w:rPr>
            </w:pPr>
            <w:r>
              <w:rPr>
                <w:rFonts w:hint="eastAsia" w:ascii="宋体" w:hAnsi="宋体" w:cs="宋体"/>
                <w:color w:val="000000"/>
                <w:szCs w:val="21"/>
              </w:rPr>
              <w:t>一</w:t>
            </w:r>
          </w:p>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资格评审标准</w:t>
            </w:r>
          </w:p>
        </w:tc>
        <w:tc>
          <w:tcPr>
            <w:tcW w:w="2677"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宋体" w:hAnsi="宋体" w:cs="宋体"/>
                <w:color w:val="000000"/>
                <w:szCs w:val="21"/>
              </w:rPr>
            </w:pPr>
            <w:r>
              <w:rPr>
                <w:rFonts w:hint="eastAsia" w:ascii="宋体" w:hAnsi="宋体" w:cs="宋体"/>
                <w:color w:val="000000"/>
                <w:szCs w:val="21"/>
              </w:rPr>
              <w:t>企业营业执照（副本）、税务登记证（副本）、组织机构代码证（副本）</w:t>
            </w:r>
          </w:p>
        </w:tc>
        <w:tc>
          <w:tcPr>
            <w:tcW w:w="5609"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宋体" w:hAnsi="宋体" w:cs="宋体"/>
                <w:color w:val="000000"/>
                <w:szCs w:val="21"/>
              </w:rPr>
            </w:pPr>
            <w:r>
              <w:rPr>
                <w:rFonts w:hint="eastAsia" w:ascii="宋体" w:hAnsi="宋体" w:cs="宋体"/>
                <w:color w:val="000000"/>
                <w:szCs w:val="21"/>
              </w:rPr>
              <w:t>具备有效的企业营业执照、税务登记证、组织机构代码证或三证合一的营业执照（原件）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exact"/>
        </w:trPr>
        <w:tc>
          <w:tcPr>
            <w:tcW w:w="722" w:type="dxa"/>
            <w:vMerge w:val="continue"/>
            <w:tcBorders>
              <w:left w:val="single" w:color="auto" w:sz="4" w:space="0"/>
              <w:right w:val="single" w:color="auto" w:sz="4" w:space="0"/>
            </w:tcBorders>
            <w:vAlign w:val="center"/>
          </w:tcPr>
          <w:p>
            <w:pPr>
              <w:spacing w:line="380" w:lineRule="exact"/>
              <w:outlineLvl w:val="1"/>
              <w:rPr>
                <w:rFonts w:hint="eastAsia" w:ascii="宋体" w:hAnsi="宋体" w:cs="宋体"/>
                <w:color w:val="000000"/>
                <w:szCs w:val="21"/>
              </w:rPr>
            </w:pPr>
          </w:p>
        </w:tc>
        <w:tc>
          <w:tcPr>
            <w:tcW w:w="2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color w:val="000000"/>
                <w:szCs w:val="21"/>
              </w:rPr>
            </w:pPr>
            <w:r>
              <w:rPr>
                <w:rFonts w:hint="eastAsia" w:ascii="宋体" w:hAnsi="宋体" w:cs="宋体"/>
                <w:color w:val="000000"/>
                <w:szCs w:val="21"/>
              </w:rPr>
              <w:t>法人代表证明或法人授权委托书及被委托人身份证</w:t>
            </w:r>
          </w:p>
        </w:tc>
        <w:tc>
          <w:tcPr>
            <w:tcW w:w="5609"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宋体" w:hAnsi="宋体" w:cs="宋体"/>
                <w:color w:val="000000"/>
                <w:szCs w:val="21"/>
              </w:rPr>
            </w:pPr>
            <w:r>
              <w:rPr>
                <w:rFonts w:hint="eastAsia" w:ascii="宋体" w:hAnsi="宋体" w:cs="宋体"/>
                <w:color w:val="000000"/>
                <w:szCs w:val="21"/>
              </w:rPr>
              <w:t>法人代表证明或法人授权委托书及被委托人身份证（原件）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2" w:hRule="exact"/>
        </w:trPr>
        <w:tc>
          <w:tcPr>
            <w:tcW w:w="722" w:type="dxa"/>
            <w:vMerge w:val="continue"/>
            <w:tcBorders>
              <w:left w:val="single" w:color="auto" w:sz="4" w:space="0"/>
              <w:right w:val="single" w:color="auto" w:sz="4" w:space="0"/>
            </w:tcBorders>
            <w:vAlign w:val="center"/>
          </w:tcPr>
          <w:p>
            <w:pPr>
              <w:widowControl/>
              <w:spacing w:line="380" w:lineRule="exact"/>
              <w:jc w:val="left"/>
              <w:outlineLvl w:val="1"/>
              <w:rPr>
                <w:rFonts w:hint="eastAsia" w:ascii="宋体" w:hAnsi="宋体" w:cs="宋体"/>
                <w:color w:val="000000"/>
                <w:szCs w:val="21"/>
              </w:rPr>
            </w:pPr>
          </w:p>
        </w:tc>
        <w:tc>
          <w:tcPr>
            <w:tcW w:w="2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color w:val="000000"/>
                <w:szCs w:val="21"/>
              </w:rPr>
            </w:pPr>
            <w:r>
              <w:rPr>
                <w:rFonts w:hint="eastAsia" w:ascii="宋体" w:hAnsi="宋体" w:cs="宋体"/>
                <w:color w:val="000000"/>
                <w:szCs w:val="21"/>
              </w:rPr>
              <w:t>资质要求</w:t>
            </w:r>
          </w:p>
        </w:tc>
        <w:tc>
          <w:tcPr>
            <w:tcW w:w="5609" w:type="dxa"/>
            <w:tcBorders>
              <w:top w:val="single" w:color="auto" w:sz="4" w:space="0"/>
              <w:left w:val="single" w:color="auto" w:sz="4" w:space="0"/>
              <w:bottom w:val="single" w:color="auto" w:sz="4" w:space="0"/>
              <w:right w:val="single" w:color="auto" w:sz="4" w:space="0"/>
            </w:tcBorders>
            <w:vAlign w:val="center"/>
          </w:tcPr>
          <w:p>
            <w:pPr>
              <w:pStyle w:val="14"/>
              <w:shd w:val="clear" w:color="auto" w:fill="FFFFFF"/>
              <w:spacing w:before="0" w:beforeAutospacing="0" w:after="0" w:afterAutospacing="0" w:line="240" w:lineRule="auto"/>
              <w:ind w:firstLine="420" w:firstLineChars="200"/>
              <w:rPr>
                <w:rFonts w:cs="微软雅黑"/>
                <w:color w:val="000000"/>
                <w:sz w:val="21"/>
                <w:szCs w:val="21"/>
              </w:rPr>
            </w:pPr>
            <w:r>
              <w:rPr>
                <w:rFonts w:hint="eastAsia"/>
                <w:color w:val="000000"/>
                <w:sz w:val="21"/>
                <w:szCs w:val="21"/>
              </w:rPr>
              <w:t>1、符合《政府采购法》第二十二条规定的条件：</w:t>
            </w:r>
            <w:r>
              <w:rPr>
                <w:rFonts w:hint="eastAsia"/>
                <w:color w:val="000000"/>
                <w:sz w:val="21"/>
                <w:szCs w:val="21"/>
                <w:shd w:val="clear" w:color="auto" w:fill="FFFFFF"/>
              </w:rPr>
              <w:t>（</w:t>
            </w:r>
            <w:r>
              <w:rPr>
                <w:rFonts w:cs="微软雅黑"/>
                <w:color w:val="000000"/>
                <w:sz w:val="21"/>
                <w:szCs w:val="21"/>
                <w:shd w:val="clear" w:color="auto" w:fill="FFFFFF"/>
              </w:rPr>
              <w:t>1</w:t>
            </w:r>
            <w:r>
              <w:rPr>
                <w:rFonts w:hint="eastAsia"/>
                <w:color w:val="000000"/>
                <w:sz w:val="21"/>
                <w:szCs w:val="21"/>
                <w:shd w:val="clear" w:color="auto" w:fill="FFFFFF"/>
              </w:rPr>
              <w:t>）具有独立承担民事责任的能力；（</w:t>
            </w:r>
            <w:r>
              <w:rPr>
                <w:rFonts w:cs="微软雅黑"/>
                <w:color w:val="000000"/>
                <w:sz w:val="21"/>
                <w:szCs w:val="21"/>
                <w:shd w:val="clear" w:color="auto" w:fill="FFFFFF"/>
              </w:rPr>
              <w:t>2</w:t>
            </w:r>
            <w:r>
              <w:rPr>
                <w:rFonts w:hint="eastAsia"/>
                <w:color w:val="000000"/>
                <w:sz w:val="21"/>
                <w:szCs w:val="21"/>
                <w:shd w:val="clear" w:color="auto" w:fill="FFFFFF"/>
              </w:rPr>
              <w:t>）具有良好的商业信誉和健全的财务会计制度；（</w:t>
            </w:r>
            <w:r>
              <w:rPr>
                <w:rFonts w:cs="微软雅黑"/>
                <w:color w:val="000000"/>
                <w:sz w:val="21"/>
                <w:szCs w:val="21"/>
                <w:shd w:val="clear" w:color="auto" w:fill="FFFFFF"/>
              </w:rPr>
              <w:t>3</w:t>
            </w:r>
            <w:r>
              <w:rPr>
                <w:rFonts w:hint="eastAsia"/>
                <w:color w:val="000000"/>
                <w:sz w:val="21"/>
                <w:szCs w:val="21"/>
                <w:shd w:val="clear" w:color="auto" w:fill="FFFFFF"/>
              </w:rPr>
              <w:t>）具有履行合同所必需的设备和专业技术能力；（</w:t>
            </w:r>
            <w:r>
              <w:rPr>
                <w:rFonts w:cs="微软雅黑"/>
                <w:color w:val="000000"/>
                <w:sz w:val="21"/>
                <w:szCs w:val="21"/>
                <w:shd w:val="clear" w:color="auto" w:fill="FFFFFF"/>
              </w:rPr>
              <w:t>4</w:t>
            </w:r>
            <w:r>
              <w:rPr>
                <w:rFonts w:hint="eastAsia"/>
                <w:color w:val="000000"/>
                <w:sz w:val="21"/>
                <w:szCs w:val="21"/>
                <w:shd w:val="clear" w:color="auto" w:fill="FFFFFF"/>
              </w:rPr>
              <w:t>）有依法缴纳税收和社会保障资金的良好记录；（</w:t>
            </w:r>
            <w:r>
              <w:rPr>
                <w:rFonts w:cs="微软雅黑"/>
                <w:color w:val="000000"/>
                <w:sz w:val="21"/>
                <w:szCs w:val="21"/>
                <w:shd w:val="clear" w:color="auto" w:fill="FFFFFF"/>
              </w:rPr>
              <w:t>5</w:t>
            </w:r>
            <w:r>
              <w:rPr>
                <w:rFonts w:hint="eastAsia"/>
                <w:color w:val="000000"/>
                <w:sz w:val="21"/>
                <w:szCs w:val="21"/>
                <w:shd w:val="clear" w:color="auto" w:fill="FFFFFF"/>
              </w:rPr>
              <w:t>）参加政府采购活动前三年内，在经营活动中没有重大违法记录；（</w:t>
            </w:r>
            <w:r>
              <w:rPr>
                <w:rFonts w:cs="微软雅黑"/>
                <w:color w:val="000000"/>
                <w:sz w:val="21"/>
                <w:szCs w:val="21"/>
                <w:shd w:val="clear" w:color="auto" w:fill="FFFFFF"/>
              </w:rPr>
              <w:t>6</w:t>
            </w:r>
            <w:r>
              <w:rPr>
                <w:rFonts w:hint="eastAsia"/>
                <w:color w:val="000000"/>
                <w:sz w:val="21"/>
                <w:szCs w:val="21"/>
                <w:shd w:val="clear" w:color="auto" w:fill="FFFFFF"/>
              </w:rPr>
              <w:t>）法律、行政法规规定的其他条件。</w:t>
            </w:r>
          </w:p>
          <w:p>
            <w:pPr>
              <w:autoSpaceDE w:val="0"/>
              <w:autoSpaceDN w:val="0"/>
              <w:spacing w:line="240" w:lineRule="auto"/>
              <w:ind w:firstLine="420" w:firstLineChars="200"/>
              <w:rPr>
                <w:rFonts w:ascii="宋体" w:hAnsi="宋体"/>
                <w:szCs w:val="21"/>
              </w:rPr>
            </w:pPr>
            <w:r>
              <w:rPr>
                <w:rFonts w:ascii="宋体" w:hAnsi="宋体"/>
                <w:szCs w:val="21"/>
              </w:rPr>
              <w:t>2</w:t>
            </w:r>
            <w:r>
              <w:rPr>
                <w:rFonts w:hint="eastAsia" w:ascii="宋体" w:hAnsi="宋体"/>
                <w:szCs w:val="21"/>
              </w:rPr>
              <w:t>、供应商资格要求：投标人须具备独立法人资格，具有有效的营业执照（副本）、税务登记证（副本）、组织机构代码证（副本）（或三证合一营业执照）。</w:t>
            </w:r>
          </w:p>
          <w:p>
            <w:pPr>
              <w:spacing w:line="240" w:lineRule="auto"/>
              <w:ind w:firstLine="420" w:firstLineChars="200"/>
              <w:outlineLvl w:val="1"/>
              <w:rPr>
                <w:rFonts w:hint="eastAsia" w:ascii="宋体" w:hAnsi="宋体" w:cs="宋体"/>
                <w:color w:val="000000"/>
                <w:szCs w:val="21"/>
              </w:rPr>
            </w:pPr>
            <w:r>
              <w:rPr>
                <w:rFonts w:hint="eastAsia" w:ascii="宋体" w:hAnsi="宋体" w:cs="宋体"/>
                <w:color w:val="000000"/>
                <w:szCs w:val="21"/>
              </w:rPr>
              <w:t>3、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供应商需提供网站查询截图，加盖企业公章）。</w:t>
            </w:r>
          </w:p>
          <w:p>
            <w:pPr>
              <w:widowControl/>
              <w:shd w:val="clear" w:color="auto" w:fill="FFFFFF"/>
              <w:spacing w:line="240" w:lineRule="auto"/>
              <w:jc w:val="left"/>
              <w:rPr>
                <w:rFonts w:ascii="宋体" w:hAnsi="宋体" w:cs="宋体"/>
                <w:szCs w:val="21"/>
              </w:rPr>
            </w:pPr>
            <w:r>
              <w:rPr>
                <w:rFonts w:hint="eastAsia" w:ascii="宋体" w:hAnsi="宋体" w:cs="宋体"/>
                <w:color w:val="000000"/>
                <w:szCs w:val="21"/>
              </w:rPr>
              <w:t>4、投标单位需提供无行贿犯罪记录承诺书。（出具由“中国裁判文书网”网站查询近三年来法人、法定代表人、法定代表人委托人无行贿犯罪记录网页截图</w:t>
            </w:r>
            <w:r>
              <w:rPr>
                <w:rFonts w:hint="eastAsia" w:ascii="宋体" w:hAnsi="宋体" w:cs="宋体"/>
                <w:szCs w:val="21"/>
              </w:rPr>
              <w:t>加盖企业公章证明）。</w:t>
            </w:r>
          </w:p>
          <w:p>
            <w:pPr>
              <w:spacing w:line="240" w:lineRule="auto"/>
              <w:jc w:val="left"/>
              <w:rPr>
                <w:rFonts w:hint="eastAsia" w:ascii="宋体" w:hAnsi="宋体" w:cs="宋体"/>
                <w:bCs/>
                <w:color w:val="000000"/>
                <w:szCs w:val="21"/>
              </w:rPr>
            </w:pPr>
            <w:r>
              <w:rPr>
                <w:rFonts w:hint="eastAsia" w:ascii="宋体" w:hAnsi="宋体" w:cs="宋体"/>
                <w:color w:val="000000"/>
                <w:szCs w:val="21"/>
              </w:rPr>
              <w:t xml:space="preserve">5、本次招标不接受联合体投标。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trPr>
        <w:tc>
          <w:tcPr>
            <w:tcW w:w="722" w:type="dxa"/>
            <w:vMerge w:val="restart"/>
            <w:tcBorders>
              <w:top w:val="single" w:color="auto" w:sz="4" w:space="0"/>
              <w:left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二</w:t>
            </w:r>
          </w:p>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形式评审标准</w:t>
            </w:r>
          </w:p>
        </w:tc>
        <w:tc>
          <w:tcPr>
            <w:tcW w:w="2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投标</w:t>
            </w:r>
            <w:r>
              <w:rPr>
                <w:rFonts w:hint="eastAsia" w:ascii="宋体" w:hAnsi="宋体" w:cs="宋体"/>
                <w:color w:val="000000"/>
                <w:szCs w:val="21"/>
                <w:lang w:eastAsia="zh-CN"/>
              </w:rPr>
              <w:t>供应商</w:t>
            </w:r>
            <w:r>
              <w:rPr>
                <w:rFonts w:hint="eastAsia" w:ascii="宋体" w:hAnsi="宋体" w:cs="宋体"/>
                <w:color w:val="000000"/>
                <w:szCs w:val="21"/>
              </w:rPr>
              <w:t>名称</w:t>
            </w:r>
          </w:p>
        </w:tc>
        <w:tc>
          <w:tcPr>
            <w:tcW w:w="5609" w:type="dxa"/>
            <w:tcBorders>
              <w:top w:val="single" w:color="auto" w:sz="4" w:space="0"/>
              <w:left w:val="single" w:color="auto" w:sz="4" w:space="0"/>
              <w:bottom w:val="single" w:color="auto" w:sz="4" w:space="0"/>
              <w:right w:val="single" w:color="auto" w:sz="4" w:space="0"/>
            </w:tcBorders>
            <w:vAlign w:val="center"/>
          </w:tcPr>
          <w:p>
            <w:pPr>
              <w:spacing w:line="380" w:lineRule="exact"/>
              <w:outlineLvl w:val="1"/>
              <w:rPr>
                <w:rFonts w:hint="eastAsia" w:ascii="宋体" w:hAnsi="宋体" w:cs="宋体"/>
                <w:color w:val="000000"/>
                <w:szCs w:val="21"/>
              </w:rPr>
            </w:pPr>
            <w:r>
              <w:rPr>
                <w:rFonts w:hint="eastAsia" w:ascii="宋体" w:hAnsi="宋体" w:cs="宋体"/>
                <w:color w:val="000000"/>
                <w:szCs w:val="21"/>
              </w:rPr>
              <w:t>与营业执照、资质证书等证件一致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exact"/>
        </w:trPr>
        <w:tc>
          <w:tcPr>
            <w:tcW w:w="722" w:type="dxa"/>
            <w:vMerge w:val="continue"/>
            <w:tcBorders>
              <w:top w:val="single" w:color="auto" w:sz="4" w:space="0"/>
              <w:left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p>
        </w:tc>
        <w:tc>
          <w:tcPr>
            <w:tcW w:w="2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谈判文件</w:t>
            </w:r>
          </w:p>
        </w:tc>
        <w:tc>
          <w:tcPr>
            <w:tcW w:w="5609" w:type="dxa"/>
            <w:tcBorders>
              <w:top w:val="single" w:color="auto" w:sz="4" w:space="0"/>
              <w:left w:val="single" w:color="auto" w:sz="4" w:space="0"/>
              <w:bottom w:val="single" w:color="auto" w:sz="4" w:space="0"/>
              <w:right w:val="single" w:color="auto" w:sz="4" w:space="0"/>
            </w:tcBorders>
            <w:vAlign w:val="center"/>
          </w:tcPr>
          <w:p>
            <w:pPr>
              <w:spacing w:line="380" w:lineRule="exact"/>
              <w:outlineLvl w:val="1"/>
              <w:rPr>
                <w:rFonts w:hint="eastAsia" w:ascii="宋体" w:hAnsi="宋体" w:cs="宋体"/>
                <w:color w:val="000000"/>
                <w:szCs w:val="21"/>
              </w:rPr>
            </w:pPr>
            <w:r>
              <w:rPr>
                <w:rFonts w:hint="eastAsia" w:ascii="宋体" w:hAnsi="宋体" w:cs="宋体"/>
                <w:color w:val="000000"/>
                <w:kern w:val="0"/>
                <w:szCs w:val="21"/>
              </w:rPr>
              <w:t>按照谈判文件规定要求密封、签署、盖章的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trPr>
        <w:tc>
          <w:tcPr>
            <w:tcW w:w="722" w:type="dxa"/>
            <w:vMerge w:val="continue"/>
            <w:tcBorders>
              <w:left w:val="single" w:color="auto" w:sz="4" w:space="0"/>
              <w:right w:val="single" w:color="auto" w:sz="4" w:space="0"/>
            </w:tcBorders>
            <w:vAlign w:val="center"/>
          </w:tcPr>
          <w:p>
            <w:pPr>
              <w:widowControl/>
              <w:spacing w:line="380" w:lineRule="exact"/>
              <w:jc w:val="left"/>
              <w:outlineLvl w:val="1"/>
              <w:rPr>
                <w:rFonts w:hint="eastAsia" w:ascii="宋体" w:hAnsi="宋体" w:cs="宋体"/>
                <w:color w:val="000000"/>
                <w:szCs w:val="21"/>
              </w:rPr>
            </w:pPr>
          </w:p>
        </w:tc>
        <w:tc>
          <w:tcPr>
            <w:tcW w:w="2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响应性谈判文件格式</w:t>
            </w:r>
          </w:p>
        </w:tc>
        <w:tc>
          <w:tcPr>
            <w:tcW w:w="5609" w:type="dxa"/>
            <w:tcBorders>
              <w:top w:val="single" w:color="auto" w:sz="4" w:space="0"/>
              <w:left w:val="single" w:color="auto" w:sz="4" w:space="0"/>
              <w:bottom w:val="single" w:color="auto" w:sz="4" w:space="0"/>
              <w:right w:val="single" w:color="auto" w:sz="4" w:space="0"/>
            </w:tcBorders>
            <w:vAlign w:val="center"/>
          </w:tcPr>
          <w:p>
            <w:pPr>
              <w:spacing w:line="380" w:lineRule="exact"/>
              <w:outlineLvl w:val="1"/>
              <w:rPr>
                <w:rFonts w:hint="eastAsia" w:ascii="宋体" w:hAnsi="宋体" w:cs="宋体"/>
                <w:color w:val="000000"/>
                <w:szCs w:val="21"/>
              </w:rPr>
            </w:pPr>
            <w:r>
              <w:rPr>
                <w:rFonts w:hint="eastAsia" w:ascii="宋体" w:hAnsi="宋体" w:cs="宋体"/>
                <w:color w:val="000000"/>
                <w:szCs w:val="21"/>
              </w:rPr>
              <w:t>基本符合谈判文件格式要求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exact"/>
        </w:trPr>
        <w:tc>
          <w:tcPr>
            <w:tcW w:w="722" w:type="dxa"/>
            <w:vMerge w:val="restart"/>
            <w:tcBorders>
              <w:left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三</w:t>
            </w:r>
          </w:p>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符合性评审</w:t>
            </w:r>
          </w:p>
        </w:tc>
        <w:tc>
          <w:tcPr>
            <w:tcW w:w="2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投标内容和技术标准</w:t>
            </w:r>
          </w:p>
        </w:tc>
        <w:tc>
          <w:tcPr>
            <w:tcW w:w="5609" w:type="dxa"/>
            <w:tcBorders>
              <w:top w:val="single" w:color="auto" w:sz="4" w:space="0"/>
              <w:left w:val="single" w:color="auto" w:sz="4" w:space="0"/>
              <w:right w:val="single" w:color="auto" w:sz="4" w:space="0"/>
            </w:tcBorders>
            <w:vAlign w:val="center"/>
          </w:tcPr>
          <w:p>
            <w:pPr>
              <w:spacing w:line="380" w:lineRule="exact"/>
              <w:jc w:val="left"/>
              <w:outlineLvl w:val="1"/>
              <w:rPr>
                <w:rFonts w:hint="eastAsia" w:ascii="宋体" w:hAnsi="宋体" w:cs="宋体"/>
                <w:color w:val="000000"/>
                <w:szCs w:val="21"/>
              </w:rPr>
            </w:pPr>
            <w:r>
              <w:rPr>
                <w:rFonts w:hint="eastAsia" w:ascii="宋体" w:hAnsi="宋体" w:cs="宋体"/>
                <w:color w:val="000000"/>
                <w:szCs w:val="21"/>
              </w:rPr>
              <w:t>符合本谈判项目内容的规定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exact"/>
        </w:trPr>
        <w:tc>
          <w:tcPr>
            <w:tcW w:w="722" w:type="dxa"/>
            <w:vMerge w:val="continue"/>
            <w:tcBorders>
              <w:left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p>
        </w:tc>
        <w:tc>
          <w:tcPr>
            <w:tcW w:w="2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工期</w:t>
            </w:r>
          </w:p>
        </w:tc>
        <w:tc>
          <w:tcPr>
            <w:tcW w:w="5609" w:type="dxa"/>
            <w:tcBorders>
              <w:top w:val="single" w:color="auto" w:sz="4" w:space="0"/>
              <w:left w:val="single" w:color="auto" w:sz="4" w:space="0"/>
              <w:right w:val="single" w:color="auto" w:sz="4" w:space="0"/>
            </w:tcBorders>
            <w:vAlign w:val="center"/>
          </w:tcPr>
          <w:p>
            <w:pPr>
              <w:spacing w:line="380" w:lineRule="exact"/>
              <w:outlineLvl w:val="1"/>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trPr>
        <w:tc>
          <w:tcPr>
            <w:tcW w:w="722" w:type="dxa"/>
            <w:vMerge w:val="continue"/>
            <w:tcBorders>
              <w:left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p>
        </w:tc>
        <w:tc>
          <w:tcPr>
            <w:tcW w:w="2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质量要求</w:t>
            </w:r>
          </w:p>
        </w:tc>
        <w:tc>
          <w:tcPr>
            <w:tcW w:w="5609" w:type="dxa"/>
            <w:tcBorders>
              <w:top w:val="single" w:color="auto" w:sz="4" w:space="0"/>
              <w:left w:val="single" w:color="auto" w:sz="4" w:space="0"/>
              <w:right w:val="single" w:color="auto" w:sz="4" w:space="0"/>
            </w:tcBorders>
            <w:vAlign w:val="center"/>
          </w:tcPr>
          <w:p>
            <w:pPr>
              <w:spacing w:line="380" w:lineRule="exact"/>
              <w:outlineLvl w:val="1"/>
              <w:rPr>
                <w:rFonts w:hint="eastAsia" w:ascii="宋体" w:hAnsi="宋体" w:cs="宋体"/>
                <w:color w:val="000000"/>
                <w:szCs w:val="21"/>
              </w:rPr>
            </w:pPr>
            <w:r>
              <w:rPr>
                <w:rFonts w:hint="eastAsia" w:ascii="宋体" w:hAnsi="宋体" w:cs="宋体"/>
                <w:color w:val="00000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722" w:type="dxa"/>
            <w:vMerge w:val="continue"/>
            <w:tcBorders>
              <w:left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p>
        </w:tc>
        <w:tc>
          <w:tcPr>
            <w:tcW w:w="2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商务报价</w:t>
            </w:r>
          </w:p>
        </w:tc>
        <w:tc>
          <w:tcPr>
            <w:tcW w:w="5609" w:type="dxa"/>
            <w:tcBorders>
              <w:left w:val="single" w:color="auto" w:sz="4" w:space="0"/>
              <w:bottom w:val="single" w:color="auto" w:sz="4" w:space="0"/>
              <w:right w:val="single" w:color="auto" w:sz="4" w:space="0"/>
            </w:tcBorders>
            <w:vAlign w:val="center"/>
          </w:tcPr>
          <w:p>
            <w:pPr>
              <w:spacing w:line="380" w:lineRule="exact"/>
              <w:outlineLvl w:val="1"/>
              <w:rPr>
                <w:rFonts w:hint="eastAsia" w:ascii="宋体" w:hAnsi="宋体" w:cs="宋体"/>
                <w:color w:val="000000"/>
                <w:szCs w:val="21"/>
              </w:rPr>
            </w:pPr>
            <w:r>
              <w:rPr>
                <w:rFonts w:hint="eastAsia" w:ascii="宋体" w:hAnsi="宋体" w:cs="宋体"/>
                <w:szCs w:val="21"/>
              </w:rPr>
              <w:t>只能有一个有效报价，且不超过采购预算价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722" w:type="dxa"/>
            <w:vMerge w:val="continue"/>
            <w:tcBorders>
              <w:left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p>
        </w:tc>
        <w:tc>
          <w:tcPr>
            <w:tcW w:w="267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投标有效期</w:t>
            </w:r>
          </w:p>
        </w:tc>
        <w:tc>
          <w:tcPr>
            <w:tcW w:w="5609" w:type="dxa"/>
            <w:tcBorders>
              <w:top w:val="single" w:color="auto" w:sz="4" w:space="0"/>
              <w:left w:val="single" w:color="auto" w:sz="4" w:space="0"/>
              <w:bottom w:val="single" w:color="auto" w:sz="4" w:space="0"/>
              <w:right w:val="single" w:color="auto" w:sz="4" w:space="0"/>
            </w:tcBorders>
            <w:vAlign w:val="center"/>
          </w:tcPr>
          <w:p>
            <w:pPr>
              <w:spacing w:line="380" w:lineRule="exact"/>
              <w:outlineLvl w:val="1"/>
              <w:rPr>
                <w:rFonts w:hint="eastAsia" w:ascii="宋体" w:hAnsi="宋体" w:cs="宋体"/>
                <w:color w:val="000000"/>
                <w:szCs w:val="21"/>
              </w:rPr>
            </w:pPr>
            <w:r>
              <w:rPr>
                <w:rFonts w:hint="eastAsia" w:ascii="宋体" w:hAnsi="宋体" w:cs="宋体"/>
                <w:color w:val="000000"/>
                <w:szCs w:val="21"/>
              </w:rPr>
              <w:t>谈判文件递交截止日起</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60</w:t>
            </w:r>
            <w:r>
              <w:rPr>
                <w:rFonts w:hint="eastAsia" w:ascii="宋体" w:hAnsi="宋体" w:cs="宋体"/>
                <w:color w:val="000000"/>
                <w:szCs w:val="21"/>
                <w:highlight w:val="none"/>
                <w:u w:val="single"/>
              </w:rPr>
              <w:t>日</w:t>
            </w:r>
            <w:r>
              <w:rPr>
                <w:rFonts w:hint="eastAsia" w:ascii="宋体" w:hAnsi="宋体" w:cs="宋体"/>
                <w:color w:val="000000"/>
                <w:szCs w:val="21"/>
                <w:u w:val="single"/>
              </w:rPr>
              <w:t>历</w:t>
            </w:r>
            <w:r>
              <w:rPr>
                <w:rFonts w:hint="eastAsia" w:ascii="宋体" w:hAnsi="宋体" w:cs="宋体"/>
                <w:color w:val="000000"/>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exact"/>
        </w:trPr>
        <w:tc>
          <w:tcPr>
            <w:tcW w:w="722" w:type="dxa"/>
            <w:vMerge w:val="continue"/>
            <w:tcBorders>
              <w:left w:val="single" w:color="auto" w:sz="4" w:space="0"/>
              <w:right w:val="single" w:color="auto" w:sz="4" w:space="0"/>
            </w:tcBorders>
            <w:vAlign w:val="center"/>
          </w:tcPr>
          <w:p>
            <w:pPr>
              <w:widowControl/>
              <w:spacing w:line="380" w:lineRule="exact"/>
              <w:jc w:val="left"/>
              <w:outlineLvl w:val="1"/>
              <w:rPr>
                <w:rFonts w:hint="eastAsia" w:ascii="宋体" w:hAnsi="宋体" w:cs="宋体"/>
                <w:color w:val="000000"/>
                <w:szCs w:val="21"/>
              </w:rPr>
            </w:pPr>
          </w:p>
        </w:tc>
        <w:tc>
          <w:tcPr>
            <w:tcW w:w="2677" w:type="dxa"/>
            <w:tcBorders>
              <w:top w:val="single" w:color="auto" w:sz="4" w:space="0"/>
              <w:left w:val="single" w:color="auto" w:sz="4" w:space="0"/>
              <w:right w:val="single" w:color="auto" w:sz="4" w:space="0"/>
            </w:tcBorders>
            <w:vAlign w:val="center"/>
          </w:tcPr>
          <w:p>
            <w:pPr>
              <w:spacing w:line="380" w:lineRule="exact"/>
              <w:jc w:val="center"/>
              <w:outlineLvl w:val="1"/>
              <w:rPr>
                <w:rFonts w:hint="eastAsia" w:ascii="宋体" w:hAnsi="宋体" w:cs="宋体"/>
                <w:color w:val="000000"/>
                <w:szCs w:val="21"/>
              </w:rPr>
            </w:pPr>
            <w:r>
              <w:rPr>
                <w:rFonts w:hint="eastAsia" w:ascii="宋体" w:hAnsi="宋体" w:cs="宋体"/>
                <w:color w:val="000000"/>
                <w:szCs w:val="21"/>
              </w:rPr>
              <w:t>谈判文件的其他响应</w:t>
            </w:r>
          </w:p>
        </w:tc>
        <w:tc>
          <w:tcPr>
            <w:tcW w:w="5609" w:type="dxa"/>
            <w:tcBorders>
              <w:top w:val="single" w:color="auto" w:sz="4" w:space="0"/>
              <w:left w:val="single" w:color="auto" w:sz="4" w:space="0"/>
              <w:right w:val="single" w:color="auto" w:sz="4" w:space="0"/>
            </w:tcBorders>
            <w:vAlign w:val="center"/>
          </w:tcPr>
          <w:p>
            <w:pPr>
              <w:spacing w:line="380" w:lineRule="exact"/>
              <w:outlineLvl w:val="1"/>
              <w:rPr>
                <w:rFonts w:hint="eastAsia" w:ascii="宋体" w:hAnsi="宋体" w:cs="宋体"/>
                <w:color w:val="000000"/>
                <w:szCs w:val="21"/>
              </w:rPr>
            </w:pPr>
            <w:r>
              <w:rPr>
                <w:rFonts w:hint="eastAsia" w:ascii="宋体" w:hAnsi="宋体" w:cs="宋体"/>
                <w:color w:val="000000"/>
                <w:szCs w:val="21"/>
              </w:rPr>
              <w:t>符合法律、法规和竞争性谈判文件中规定的其他实质性要求的</w:t>
            </w:r>
          </w:p>
        </w:tc>
      </w:tr>
    </w:tbl>
    <w:p>
      <w:pPr>
        <w:autoSpaceDE w:val="0"/>
        <w:autoSpaceDN w:val="0"/>
        <w:adjustRightInd w:val="0"/>
        <w:spacing w:line="380" w:lineRule="exact"/>
        <w:ind w:firstLine="422" w:firstLineChars="200"/>
        <w:outlineLvl w:val="1"/>
        <w:rPr>
          <w:rFonts w:hint="eastAsia" w:ascii="宋体" w:hAnsi="宋体" w:cs="宋体"/>
          <w:b/>
          <w:bCs/>
          <w:color w:val="000000"/>
          <w:kern w:val="0"/>
          <w:szCs w:val="21"/>
        </w:rPr>
      </w:pPr>
      <w:r>
        <w:rPr>
          <w:rFonts w:hint="eastAsia" w:ascii="宋体" w:hAnsi="宋体" w:cs="宋体"/>
          <w:b/>
          <w:bCs/>
          <w:color w:val="000000"/>
          <w:kern w:val="0"/>
          <w:szCs w:val="21"/>
        </w:rPr>
        <w:t>谈判小组依据以上初步评审标准对谈判文件进行初步评审。有一项不符合评审标准的，作无效投标处理。</w:t>
      </w:r>
    </w:p>
    <w:p>
      <w:pPr>
        <w:spacing w:line="480" w:lineRule="exact"/>
        <w:ind w:firstLine="413" w:firstLineChars="196"/>
        <w:jc w:val="left"/>
        <w:rPr>
          <w:rFonts w:hint="eastAsia" w:ascii="宋体" w:hAnsi="宋体" w:cs="宋体"/>
          <w:b/>
          <w:szCs w:val="21"/>
        </w:rPr>
      </w:pPr>
      <w:bookmarkStart w:id="3" w:name="_Toc1296"/>
      <w:r>
        <w:rPr>
          <w:rFonts w:hint="eastAsia" w:ascii="宋体" w:hAnsi="宋体" w:cs="宋体"/>
          <w:b/>
          <w:szCs w:val="21"/>
        </w:rPr>
        <w:t>（七）谈   判</w:t>
      </w:r>
    </w:p>
    <w:p>
      <w:pPr>
        <w:spacing w:line="480" w:lineRule="exact"/>
        <w:ind w:firstLine="403" w:firstLineChars="192"/>
        <w:jc w:val="left"/>
        <w:rPr>
          <w:rFonts w:hint="eastAsia" w:ascii="宋体" w:hAnsi="宋体" w:cs="宋体"/>
          <w:szCs w:val="21"/>
        </w:rPr>
      </w:pPr>
      <w:r>
        <w:rPr>
          <w:rFonts w:hint="eastAsia" w:ascii="宋体" w:hAnsi="宋体" w:cs="宋体"/>
          <w:szCs w:val="21"/>
        </w:rPr>
        <w:t>1、谈判小组所有成员集中与单一供应商分别进行谈判。谈判中,谈判的任何一方不得透漏与谈判有关的信息。谈判文件有实质性变动的，谈判小组应当以书面形式通知所有参加谈判的供应商。</w:t>
      </w:r>
    </w:p>
    <w:p>
      <w:pPr>
        <w:spacing w:line="480" w:lineRule="exact"/>
        <w:ind w:firstLine="403" w:firstLineChars="192"/>
        <w:jc w:val="left"/>
        <w:rPr>
          <w:rFonts w:hint="eastAsia" w:ascii="宋体" w:hAnsi="宋体" w:cs="宋体"/>
          <w:b/>
          <w:szCs w:val="21"/>
        </w:rPr>
      </w:pPr>
      <w:r>
        <w:rPr>
          <w:rFonts w:hint="eastAsia" w:ascii="宋体" w:hAnsi="宋体" w:cs="宋体"/>
          <w:szCs w:val="21"/>
        </w:rPr>
        <w:t>2、</w:t>
      </w:r>
      <w:r>
        <w:rPr>
          <w:rFonts w:hint="eastAsia" w:ascii="宋体" w:hAnsi="宋体" w:cs="宋体"/>
          <w:kern w:val="0"/>
          <w:szCs w:val="21"/>
        </w:rPr>
        <w:t>在谈判过程中，符合评审标准后，方可进行第二轮谈判。第二轮报价不得高于上一轮报价。</w:t>
      </w:r>
    </w:p>
    <w:p>
      <w:pPr>
        <w:spacing w:line="480" w:lineRule="exact"/>
        <w:ind w:firstLine="413" w:firstLineChars="196"/>
        <w:rPr>
          <w:rFonts w:hint="eastAsia" w:ascii="宋体" w:hAnsi="宋体" w:cs="宋体"/>
          <w:b/>
          <w:szCs w:val="21"/>
          <w:lang w:val="zh-CN"/>
        </w:rPr>
      </w:pPr>
      <w:r>
        <w:rPr>
          <w:rFonts w:hint="eastAsia" w:ascii="宋体" w:hAnsi="宋体" w:cs="宋体"/>
          <w:b/>
          <w:szCs w:val="21"/>
        </w:rPr>
        <w:t>（八）</w:t>
      </w:r>
      <w:r>
        <w:rPr>
          <w:rFonts w:hint="eastAsia" w:ascii="宋体" w:hAnsi="宋体" w:cs="宋体"/>
          <w:b/>
          <w:szCs w:val="21"/>
          <w:lang w:val="zh-CN"/>
        </w:rPr>
        <w:t>评审标准</w:t>
      </w:r>
    </w:p>
    <w:p>
      <w:pPr>
        <w:spacing w:line="480" w:lineRule="exact"/>
        <w:ind w:firstLine="413" w:firstLineChars="196"/>
        <w:rPr>
          <w:rFonts w:hint="eastAsia" w:ascii="宋体" w:hAnsi="宋体" w:cs="宋体"/>
          <w:b/>
          <w:szCs w:val="21"/>
          <w:lang w:val="zh-CN"/>
        </w:rPr>
      </w:pPr>
      <w:r>
        <w:rPr>
          <w:rFonts w:hint="eastAsia" w:ascii="宋体" w:hAnsi="宋体" w:cs="宋体"/>
          <w:b/>
          <w:szCs w:val="21"/>
          <w:lang w:val="zh-CN"/>
        </w:rPr>
        <w:t xml:space="preserve">采用最低评标价法，即在全部满足谈判文件实质性要求的前提下，依据统一的价格要素评定最低报价，以提出最低报价的投标供应商作为成交候选供应商的评标方法。     </w:t>
      </w:r>
    </w:p>
    <w:p>
      <w:pPr>
        <w:spacing w:line="480" w:lineRule="exact"/>
        <w:ind w:firstLine="413" w:firstLineChars="196"/>
        <w:rPr>
          <w:rFonts w:hint="eastAsia" w:ascii="宋体" w:hAnsi="宋体" w:cs="宋体"/>
          <w:b/>
          <w:kern w:val="0"/>
          <w:szCs w:val="21"/>
        </w:rPr>
      </w:pPr>
      <w:r>
        <w:rPr>
          <w:rFonts w:hint="eastAsia" w:ascii="宋体" w:hAnsi="宋体" w:cs="宋体"/>
          <w:b/>
          <w:szCs w:val="21"/>
        </w:rPr>
        <w:t>（九）</w:t>
      </w:r>
      <w:r>
        <w:rPr>
          <w:rFonts w:hint="eastAsia" w:ascii="宋体" w:hAnsi="宋体" w:cs="宋体"/>
          <w:b/>
          <w:kern w:val="0"/>
          <w:szCs w:val="21"/>
        </w:rPr>
        <w:t>推荐和确定成交供应商</w:t>
      </w:r>
    </w:p>
    <w:p>
      <w:pPr>
        <w:spacing w:line="480" w:lineRule="exact"/>
        <w:ind w:firstLine="403" w:firstLineChars="192"/>
        <w:rPr>
          <w:rFonts w:hint="eastAsia" w:ascii="宋体" w:hAnsi="宋体" w:cs="宋体"/>
          <w:kern w:val="0"/>
          <w:szCs w:val="21"/>
        </w:rPr>
      </w:pPr>
      <w:r>
        <w:rPr>
          <w:rFonts w:hint="eastAsia" w:ascii="宋体" w:hAnsi="宋体" w:cs="宋体"/>
          <w:kern w:val="0"/>
          <w:szCs w:val="21"/>
        </w:rPr>
        <w:t>根据评审标准，按有效投标报价由低到高顺序直接确定成交供应商。谈判小组讨论通过评审，并编写评标报告。</w:t>
      </w:r>
    </w:p>
    <w:p>
      <w:pPr>
        <w:spacing w:line="480" w:lineRule="exact"/>
        <w:ind w:firstLine="314" w:firstLineChars="149"/>
        <w:rPr>
          <w:rFonts w:hint="eastAsia" w:ascii="宋体" w:hAnsi="宋体" w:cs="宋体"/>
          <w:b/>
          <w:szCs w:val="21"/>
        </w:rPr>
      </w:pPr>
      <w:r>
        <w:rPr>
          <w:rFonts w:hint="eastAsia" w:ascii="宋体" w:hAnsi="宋体" w:cs="宋体"/>
          <w:b/>
          <w:szCs w:val="21"/>
        </w:rPr>
        <w:t>（十）谈判结果的公示</w:t>
      </w:r>
    </w:p>
    <w:p>
      <w:pPr>
        <w:spacing w:line="480" w:lineRule="exact"/>
        <w:ind w:firstLine="420" w:firstLineChars="200"/>
        <w:rPr>
          <w:rFonts w:hint="eastAsia" w:ascii="宋体" w:hAnsi="宋体" w:cs="宋体"/>
          <w:szCs w:val="21"/>
        </w:rPr>
      </w:pPr>
      <w:r>
        <w:rPr>
          <w:rFonts w:hint="eastAsia" w:ascii="宋体" w:hAnsi="宋体" w:cs="宋体"/>
          <w:szCs w:val="21"/>
        </w:rPr>
        <w:t>谈判结束后，谈判结果将在《河南省政府采购网》、《</w:t>
      </w:r>
      <w:r>
        <w:rPr>
          <w:rFonts w:hint="eastAsia" w:ascii="宋体" w:hAnsi="宋体" w:cs="宋体"/>
          <w:szCs w:val="21"/>
          <w:lang w:eastAsia="zh-CN"/>
        </w:rPr>
        <w:t>焦作市</w:t>
      </w:r>
      <w:r>
        <w:rPr>
          <w:rFonts w:hint="eastAsia" w:ascii="宋体" w:hAnsi="宋体" w:cs="宋体"/>
          <w:szCs w:val="21"/>
        </w:rPr>
        <w:t>公共资源交易中心网》、《温县公共资源交易中心网》上公示，同时向中标供应商发放成交通知书。</w:t>
      </w:r>
    </w:p>
    <w:p>
      <w:pPr>
        <w:spacing w:line="480" w:lineRule="exact"/>
        <w:ind w:firstLine="316" w:firstLineChars="150"/>
        <w:rPr>
          <w:rFonts w:hint="eastAsia" w:ascii="宋体" w:hAnsi="宋体" w:cs="宋体"/>
          <w:b/>
          <w:szCs w:val="21"/>
        </w:rPr>
      </w:pPr>
      <w:r>
        <w:rPr>
          <w:rFonts w:hint="eastAsia" w:ascii="宋体" w:hAnsi="宋体" w:cs="宋体"/>
          <w:b/>
          <w:szCs w:val="21"/>
        </w:rPr>
        <w:t>（十一）成交合同的签订</w:t>
      </w:r>
    </w:p>
    <w:p>
      <w:pPr>
        <w:numPr>
          <w:ilvl w:val="0"/>
          <w:numId w:val="2"/>
        </w:numPr>
        <w:spacing w:line="480" w:lineRule="exact"/>
        <w:rPr>
          <w:rFonts w:ascii="宋体" w:hAnsi="宋体" w:cs="宋体"/>
          <w:szCs w:val="21"/>
        </w:rPr>
      </w:pPr>
      <w:r>
        <w:rPr>
          <w:rFonts w:hint="eastAsia" w:ascii="宋体" w:hAnsi="宋体" w:cs="宋体"/>
          <w:szCs w:val="21"/>
        </w:rPr>
        <w:t>采购人自成交通知书发出之日起，30日内按谈判文件的要求与供应商递交谈判响应性文件的约定，与成交供应商签订供货合同。成交供应商因不可抗力或自身原因不能履行政府采购合同的，重新招标。</w:t>
      </w:r>
    </w:p>
    <w:p>
      <w:pPr>
        <w:numPr>
          <w:ilvl w:val="0"/>
          <w:numId w:val="2"/>
        </w:numPr>
        <w:spacing w:line="480" w:lineRule="exact"/>
        <w:rPr>
          <w:rFonts w:hint="eastAsia" w:ascii="宋体" w:hAnsi="宋体" w:cs="宋体"/>
          <w:sz w:val="22"/>
          <w:szCs w:val="21"/>
        </w:rPr>
      </w:pPr>
      <w:r>
        <w:rPr>
          <w:rFonts w:hint="eastAsia" w:ascii="宋体" w:hAnsi="宋体" w:cs="宋体"/>
          <w:sz w:val="22"/>
          <w:szCs w:val="21"/>
        </w:rPr>
        <w:t>采购人与供应商签订合同后，将合同副本原件报采购代理机构备案，并将合同在《河南省政府采购网》予以公示。</w:t>
      </w:r>
    </w:p>
    <w:p>
      <w:pPr>
        <w:autoSpaceDE w:val="0"/>
        <w:autoSpaceDN w:val="0"/>
        <w:adjustRightInd w:val="0"/>
        <w:spacing w:line="480" w:lineRule="exact"/>
        <w:rPr>
          <w:rFonts w:hint="eastAsia" w:ascii="宋体" w:hAnsi="宋体" w:cs="宋体"/>
          <w:b/>
          <w:bCs/>
          <w:kern w:val="0"/>
          <w:szCs w:val="21"/>
          <w:lang w:val="zh-CN"/>
        </w:rPr>
      </w:pPr>
      <w:r>
        <w:rPr>
          <w:rFonts w:hint="eastAsia" w:ascii="宋体" w:hAnsi="宋体" w:cs="宋体"/>
          <w:b/>
          <w:szCs w:val="21"/>
        </w:rPr>
        <w:t xml:space="preserve">   （十二）</w:t>
      </w:r>
      <w:r>
        <w:rPr>
          <w:rFonts w:hint="eastAsia" w:ascii="宋体" w:hAnsi="宋体" w:cs="宋体"/>
          <w:b/>
          <w:bCs/>
          <w:kern w:val="0"/>
          <w:szCs w:val="21"/>
          <w:lang w:val="zh-CN"/>
        </w:rPr>
        <w:t>争议的解决：</w:t>
      </w:r>
      <w:r>
        <w:rPr>
          <w:rFonts w:hint="eastAsia" w:ascii="宋体" w:hAnsi="宋体" w:cs="宋体"/>
          <w:szCs w:val="21"/>
          <w:lang w:val="zh-CN"/>
        </w:rPr>
        <w:t>双方友好协商；提请主管部门进行调解；由需方所在地人民法院诉讼管辖。</w:t>
      </w:r>
    </w:p>
    <w:p>
      <w:pPr>
        <w:spacing w:line="480" w:lineRule="exact"/>
        <w:ind w:firstLine="316" w:firstLineChars="150"/>
        <w:rPr>
          <w:rFonts w:hint="eastAsia" w:ascii="宋体" w:hAnsi="宋体" w:cs="宋体"/>
          <w:szCs w:val="21"/>
          <w:lang w:val="zh-CN"/>
        </w:rPr>
      </w:pPr>
      <w:r>
        <w:rPr>
          <w:rFonts w:hint="eastAsia" w:ascii="宋体" w:hAnsi="宋体" w:cs="宋体"/>
          <w:b/>
          <w:szCs w:val="21"/>
        </w:rPr>
        <w:t>（十三）</w:t>
      </w:r>
      <w:r>
        <w:rPr>
          <w:rFonts w:hint="eastAsia" w:ascii="宋体" w:hAnsi="宋体" w:cs="宋体"/>
          <w:b/>
          <w:bCs/>
          <w:szCs w:val="21"/>
          <w:lang w:val="zh-CN"/>
        </w:rPr>
        <w:t>投标费用</w:t>
      </w:r>
      <w:r>
        <w:rPr>
          <w:rFonts w:hint="eastAsia" w:ascii="宋体" w:hAnsi="宋体" w:cs="宋体"/>
          <w:szCs w:val="21"/>
          <w:lang w:val="zh-CN"/>
        </w:rPr>
        <w:t>：无论投标过程中的作法和结果如何，投标供应商应自行承担所有参与投标有关的全部费用，采购人和招标代理机构在任何情况下均无义务和责任承担上述费用。</w:t>
      </w:r>
    </w:p>
    <w:p>
      <w:pPr>
        <w:autoSpaceDE w:val="0"/>
        <w:autoSpaceDN w:val="0"/>
        <w:adjustRightInd w:val="0"/>
        <w:spacing w:line="480" w:lineRule="exact"/>
        <w:ind w:firstLine="413" w:firstLineChars="196"/>
        <w:rPr>
          <w:rFonts w:hint="eastAsia" w:ascii="宋体" w:hAnsi="宋体" w:cs="宋体"/>
          <w:szCs w:val="21"/>
          <w:lang w:val="zh-CN"/>
        </w:rPr>
      </w:pPr>
      <w:r>
        <w:rPr>
          <w:rFonts w:hint="eastAsia" w:ascii="宋体" w:hAnsi="宋体" w:cs="宋体"/>
          <w:b/>
          <w:szCs w:val="21"/>
        </w:rPr>
        <w:t>（十四）</w:t>
      </w:r>
      <w:r>
        <w:rPr>
          <w:rFonts w:hint="eastAsia" w:ascii="宋体" w:hAnsi="宋体" w:cs="宋体"/>
          <w:b/>
          <w:bCs/>
          <w:kern w:val="0"/>
          <w:szCs w:val="21"/>
          <w:lang w:val="zh-CN"/>
        </w:rPr>
        <w:t>质疑和投诉</w:t>
      </w:r>
    </w:p>
    <w:p>
      <w:pPr>
        <w:autoSpaceDE w:val="0"/>
        <w:autoSpaceDN w:val="0"/>
        <w:adjustRightInd w:val="0"/>
        <w:spacing w:line="480" w:lineRule="exact"/>
        <w:ind w:firstLine="420" w:firstLineChars="200"/>
        <w:rPr>
          <w:rFonts w:hint="eastAsia" w:ascii="宋体" w:hAnsi="宋体" w:cs="宋体"/>
          <w:kern w:val="0"/>
          <w:szCs w:val="21"/>
          <w:lang w:val="zh-CN"/>
        </w:rPr>
      </w:pPr>
      <w:r>
        <w:rPr>
          <w:rFonts w:hint="eastAsia" w:ascii="宋体" w:hAnsi="宋体" w:cs="宋体"/>
          <w:kern w:val="0"/>
          <w:szCs w:val="21"/>
          <w:lang w:val="zh-CN"/>
        </w:rPr>
        <w:t>供应商认为采购文件、采购过程和中标、成交结果使自己的权益受到损害的，可以在知道或者应知其权益受到损害之日起七个工作日内，以书面形式向采购人提出质疑，否则不予受理。</w:t>
      </w:r>
    </w:p>
    <w:p>
      <w:pPr>
        <w:autoSpaceDE w:val="0"/>
        <w:autoSpaceDN w:val="0"/>
        <w:adjustRightInd w:val="0"/>
        <w:spacing w:line="480" w:lineRule="exact"/>
        <w:ind w:firstLine="413" w:firstLineChars="196"/>
        <w:rPr>
          <w:rFonts w:hint="eastAsia" w:ascii="宋体" w:hAnsi="宋体" w:cs="宋体"/>
          <w:b/>
          <w:szCs w:val="21"/>
        </w:rPr>
      </w:pPr>
      <w:r>
        <w:rPr>
          <w:rFonts w:hint="eastAsia" w:ascii="宋体" w:hAnsi="宋体" w:cs="宋体"/>
          <w:b/>
          <w:szCs w:val="21"/>
        </w:rPr>
        <w:t>（十五）其他补充内容</w:t>
      </w:r>
    </w:p>
    <w:p>
      <w:pPr>
        <w:autoSpaceDE w:val="0"/>
        <w:autoSpaceDN w:val="0"/>
        <w:adjustRightInd w:val="0"/>
        <w:spacing w:line="480" w:lineRule="exact"/>
        <w:ind w:firstLine="411" w:firstLineChars="196"/>
        <w:rPr>
          <w:rFonts w:hint="eastAsia" w:ascii="宋体" w:hAnsi="宋体" w:cs="宋体"/>
          <w:bCs/>
          <w:szCs w:val="21"/>
        </w:rPr>
      </w:pPr>
      <w:r>
        <w:rPr>
          <w:rFonts w:hint="eastAsia" w:ascii="宋体" w:hAnsi="宋体" w:cs="宋体"/>
          <w:bCs/>
          <w:szCs w:val="21"/>
        </w:rPr>
        <w:t>1.关于《政府采购促进中小企业发展暂行办法》相关说明：</w:t>
      </w:r>
    </w:p>
    <w:p>
      <w:pPr>
        <w:autoSpaceDE w:val="0"/>
        <w:autoSpaceDN w:val="0"/>
        <w:adjustRightInd w:val="0"/>
        <w:spacing w:line="480" w:lineRule="exact"/>
        <w:ind w:firstLine="411" w:firstLineChars="196"/>
        <w:rPr>
          <w:rFonts w:hint="eastAsia" w:ascii="宋体" w:hAnsi="宋体" w:cs="宋体"/>
          <w:bCs/>
          <w:szCs w:val="21"/>
        </w:rPr>
      </w:pPr>
      <w:r>
        <w:rPr>
          <w:rFonts w:hint="eastAsia" w:ascii="宋体" w:hAnsi="宋体" w:cs="宋体"/>
          <w:bCs/>
          <w:szCs w:val="21"/>
        </w:rPr>
        <w:t>根据财库（2011）181号文、豫财购[2013]14号文相关规定：</w:t>
      </w:r>
    </w:p>
    <w:p>
      <w:pPr>
        <w:autoSpaceDE w:val="0"/>
        <w:autoSpaceDN w:val="0"/>
        <w:adjustRightInd w:val="0"/>
        <w:spacing w:line="480" w:lineRule="exact"/>
        <w:ind w:firstLine="411" w:firstLineChars="196"/>
        <w:rPr>
          <w:rFonts w:hint="eastAsia" w:ascii="宋体" w:hAnsi="宋体" w:cs="宋体"/>
          <w:bCs/>
          <w:szCs w:val="21"/>
        </w:rPr>
      </w:pPr>
      <w:r>
        <w:rPr>
          <w:rFonts w:hint="eastAsia" w:ascii="宋体" w:hAnsi="宋体" w:cs="宋体"/>
          <w:bCs/>
          <w:szCs w:val="21"/>
        </w:rPr>
        <w:t>小微企业产品应当列明本项目中所投的“小型和微型企业产品的清单”并提供企业声明函（统一格式）且同时提供全国企业信用信息公示系统内小微企业库截图或由企业所在地的县级以上中小企业主管部门出具的中小企业认定证书等有效证明材料，否则不予认可。</w:t>
      </w:r>
    </w:p>
    <w:p>
      <w:pPr>
        <w:autoSpaceDE w:val="0"/>
        <w:autoSpaceDN w:val="0"/>
        <w:adjustRightInd w:val="0"/>
        <w:spacing w:line="480" w:lineRule="exact"/>
        <w:ind w:firstLine="411" w:firstLineChars="196"/>
        <w:rPr>
          <w:rFonts w:hint="eastAsia" w:ascii="宋体" w:hAnsi="宋体" w:cs="宋体"/>
          <w:bCs/>
          <w:szCs w:val="21"/>
        </w:rPr>
      </w:pPr>
      <w:r>
        <w:rPr>
          <w:rFonts w:hint="eastAsia" w:ascii="宋体" w:hAnsi="宋体" w:cs="宋体"/>
          <w:bCs/>
          <w:szCs w:val="21"/>
        </w:rPr>
        <w:t>关于小微企业：</w:t>
      </w:r>
    </w:p>
    <w:p>
      <w:pPr>
        <w:autoSpaceDE w:val="0"/>
        <w:autoSpaceDN w:val="0"/>
        <w:adjustRightInd w:val="0"/>
        <w:spacing w:line="480" w:lineRule="exact"/>
        <w:ind w:firstLine="411" w:firstLineChars="196"/>
        <w:rPr>
          <w:rFonts w:hint="eastAsia" w:ascii="宋体" w:hAnsi="宋体" w:cs="宋体"/>
          <w:bCs/>
          <w:szCs w:val="21"/>
        </w:rPr>
      </w:pPr>
      <w:r>
        <w:rPr>
          <w:rFonts w:hint="eastAsia" w:ascii="宋体" w:hAnsi="宋体" w:cs="宋体"/>
          <w:bCs/>
          <w:szCs w:val="21"/>
        </w:rPr>
        <w:t>1.1按&lt;关于印发《政府采购促进中小企业发展暂行办法》的通知&gt;（财库〔2011〕181号）之规定，中小企业的标准为：</w:t>
      </w:r>
    </w:p>
    <w:p>
      <w:pPr>
        <w:autoSpaceDE w:val="0"/>
        <w:autoSpaceDN w:val="0"/>
        <w:adjustRightInd w:val="0"/>
        <w:spacing w:line="480" w:lineRule="exact"/>
        <w:ind w:firstLine="411" w:firstLineChars="196"/>
        <w:rPr>
          <w:rFonts w:hint="eastAsia" w:ascii="宋体" w:hAnsi="宋体" w:cs="宋体"/>
          <w:bCs/>
          <w:szCs w:val="21"/>
        </w:rPr>
      </w:pPr>
      <w:r>
        <w:rPr>
          <w:rFonts w:hint="eastAsia" w:ascii="宋体" w:hAnsi="宋体" w:cs="宋体"/>
          <w:bCs/>
          <w:szCs w:val="21"/>
        </w:rPr>
        <w:t>1.1.1提供本企业制造的货物、承担的工程或者服务，或者提供其他中小企业制造的货物，不包括提供或使用大型企业注册商标的货物。</w:t>
      </w:r>
    </w:p>
    <w:p>
      <w:pPr>
        <w:autoSpaceDE w:val="0"/>
        <w:autoSpaceDN w:val="0"/>
        <w:adjustRightInd w:val="0"/>
        <w:spacing w:line="480" w:lineRule="exact"/>
        <w:ind w:firstLine="411" w:firstLineChars="196"/>
        <w:rPr>
          <w:rFonts w:hint="eastAsia" w:ascii="宋体" w:hAnsi="宋体" w:cs="宋体"/>
          <w:bCs/>
          <w:szCs w:val="21"/>
        </w:rPr>
      </w:pPr>
      <w:r>
        <w:rPr>
          <w:rFonts w:hint="eastAsia" w:ascii="宋体" w:hAnsi="宋体" w:cs="宋体"/>
          <w:bCs/>
          <w:szCs w:val="21"/>
        </w:rPr>
        <w:t>1.1.2本规定所称中小企业划分标准，是指国务院有关部门根据企业从业人员、营业收入、资产总额等指标制定的中小企业划型标准（工信部联企业〔2011〕300号）。</w:t>
      </w:r>
    </w:p>
    <w:p>
      <w:pPr>
        <w:autoSpaceDE w:val="0"/>
        <w:autoSpaceDN w:val="0"/>
        <w:adjustRightInd w:val="0"/>
        <w:spacing w:line="480" w:lineRule="exact"/>
        <w:ind w:firstLine="411" w:firstLineChars="196"/>
        <w:rPr>
          <w:rFonts w:hint="eastAsia" w:ascii="宋体" w:hAnsi="宋体" w:cs="宋体"/>
          <w:bCs/>
          <w:szCs w:val="21"/>
        </w:rPr>
      </w:pPr>
      <w:r>
        <w:rPr>
          <w:rFonts w:hint="eastAsia" w:ascii="宋体" w:hAnsi="宋体" w:cs="宋体"/>
          <w:bCs/>
          <w:szCs w:val="21"/>
        </w:rPr>
        <w:t>1.1.3小型、微型企业提供有中型企业制造的货物的，视同为中型企业；小型、微型、中型企业提供有大型企业制造的货物的，视同为大型企业。</w:t>
      </w:r>
    </w:p>
    <w:p>
      <w:pPr>
        <w:autoSpaceDE w:val="0"/>
        <w:autoSpaceDN w:val="0"/>
        <w:adjustRightInd w:val="0"/>
        <w:spacing w:line="480" w:lineRule="exact"/>
        <w:ind w:firstLine="411" w:firstLineChars="196"/>
        <w:rPr>
          <w:rFonts w:hint="eastAsia" w:ascii="宋体" w:hAnsi="宋体" w:cs="宋体"/>
          <w:bCs/>
          <w:szCs w:val="21"/>
        </w:rPr>
      </w:pPr>
      <w:r>
        <w:rPr>
          <w:rFonts w:hint="eastAsia" w:ascii="宋体" w:hAnsi="宋体" w:cs="宋体"/>
          <w:bCs/>
          <w:szCs w:val="21"/>
        </w:rPr>
        <w:t>1.2依照&lt;财政部、司法部关于政府采购支持监狱企业发展有关问题的通知&gt;（财库〔2014〕68号）之规定，监狱企业应当符合以下条件：</w:t>
      </w:r>
    </w:p>
    <w:p>
      <w:pPr>
        <w:autoSpaceDE w:val="0"/>
        <w:autoSpaceDN w:val="0"/>
        <w:adjustRightInd w:val="0"/>
        <w:spacing w:line="480" w:lineRule="exact"/>
        <w:ind w:firstLine="411" w:firstLineChars="196"/>
        <w:rPr>
          <w:rFonts w:hint="eastAsia" w:ascii="宋体" w:hAnsi="宋体" w:cs="宋体"/>
          <w:bCs/>
          <w:szCs w:val="21"/>
        </w:rPr>
      </w:pPr>
      <w:r>
        <w:rPr>
          <w:rFonts w:hint="eastAsia" w:ascii="宋体" w:hAnsi="宋体" w:cs="宋体"/>
          <w:bCs/>
          <w:szCs w:val="21"/>
        </w:rPr>
        <w:t>1.2.1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pacing w:line="480" w:lineRule="exact"/>
        <w:ind w:firstLine="411" w:firstLineChars="196"/>
        <w:rPr>
          <w:rFonts w:hint="eastAsia" w:ascii="宋体" w:hAnsi="宋体" w:cs="宋体"/>
          <w:bCs/>
          <w:szCs w:val="21"/>
        </w:rPr>
      </w:pPr>
      <w:r>
        <w:rPr>
          <w:rFonts w:hint="eastAsia" w:ascii="宋体" w:hAnsi="宋体" w:cs="宋体"/>
          <w:bCs/>
          <w:szCs w:val="21"/>
        </w:rPr>
        <w:t>1.2.2监狱企业参加政府采购活动时，视同小型、微型企业，应当提供由省级以上监狱管理局、戒毒管理局（含新疆生产建设兵团）出具的属于监狱企业的证明文件。</w:t>
      </w:r>
    </w:p>
    <w:p>
      <w:pPr>
        <w:autoSpaceDE w:val="0"/>
        <w:autoSpaceDN w:val="0"/>
        <w:adjustRightInd w:val="0"/>
        <w:spacing w:line="480" w:lineRule="exact"/>
        <w:ind w:firstLine="411" w:firstLineChars="196"/>
        <w:rPr>
          <w:rFonts w:hint="eastAsia" w:ascii="宋体" w:hAnsi="宋体" w:cs="宋体"/>
          <w:bCs/>
          <w:szCs w:val="21"/>
        </w:rPr>
      </w:pPr>
      <w:r>
        <w:rPr>
          <w:rFonts w:hint="eastAsia" w:ascii="宋体" w:hAnsi="宋体" w:cs="宋体"/>
          <w:bCs/>
          <w:szCs w:val="21"/>
        </w:rPr>
        <w:t>2、其它未尽事宜，按国家有关法律、法规执行。</w:t>
      </w:r>
    </w:p>
    <w:bookmarkEnd w:id="3"/>
    <w:p>
      <w:pPr>
        <w:widowControl/>
        <w:spacing w:line="360" w:lineRule="exact"/>
        <w:jc w:val="center"/>
        <w:outlineLvl w:val="0"/>
        <w:rPr>
          <w:rFonts w:hint="eastAsia" w:ascii="宋体" w:hAnsi="宋体" w:cs="宋体"/>
          <w:b/>
          <w:bCs/>
          <w:kern w:val="0"/>
          <w:sz w:val="32"/>
          <w:szCs w:val="32"/>
        </w:rPr>
      </w:pPr>
      <w:bookmarkStart w:id="4" w:name="_Toc16391"/>
      <w:r>
        <w:rPr>
          <w:rFonts w:hint="eastAsia" w:ascii="宋体" w:hAnsi="宋体" w:cs="宋体"/>
          <w:b/>
          <w:bCs/>
          <w:kern w:val="0"/>
          <w:sz w:val="32"/>
          <w:szCs w:val="32"/>
        </w:rPr>
        <w:t>三、</w:t>
      </w:r>
      <w:r>
        <w:rPr>
          <w:rFonts w:hint="eastAsia" w:ascii="宋体" w:hAnsi="宋体" w:cs="宋体"/>
          <w:b/>
          <w:bCs/>
          <w:kern w:val="0"/>
          <w:sz w:val="32"/>
          <w:szCs w:val="32"/>
          <w:lang w:eastAsia="zh-CN"/>
        </w:rPr>
        <w:t>技术</w:t>
      </w:r>
      <w:r>
        <w:rPr>
          <w:rFonts w:hint="eastAsia" w:ascii="宋体" w:hAnsi="宋体" w:cs="宋体"/>
          <w:b/>
          <w:bCs/>
          <w:kern w:val="0"/>
          <w:sz w:val="32"/>
          <w:szCs w:val="32"/>
        </w:rPr>
        <w:t>参数要求</w:t>
      </w:r>
    </w:p>
    <w:p>
      <w:pPr>
        <w:spacing w:line="360" w:lineRule="exact"/>
        <w:rPr>
          <w:rFonts w:hint="eastAsia" w:ascii="宋体" w:hAnsi="宋体" w:cs="宋体"/>
          <w:b/>
          <w:bCs/>
          <w:szCs w:val="21"/>
        </w:rPr>
      </w:pPr>
    </w:p>
    <w:p>
      <w:pPr>
        <w:widowControl/>
        <w:numPr>
          <w:ilvl w:val="0"/>
          <w:numId w:val="3"/>
        </w:numPr>
        <w:spacing w:line="500" w:lineRule="exact"/>
        <w:jc w:val="both"/>
        <w:rPr>
          <w:rFonts w:hint="eastAsia" w:ascii="宋体" w:hAnsi="宋体"/>
          <w:b/>
          <w:bCs/>
          <w:sz w:val="24"/>
          <w:lang w:eastAsia="zh-CN"/>
        </w:rPr>
      </w:pPr>
      <w:r>
        <w:rPr>
          <w:rFonts w:hint="eastAsia" w:ascii="宋体" w:hAnsi="宋体"/>
          <w:b/>
          <w:bCs/>
          <w:sz w:val="24"/>
          <w:lang w:eastAsia="zh-CN"/>
        </w:rPr>
        <w:t>执法执勤车辆购置一包：</w:t>
      </w:r>
    </w:p>
    <w:tbl>
      <w:tblPr>
        <w:tblStyle w:val="16"/>
        <w:tblpPr w:leftFromText="180" w:rightFromText="180" w:vertAnchor="text" w:horzAnchor="page" w:tblpX="1105" w:tblpY="190"/>
        <w:tblOverlap w:val="never"/>
        <w:tblW w:w="9680" w:type="dxa"/>
        <w:tblInd w:w="0" w:type="dxa"/>
        <w:tblLayout w:type="fixed"/>
        <w:tblCellMar>
          <w:top w:w="15" w:type="dxa"/>
          <w:left w:w="15" w:type="dxa"/>
          <w:bottom w:w="15" w:type="dxa"/>
          <w:right w:w="15" w:type="dxa"/>
        </w:tblCellMar>
      </w:tblPr>
      <w:tblGrid>
        <w:gridCol w:w="793"/>
        <w:gridCol w:w="1547"/>
        <w:gridCol w:w="7340"/>
      </w:tblGrid>
      <w:tr>
        <w:tblPrEx>
          <w:tblLayout w:type="fixed"/>
          <w:tblCellMar>
            <w:top w:w="15" w:type="dxa"/>
            <w:left w:w="15" w:type="dxa"/>
            <w:bottom w:w="15" w:type="dxa"/>
            <w:right w:w="15" w:type="dxa"/>
          </w:tblCellMar>
        </w:tblPrEx>
        <w:trPr>
          <w:trHeight w:val="572"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序号</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名称</w:t>
            </w:r>
          </w:p>
        </w:tc>
        <w:tc>
          <w:tcPr>
            <w:tcW w:w="7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rPr>
              <w:t>参数</w:t>
            </w:r>
          </w:p>
        </w:tc>
      </w:tr>
      <w:tr>
        <w:tblPrEx>
          <w:tblLayout w:type="fixed"/>
          <w:tblCellMar>
            <w:top w:w="15" w:type="dxa"/>
            <w:left w:w="15" w:type="dxa"/>
            <w:bottom w:w="15" w:type="dxa"/>
            <w:right w:w="15" w:type="dxa"/>
          </w:tblCellMar>
        </w:tblPrEx>
        <w:trPr>
          <w:trHeight w:val="1078"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1</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车身</w:t>
            </w:r>
          </w:p>
        </w:tc>
        <w:tc>
          <w:tcPr>
            <w:tcW w:w="7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≥长4530*宽1810*高1680（mm）、轴距≥</w:t>
            </w:r>
            <w:r>
              <w:rPr>
                <w:rFonts w:hint="eastAsia" w:ascii="宋体" w:hAnsi="宋体" w:cs="宋体"/>
                <w:kern w:val="0"/>
                <w:sz w:val="22"/>
                <w:szCs w:val="22"/>
              </w:rPr>
              <w:t>2780mm、车重(kg)≥1600、车门数(个)5、座位数(个)7、油箱容积(L)≥52</w:t>
            </w:r>
          </w:p>
        </w:tc>
      </w:tr>
      <w:tr>
        <w:tblPrEx>
          <w:tblLayout w:type="fixed"/>
          <w:tblCellMar>
            <w:top w:w="15" w:type="dxa"/>
            <w:left w:w="15" w:type="dxa"/>
            <w:bottom w:w="15" w:type="dxa"/>
            <w:right w:w="15" w:type="dxa"/>
          </w:tblCellMar>
        </w:tblPrEx>
        <w:trPr>
          <w:trHeight w:val="53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色系</w:t>
            </w:r>
          </w:p>
        </w:tc>
        <w:tc>
          <w:tcPr>
            <w:tcW w:w="7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白色</w:t>
            </w:r>
          </w:p>
        </w:tc>
      </w:tr>
      <w:tr>
        <w:tblPrEx>
          <w:tblLayout w:type="fixed"/>
          <w:tblCellMar>
            <w:top w:w="15" w:type="dxa"/>
            <w:left w:w="15" w:type="dxa"/>
            <w:bottom w:w="15" w:type="dxa"/>
            <w:right w:w="15" w:type="dxa"/>
          </w:tblCellMar>
        </w:tblPrEx>
        <w:trPr>
          <w:trHeight w:val="12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发动机</w:t>
            </w:r>
          </w:p>
        </w:tc>
        <w:tc>
          <w:tcPr>
            <w:tcW w:w="7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排量(mL)≥1395、进气形式涡轮增压、最大功率(kW)≥110、最大扭矩(N·m)</w:t>
            </w:r>
            <w:r>
              <w:rPr>
                <w:rFonts w:hint="eastAsia" w:ascii="宋体" w:hAnsi="宋体" w:cs="宋体"/>
                <w:kern w:val="0"/>
                <w:sz w:val="22"/>
                <w:szCs w:val="22"/>
              </w:rPr>
              <w:t>≥240、</w:t>
            </w:r>
            <w:r>
              <w:rPr>
                <w:rFonts w:hint="eastAsia" w:ascii="宋体" w:hAnsi="宋体" w:cs="宋体"/>
                <w:color w:val="000000"/>
                <w:kern w:val="0"/>
                <w:sz w:val="22"/>
                <w:szCs w:val="22"/>
              </w:rPr>
              <w:t>气缸数(个)4、每缸气门数(个)4、燃料形式汽油、燃油标号92号(原93号)、排放标准国VI</w:t>
            </w:r>
          </w:p>
        </w:tc>
      </w:tr>
      <w:tr>
        <w:tblPrEx>
          <w:tblLayout w:type="fixed"/>
          <w:tblCellMar>
            <w:top w:w="15" w:type="dxa"/>
            <w:left w:w="15" w:type="dxa"/>
            <w:bottom w:w="15" w:type="dxa"/>
            <w:right w:w="15" w:type="dxa"/>
          </w:tblCellMar>
        </w:tblPrEx>
        <w:trPr>
          <w:trHeight w:val="473"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变速箱</w:t>
            </w:r>
          </w:p>
        </w:tc>
        <w:tc>
          <w:tcPr>
            <w:tcW w:w="7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挡位个数≥6、变速箱类型自动变速箱(AT)、</w:t>
            </w:r>
          </w:p>
        </w:tc>
      </w:tr>
      <w:tr>
        <w:tblPrEx>
          <w:tblLayout w:type="fixed"/>
          <w:tblCellMar>
            <w:top w:w="15" w:type="dxa"/>
            <w:left w:w="15" w:type="dxa"/>
            <w:bottom w:w="15" w:type="dxa"/>
            <w:right w:w="15" w:type="dxa"/>
          </w:tblCellMar>
        </w:tblPrEx>
        <w:trPr>
          <w:trHeight w:val="708"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底盘转向</w:t>
            </w:r>
          </w:p>
        </w:tc>
        <w:tc>
          <w:tcPr>
            <w:tcW w:w="7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驱动方式前置前驱、前悬挂类型麦弗逊式独立悬挂、转向助力类型电动助力、车体结构承载式</w:t>
            </w:r>
          </w:p>
        </w:tc>
      </w:tr>
      <w:tr>
        <w:tblPrEx>
          <w:tblLayout w:type="fixed"/>
          <w:tblCellMar>
            <w:top w:w="15" w:type="dxa"/>
            <w:left w:w="15" w:type="dxa"/>
            <w:bottom w:w="15" w:type="dxa"/>
            <w:right w:w="15" w:type="dxa"/>
          </w:tblCellMar>
        </w:tblPrEx>
        <w:trPr>
          <w:trHeight w:val="520"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6</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车轮制动</w:t>
            </w:r>
          </w:p>
        </w:tc>
        <w:tc>
          <w:tcPr>
            <w:tcW w:w="7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制动器类型前通风盘式后盘式、驻车制动类型电子驻车、轮胎尺寸≥16</w:t>
            </w:r>
          </w:p>
        </w:tc>
      </w:tr>
      <w:tr>
        <w:tblPrEx>
          <w:tblLayout w:type="fixed"/>
          <w:tblCellMar>
            <w:top w:w="15" w:type="dxa"/>
            <w:left w:w="15" w:type="dxa"/>
            <w:bottom w:w="15" w:type="dxa"/>
            <w:right w:w="15" w:type="dxa"/>
          </w:tblCellMar>
        </w:tblPrEx>
        <w:trPr>
          <w:trHeight w:val="988"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7</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主动安全配置</w:t>
            </w:r>
          </w:p>
        </w:tc>
        <w:tc>
          <w:tcPr>
            <w:tcW w:w="7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ABS防抱死、制动力分配(EBD/CBC等)、刹车辅助(EBA/BAS/BA等)、牵引力控制(ASR/TCS/TRC等)、车身稳定控制系统(ESP/ESC/DSC等)、前排安全带未系提示</w:t>
            </w:r>
          </w:p>
        </w:tc>
      </w:tr>
      <w:tr>
        <w:tblPrEx>
          <w:tblLayout w:type="fixed"/>
          <w:tblCellMar>
            <w:top w:w="15" w:type="dxa"/>
            <w:left w:w="15" w:type="dxa"/>
            <w:bottom w:w="15" w:type="dxa"/>
            <w:right w:w="15" w:type="dxa"/>
          </w:tblCellMar>
        </w:tblPrEx>
        <w:trPr>
          <w:trHeight w:val="541"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8</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被动安全配置</w:t>
            </w:r>
          </w:p>
        </w:tc>
        <w:tc>
          <w:tcPr>
            <w:tcW w:w="7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主/副驾驶座安全气囊、ISO FIX儿童座椅接口</w:t>
            </w:r>
          </w:p>
        </w:tc>
      </w:tr>
      <w:tr>
        <w:tblPrEx>
          <w:tblLayout w:type="fixed"/>
          <w:tblCellMar>
            <w:top w:w="15" w:type="dxa"/>
            <w:left w:w="15" w:type="dxa"/>
            <w:bottom w:w="15" w:type="dxa"/>
            <w:right w:w="15" w:type="dxa"/>
          </w:tblCellMar>
        </w:tblPrEx>
        <w:trPr>
          <w:trHeight w:val="541"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rPr>
              <w:t>9</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防盗配置</w:t>
            </w:r>
          </w:p>
        </w:tc>
        <w:tc>
          <w:tcPr>
            <w:tcW w:w="7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发动机电子防盗、车内中控锁、遥控钥匙</w:t>
            </w:r>
          </w:p>
        </w:tc>
      </w:tr>
      <w:tr>
        <w:tblPrEx>
          <w:tblLayout w:type="fixed"/>
          <w:tblCellMar>
            <w:top w:w="15" w:type="dxa"/>
            <w:left w:w="15" w:type="dxa"/>
            <w:bottom w:w="15" w:type="dxa"/>
            <w:right w:w="15" w:type="dxa"/>
          </w:tblCellMar>
        </w:tblPrEx>
        <w:trPr>
          <w:trHeight w:val="541"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内部配置</w:t>
            </w:r>
          </w:p>
        </w:tc>
        <w:tc>
          <w:tcPr>
            <w:tcW w:w="7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方向盘调节范围、多功能方向盘、后雷达、行车电脑显示屏</w:t>
            </w:r>
          </w:p>
        </w:tc>
      </w:tr>
      <w:tr>
        <w:tblPrEx>
          <w:tblLayout w:type="fixed"/>
          <w:tblCellMar>
            <w:top w:w="15" w:type="dxa"/>
            <w:left w:w="15" w:type="dxa"/>
            <w:bottom w:w="15" w:type="dxa"/>
            <w:right w:w="15" w:type="dxa"/>
          </w:tblCellMar>
        </w:tblPrEx>
        <w:trPr>
          <w:trHeight w:val="988"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座椅配置</w:t>
            </w:r>
          </w:p>
        </w:tc>
        <w:tc>
          <w:tcPr>
            <w:tcW w:w="73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皮/织物、座椅高低调节、第二排前后调节、第二排座椅移动、座椅布局形式2+2+3/2+3+2、前/后座中央扶手、后排杯架</w:t>
            </w:r>
          </w:p>
        </w:tc>
      </w:tr>
      <w:tr>
        <w:tblPrEx>
          <w:tblLayout w:type="fixed"/>
          <w:tblCellMar>
            <w:top w:w="15" w:type="dxa"/>
            <w:left w:w="15" w:type="dxa"/>
            <w:bottom w:w="15" w:type="dxa"/>
            <w:right w:w="15" w:type="dxa"/>
          </w:tblCellMar>
        </w:tblPrEx>
        <w:trPr>
          <w:trHeight w:val="672"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12</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空调配置</w:t>
            </w:r>
          </w:p>
        </w:tc>
        <w:tc>
          <w:tcPr>
            <w:tcW w:w="73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2"/>
                <w:szCs w:val="22"/>
              </w:rPr>
            </w:pPr>
            <w:r>
              <w:rPr>
                <w:rFonts w:hint="eastAsia" w:ascii="宋体" w:hAnsi="宋体" w:cs="宋体"/>
                <w:color w:val="000000"/>
                <w:kern w:val="0"/>
                <w:sz w:val="22"/>
                <w:szCs w:val="22"/>
              </w:rPr>
              <w:t>后座出风口、车内PM2.5过滤装置</w:t>
            </w:r>
          </w:p>
        </w:tc>
      </w:tr>
      <w:tr>
        <w:tblPrEx>
          <w:tblLayout w:type="fixed"/>
          <w:tblCellMar>
            <w:top w:w="15" w:type="dxa"/>
            <w:left w:w="15" w:type="dxa"/>
            <w:bottom w:w="15" w:type="dxa"/>
            <w:right w:w="15" w:type="dxa"/>
          </w:tblCellMar>
        </w:tblPrEx>
        <w:trPr>
          <w:trHeight w:val="572"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13</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灯光配置</w:t>
            </w:r>
          </w:p>
        </w:tc>
        <w:tc>
          <w:tcPr>
            <w:tcW w:w="7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前雾灯、大灯高度可调、大灯延迟关闭</w:t>
            </w:r>
          </w:p>
        </w:tc>
      </w:tr>
      <w:tr>
        <w:tblPrEx>
          <w:tblLayout w:type="fixed"/>
          <w:tblCellMar>
            <w:top w:w="15" w:type="dxa"/>
            <w:left w:w="15" w:type="dxa"/>
            <w:bottom w:w="15" w:type="dxa"/>
            <w:right w:w="15" w:type="dxa"/>
          </w:tblCellMar>
        </w:tblPrEx>
        <w:trPr>
          <w:trHeight w:val="708"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14</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玻璃/后视镜</w:t>
            </w:r>
          </w:p>
        </w:tc>
        <w:tc>
          <w:tcPr>
            <w:tcW w:w="7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前后电动车窗、主驾驶车窗一键升/降、车窗防夹手功能、后视镜电动调节、遮阳板化妆镜、后雨刷</w:t>
            </w:r>
          </w:p>
        </w:tc>
      </w:tr>
      <w:tr>
        <w:tblPrEx>
          <w:tblLayout w:type="fixed"/>
          <w:tblCellMar>
            <w:top w:w="15" w:type="dxa"/>
            <w:left w:w="15" w:type="dxa"/>
            <w:bottom w:w="15" w:type="dxa"/>
            <w:right w:w="15" w:type="dxa"/>
          </w:tblCellMar>
        </w:tblPrEx>
        <w:trPr>
          <w:trHeight w:val="682" w:hRule="atLeast"/>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rPr>
              <w:t>1</w:t>
            </w:r>
            <w:r>
              <w:rPr>
                <w:rFonts w:hint="eastAsia" w:ascii="宋体" w:hAnsi="宋体" w:cs="宋体"/>
                <w:color w:val="000000"/>
                <w:kern w:val="0"/>
                <w:sz w:val="22"/>
                <w:szCs w:val="22"/>
                <w:lang w:val="en-US" w:eastAsia="zh-CN"/>
              </w:rPr>
              <w:t>5</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rPr>
              <w:t>多媒体配置</w:t>
            </w:r>
          </w:p>
        </w:tc>
        <w:tc>
          <w:tcPr>
            <w:tcW w:w="7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rPr>
              <w:t>中控台彩色大屏、外接音源接口(AUX/USB/iPod等)、扬声器≥4个</w:t>
            </w:r>
          </w:p>
        </w:tc>
      </w:tr>
    </w:tbl>
    <w:p>
      <w:pPr>
        <w:widowControl/>
        <w:numPr>
          <w:ilvl w:val="0"/>
          <w:numId w:val="0"/>
        </w:numPr>
        <w:spacing w:line="500" w:lineRule="exact"/>
        <w:ind w:firstLine="482" w:firstLineChars="200"/>
        <w:jc w:val="both"/>
        <w:rPr>
          <w:rFonts w:hint="eastAsia" w:ascii="宋体" w:hAnsi="宋体"/>
          <w:b/>
          <w:bCs/>
          <w:sz w:val="24"/>
          <w:lang w:eastAsia="zh-CN"/>
        </w:rPr>
      </w:pPr>
      <w:r>
        <w:rPr>
          <w:rFonts w:hint="eastAsia" w:ascii="宋体" w:hAnsi="宋体"/>
          <w:b/>
          <w:bCs/>
          <w:sz w:val="24"/>
          <w:lang w:val="en-US" w:eastAsia="zh-CN"/>
        </w:rPr>
        <w:t>2、</w:t>
      </w:r>
      <w:r>
        <w:rPr>
          <w:rFonts w:hint="eastAsia" w:ascii="宋体" w:hAnsi="宋体"/>
          <w:b/>
          <w:bCs/>
          <w:sz w:val="24"/>
          <w:lang w:eastAsia="zh-CN"/>
        </w:rPr>
        <w:t>执法执勤车辆购置二包：</w:t>
      </w:r>
    </w:p>
    <w:tbl>
      <w:tblPr>
        <w:tblStyle w:val="16"/>
        <w:tblW w:w="9201" w:type="dxa"/>
        <w:jc w:val="center"/>
        <w:tblInd w:w="0" w:type="dxa"/>
        <w:tblLayout w:type="fixed"/>
        <w:tblCellMar>
          <w:top w:w="15" w:type="dxa"/>
          <w:left w:w="15" w:type="dxa"/>
          <w:bottom w:w="15" w:type="dxa"/>
          <w:right w:w="15" w:type="dxa"/>
        </w:tblCellMar>
      </w:tblPr>
      <w:tblGrid>
        <w:gridCol w:w="793"/>
        <w:gridCol w:w="1547"/>
        <w:gridCol w:w="6861"/>
      </w:tblGrid>
      <w:tr>
        <w:tblPrEx>
          <w:tblLayout w:type="fixed"/>
          <w:tblCellMar>
            <w:top w:w="15" w:type="dxa"/>
            <w:left w:w="15" w:type="dxa"/>
            <w:bottom w:w="15" w:type="dxa"/>
            <w:right w:w="15" w:type="dxa"/>
          </w:tblCellMar>
        </w:tblPrEx>
        <w:trPr>
          <w:trHeight w:val="572"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rPr>
              <w:t>序号</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rPr>
              <w:t>名称</w:t>
            </w:r>
          </w:p>
        </w:tc>
        <w:tc>
          <w:tcPr>
            <w:tcW w:w="6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4"/>
              </w:rPr>
            </w:pPr>
            <w:r>
              <w:rPr>
                <w:rFonts w:hint="eastAsia" w:ascii="宋体" w:hAnsi="宋体" w:cs="宋体"/>
                <w:color w:val="auto"/>
                <w:kern w:val="0"/>
                <w:sz w:val="24"/>
              </w:rPr>
              <w:t>参数</w:t>
            </w:r>
          </w:p>
        </w:tc>
      </w:tr>
      <w:tr>
        <w:tblPrEx>
          <w:tblLayout w:type="fixed"/>
          <w:tblCellMar>
            <w:top w:w="15" w:type="dxa"/>
            <w:left w:w="15" w:type="dxa"/>
            <w:bottom w:w="15" w:type="dxa"/>
            <w:right w:w="15" w:type="dxa"/>
          </w:tblCellMar>
        </w:tblPrEx>
        <w:trPr>
          <w:trHeight w:val="1078"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1</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rPr>
              <w:t>车身</w:t>
            </w:r>
          </w:p>
        </w:tc>
        <w:tc>
          <w:tcPr>
            <w:tcW w:w="6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≥长5060*宽1850*高1815（mm）、轴距≥2900mm、前轮距≥1610mm、后轮距≥1630mm、车重(kg)≥2000、车门数(个)5、座位数(个)7、油箱容积(L)≥60</w:t>
            </w:r>
          </w:p>
        </w:tc>
      </w:tr>
      <w:tr>
        <w:tblPrEx>
          <w:tblLayout w:type="fixed"/>
          <w:tblCellMar>
            <w:top w:w="15" w:type="dxa"/>
            <w:left w:w="15" w:type="dxa"/>
            <w:bottom w:w="15" w:type="dxa"/>
            <w:right w:w="15" w:type="dxa"/>
          </w:tblCellMar>
        </w:tblPrEx>
        <w:trPr>
          <w:trHeight w:val="7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246"/>
              </w:tabs>
              <w:jc w:val="center"/>
              <w:textAlignment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色系</w:t>
            </w:r>
          </w:p>
        </w:tc>
        <w:tc>
          <w:tcPr>
            <w:tcW w:w="6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白色</w:t>
            </w:r>
          </w:p>
        </w:tc>
      </w:tr>
      <w:tr>
        <w:tblPrEx>
          <w:tblLayout w:type="fixed"/>
          <w:tblCellMar>
            <w:top w:w="15" w:type="dxa"/>
            <w:left w:w="15" w:type="dxa"/>
            <w:bottom w:w="15" w:type="dxa"/>
            <w:right w:w="15" w:type="dxa"/>
          </w:tblCellMar>
        </w:tblPrEx>
        <w:trPr>
          <w:trHeight w:val="122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lang w:eastAsia="zh-CN"/>
              </w:rPr>
            </w:pPr>
            <w:r>
              <w:rPr>
                <w:rFonts w:hint="eastAsia" w:ascii="宋体" w:hAnsi="宋体" w:cs="宋体"/>
                <w:color w:val="auto"/>
                <w:kern w:val="0"/>
                <w:sz w:val="22"/>
                <w:szCs w:val="22"/>
                <w:lang w:val="en-US" w:eastAsia="zh-CN"/>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rPr>
              <w:t>发动机</w:t>
            </w:r>
          </w:p>
        </w:tc>
        <w:tc>
          <w:tcPr>
            <w:tcW w:w="6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排量(mL)≥1991、进气形式涡轮增压、最大功率(kW)≥180、最大扭矩(N·m)≥350、气缸数(个)4、每缸气门数(个)4、燃料形式汽油、供油方式多点电喷/缸内直喷、缸盖材料铝、缸体材料铁、排放标准国VI</w:t>
            </w:r>
          </w:p>
        </w:tc>
      </w:tr>
      <w:tr>
        <w:tblPrEx>
          <w:tblLayout w:type="fixed"/>
          <w:tblCellMar>
            <w:top w:w="15" w:type="dxa"/>
            <w:left w:w="15" w:type="dxa"/>
            <w:bottom w:w="15" w:type="dxa"/>
            <w:right w:w="15" w:type="dxa"/>
          </w:tblCellMar>
        </w:tblPrEx>
        <w:trPr>
          <w:trHeight w:val="70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lang w:eastAsia="zh-CN"/>
              </w:rPr>
            </w:pPr>
            <w:r>
              <w:rPr>
                <w:rFonts w:hint="eastAsia" w:ascii="宋体" w:hAnsi="宋体" w:cs="宋体"/>
                <w:color w:val="auto"/>
                <w:kern w:val="0"/>
                <w:sz w:val="22"/>
                <w:szCs w:val="22"/>
                <w:lang w:val="en-US" w:eastAsia="zh-CN"/>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rPr>
              <w:t>变速箱</w:t>
            </w:r>
          </w:p>
        </w:tc>
        <w:tc>
          <w:tcPr>
            <w:tcW w:w="6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挡位个数≥6、变速箱类型自动变速箱(AT)、</w:t>
            </w:r>
          </w:p>
        </w:tc>
      </w:tr>
      <w:tr>
        <w:tblPrEx>
          <w:tblLayout w:type="fixed"/>
          <w:tblCellMar>
            <w:top w:w="15" w:type="dxa"/>
            <w:left w:w="15" w:type="dxa"/>
            <w:bottom w:w="15" w:type="dxa"/>
            <w:right w:w="15" w:type="dxa"/>
          </w:tblCellMar>
        </w:tblPrEx>
        <w:trPr>
          <w:trHeight w:val="70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lang w:eastAsia="zh-CN"/>
              </w:rPr>
            </w:pPr>
            <w:r>
              <w:rPr>
                <w:rFonts w:hint="eastAsia" w:ascii="宋体" w:hAnsi="宋体" w:cs="宋体"/>
                <w:color w:val="auto"/>
                <w:kern w:val="0"/>
                <w:sz w:val="22"/>
                <w:szCs w:val="22"/>
                <w:lang w:val="en-US" w:eastAsia="zh-CN"/>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rPr>
              <w:t>底盘转向</w:t>
            </w:r>
          </w:p>
        </w:tc>
        <w:tc>
          <w:tcPr>
            <w:tcW w:w="6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驱动方式前置前驱、悬挂类型前麦弗逊式独立悬挂后多连杆式独立悬挂、转向助力类型电动助力、车体结构承载式</w:t>
            </w:r>
          </w:p>
        </w:tc>
      </w:tr>
      <w:tr>
        <w:tblPrEx>
          <w:tblLayout w:type="fixed"/>
          <w:tblCellMar>
            <w:top w:w="15" w:type="dxa"/>
            <w:left w:w="15" w:type="dxa"/>
            <w:bottom w:w="15" w:type="dxa"/>
            <w:right w:w="15" w:type="dxa"/>
          </w:tblCellMar>
        </w:tblPrEx>
        <w:trPr>
          <w:trHeight w:val="815"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2"/>
                <w:szCs w:val="22"/>
                <w:lang w:eastAsia="zh-CN"/>
              </w:rPr>
            </w:pPr>
            <w:r>
              <w:rPr>
                <w:rFonts w:hint="eastAsia" w:ascii="宋体" w:hAnsi="宋体" w:cs="宋体"/>
                <w:color w:val="auto"/>
                <w:kern w:val="0"/>
                <w:sz w:val="22"/>
                <w:szCs w:val="22"/>
                <w:lang w:val="en-US" w:eastAsia="zh-CN"/>
              </w:rPr>
              <w:t>6</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rPr>
              <w:t>车轮制动</w:t>
            </w:r>
          </w:p>
        </w:tc>
        <w:tc>
          <w:tcPr>
            <w:tcW w:w="6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制动器类型前通风盘式后盘式、驻车制动类型电子驻车、轮胎规格前后225/60 R17</w:t>
            </w:r>
          </w:p>
        </w:tc>
      </w:tr>
      <w:tr>
        <w:tblPrEx>
          <w:tblLayout w:type="fixed"/>
          <w:tblCellMar>
            <w:top w:w="15" w:type="dxa"/>
            <w:left w:w="15" w:type="dxa"/>
            <w:bottom w:w="15" w:type="dxa"/>
            <w:right w:w="15" w:type="dxa"/>
          </w:tblCellMar>
        </w:tblPrEx>
        <w:trPr>
          <w:trHeight w:val="988"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2"/>
                <w:szCs w:val="22"/>
                <w:lang w:eastAsia="zh-CN"/>
              </w:rPr>
            </w:pPr>
            <w:r>
              <w:rPr>
                <w:rFonts w:hint="eastAsia" w:ascii="宋体" w:hAnsi="宋体" w:cs="宋体"/>
                <w:color w:val="auto"/>
                <w:kern w:val="0"/>
                <w:sz w:val="22"/>
                <w:szCs w:val="22"/>
                <w:lang w:val="en-US" w:eastAsia="zh-CN"/>
              </w:rPr>
              <w:t>7</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rPr>
              <w:t>主动安全配置</w:t>
            </w:r>
          </w:p>
        </w:tc>
        <w:tc>
          <w:tcPr>
            <w:tcW w:w="6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ABS防抱死、制动力分配(EBD/CBC等)、刹车辅助(EBA/BAS/BA等)、牵引力控制(ASR/TCS/TRC等)、车身稳定控制系统(ESP/DSC/VSC等)、安全带未系提示</w:t>
            </w:r>
          </w:p>
        </w:tc>
      </w:tr>
      <w:tr>
        <w:tblPrEx>
          <w:tblLayout w:type="fixed"/>
          <w:tblCellMar>
            <w:top w:w="15" w:type="dxa"/>
            <w:left w:w="15" w:type="dxa"/>
            <w:bottom w:w="15" w:type="dxa"/>
            <w:right w:w="15" w:type="dxa"/>
          </w:tblCellMar>
        </w:tblPrEx>
        <w:trPr>
          <w:trHeight w:val="541"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2"/>
                <w:szCs w:val="22"/>
                <w:lang w:eastAsia="zh-CN"/>
              </w:rPr>
            </w:pPr>
            <w:r>
              <w:rPr>
                <w:rFonts w:hint="eastAsia" w:ascii="宋体" w:hAnsi="宋体" w:cs="宋体"/>
                <w:color w:val="auto"/>
                <w:kern w:val="0"/>
                <w:sz w:val="22"/>
                <w:szCs w:val="22"/>
                <w:lang w:val="en-US" w:eastAsia="zh-CN"/>
              </w:rPr>
              <w:t>8</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rPr>
              <w:t>被动安全配置</w:t>
            </w:r>
          </w:p>
        </w:tc>
        <w:tc>
          <w:tcPr>
            <w:tcW w:w="6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主/副驾驶座安全气囊、前排侧气囊、ISO FIX儿童座椅接口</w:t>
            </w:r>
          </w:p>
        </w:tc>
      </w:tr>
      <w:tr>
        <w:tblPrEx>
          <w:tblLayout w:type="fixed"/>
          <w:tblCellMar>
            <w:top w:w="15" w:type="dxa"/>
            <w:left w:w="15" w:type="dxa"/>
            <w:bottom w:w="15" w:type="dxa"/>
            <w:right w:w="15" w:type="dxa"/>
          </w:tblCellMar>
        </w:tblPrEx>
        <w:trPr>
          <w:trHeight w:val="541"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2"/>
                <w:szCs w:val="22"/>
                <w:lang w:eastAsia="zh-CN"/>
              </w:rPr>
            </w:pPr>
            <w:r>
              <w:rPr>
                <w:rFonts w:hint="eastAsia" w:ascii="宋体" w:hAnsi="宋体" w:cs="宋体"/>
                <w:color w:val="auto"/>
                <w:kern w:val="0"/>
                <w:sz w:val="22"/>
                <w:szCs w:val="22"/>
                <w:lang w:val="en-US" w:eastAsia="zh-CN"/>
              </w:rPr>
              <w:t>9</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rPr>
              <w:t>防盗配置</w:t>
            </w:r>
          </w:p>
        </w:tc>
        <w:tc>
          <w:tcPr>
            <w:tcW w:w="6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发动机电子防盗、车内中控锁、遥控钥匙、无钥匙启动系统</w:t>
            </w:r>
          </w:p>
        </w:tc>
      </w:tr>
      <w:tr>
        <w:tblPrEx>
          <w:tblLayout w:type="fixed"/>
          <w:tblCellMar>
            <w:top w:w="15" w:type="dxa"/>
            <w:left w:w="15" w:type="dxa"/>
            <w:bottom w:w="15" w:type="dxa"/>
            <w:right w:w="15" w:type="dxa"/>
          </w:tblCellMar>
        </w:tblPrEx>
        <w:trPr>
          <w:trHeight w:val="541"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kern w:val="0"/>
                <w:sz w:val="22"/>
                <w:szCs w:val="22"/>
                <w:lang w:val="en-US" w:eastAsia="zh-CN"/>
              </w:rPr>
              <w:t>10</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rPr>
              <w:t>操控配置</w:t>
            </w:r>
          </w:p>
        </w:tc>
        <w:tc>
          <w:tcPr>
            <w:tcW w:w="6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上坡辅助、自动驻车、陡坡缓降</w:t>
            </w:r>
          </w:p>
        </w:tc>
      </w:tr>
      <w:tr>
        <w:tblPrEx>
          <w:tblLayout w:type="fixed"/>
          <w:tblCellMar>
            <w:top w:w="15" w:type="dxa"/>
            <w:left w:w="15" w:type="dxa"/>
            <w:bottom w:w="15" w:type="dxa"/>
            <w:right w:w="15" w:type="dxa"/>
          </w:tblCellMar>
        </w:tblPrEx>
        <w:trPr>
          <w:trHeight w:val="541"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kern w:val="0"/>
                <w:sz w:val="22"/>
                <w:szCs w:val="22"/>
                <w:lang w:val="en-US" w:eastAsia="zh-CN"/>
              </w:rPr>
              <w:t>11</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rPr>
              <w:t>外部配置</w:t>
            </w:r>
          </w:p>
        </w:tc>
        <w:tc>
          <w:tcPr>
            <w:tcW w:w="6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电动天窗、铝合金轮毂、单侧电动侧滑门</w:t>
            </w:r>
          </w:p>
        </w:tc>
      </w:tr>
      <w:tr>
        <w:tblPrEx>
          <w:tblLayout w:type="fixed"/>
          <w:tblCellMar>
            <w:top w:w="15" w:type="dxa"/>
            <w:left w:w="15" w:type="dxa"/>
            <w:bottom w:w="15" w:type="dxa"/>
            <w:right w:w="15" w:type="dxa"/>
          </w:tblCellMar>
        </w:tblPrEx>
        <w:trPr>
          <w:trHeight w:val="541"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kern w:val="0"/>
                <w:sz w:val="22"/>
                <w:szCs w:val="22"/>
                <w:lang w:val="en-US" w:eastAsia="zh-CN"/>
              </w:rPr>
              <w:t>12</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rPr>
              <w:t>内部配置</w:t>
            </w:r>
          </w:p>
        </w:tc>
        <w:tc>
          <w:tcPr>
            <w:tcW w:w="6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方向盘调节范围、多功能方向盘、后雷达、行车电脑显示屏、倒车影像</w:t>
            </w:r>
          </w:p>
        </w:tc>
      </w:tr>
      <w:tr>
        <w:tblPrEx>
          <w:tblLayout w:type="fixed"/>
          <w:tblCellMar>
            <w:top w:w="15" w:type="dxa"/>
            <w:left w:w="15" w:type="dxa"/>
            <w:bottom w:w="15" w:type="dxa"/>
            <w:right w:w="15" w:type="dxa"/>
          </w:tblCellMar>
        </w:tblPrEx>
        <w:trPr>
          <w:trHeight w:val="988"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kern w:val="0"/>
                <w:sz w:val="22"/>
                <w:szCs w:val="22"/>
                <w:lang w:val="en-US" w:eastAsia="zh-CN"/>
              </w:rPr>
              <w:t>13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rPr>
              <w:t>座椅配置</w:t>
            </w:r>
          </w:p>
        </w:tc>
        <w:tc>
          <w:tcPr>
            <w:tcW w:w="68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皮质座椅、座椅高低调节、主驾驶座电动调节、第二排靠背角度调节、第二排座椅移动、后排座椅放倒方式、座椅布局形式2+2+3、前/后座中央扶手、后排杯架</w:t>
            </w:r>
          </w:p>
        </w:tc>
      </w:tr>
      <w:tr>
        <w:tblPrEx>
          <w:tblLayout w:type="fixed"/>
          <w:tblCellMar>
            <w:top w:w="15" w:type="dxa"/>
            <w:left w:w="15" w:type="dxa"/>
            <w:bottom w:w="15" w:type="dxa"/>
            <w:right w:w="15" w:type="dxa"/>
          </w:tblCellMar>
        </w:tblPrEx>
        <w:trPr>
          <w:trHeight w:val="672"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kern w:val="0"/>
                <w:sz w:val="22"/>
                <w:szCs w:val="22"/>
                <w:lang w:val="en-US" w:eastAsia="zh-CN"/>
              </w:rPr>
              <w:t>14</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rPr>
              <w:t>空调配置</w:t>
            </w:r>
          </w:p>
        </w:tc>
        <w:tc>
          <w:tcPr>
            <w:tcW w:w="6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空调调节方式自动、后排独立空调、后座出风口、温度分区控制、车内空气调节/花粉过滤</w:t>
            </w:r>
          </w:p>
        </w:tc>
      </w:tr>
      <w:tr>
        <w:tblPrEx>
          <w:tblLayout w:type="fixed"/>
          <w:tblCellMar>
            <w:top w:w="15" w:type="dxa"/>
            <w:left w:w="15" w:type="dxa"/>
            <w:bottom w:w="15" w:type="dxa"/>
            <w:right w:w="15" w:type="dxa"/>
          </w:tblCellMar>
        </w:tblPrEx>
        <w:trPr>
          <w:trHeight w:val="572"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kern w:val="0"/>
                <w:sz w:val="22"/>
                <w:szCs w:val="22"/>
                <w:lang w:val="en-US" w:eastAsia="zh-CN"/>
              </w:rPr>
              <w:t>15</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rPr>
              <w:t>灯光配置</w:t>
            </w:r>
          </w:p>
        </w:tc>
        <w:tc>
          <w:tcPr>
            <w:tcW w:w="6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日间行车灯、LED大灯、前雾灯、大灯高度可调</w:t>
            </w:r>
          </w:p>
        </w:tc>
      </w:tr>
      <w:tr>
        <w:tblPrEx>
          <w:tblLayout w:type="fixed"/>
          <w:tblCellMar>
            <w:top w:w="15" w:type="dxa"/>
            <w:left w:w="15" w:type="dxa"/>
            <w:bottom w:w="15" w:type="dxa"/>
            <w:right w:w="15" w:type="dxa"/>
          </w:tblCellMar>
        </w:tblPrEx>
        <w:trPr>
          <w:trHeight w:val="708"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2"/>
                <w:szCs w:val="22"/>
                <w:lang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6</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rPr>
              <w:t>玻璃/后视镜</w:t>
            </w:r>
          </w:p>
        </w:tc>
        <w:tc>
          <w:tcPr>
            <w:tcW w:w="6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前后电动车窗、主驾驶车窗一键升/降、车窗防夹手功能、防紫外线/隔热玻璃、后视镜电动调节、遮阳板化妆镜、后雨刷</w:t>
            </w:r>
          </w:p>
        </w:tc>
      </w:tr>
      <w:tr>
        <w:tblPrEx>
          <w:tblLayout w:type="fixed"/>
          <w:tblCellMar>
            <w:top w:w="15" w:type="dxa"/>
            <w:left w:w="15" w:type="dxa"/>
            <w:bottom w:w="15" w:type="dxa"/>
            <w:right w:w="15" w:type="dxa"/>
          </w:tblCellMar>
        </w:tblPrEx>
        <w:trPr>
          <w:trHeight w:val="682" w:hRule="atLeas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2"/>
                <w:szCs w:val="22"/>
                <w:lang w:eastAsia="zh-CN"/>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7</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rPr>
              <w:t>多媒体配置</w:t>
            </w:r>
          </w:p>
        </w:tc>
        <w:tc>
          <w:tcPr>
            <w:tcW w:w="6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rPr>
              <w:t>中控台彩色大屏、蓝牙/车载电话、外接音源接口(AUX/USB/iPod等)、扬声器≥6个</w:t>
            </w:r>
          </w:p>
        </w:tc>
      </w:tr>
    </w:tbl>
    <w:p>
      <w:pPr>
        <w:widowControl/>
        <w:numPr>
          <w:ilvl w:val="0"/>
          <w:numId w:val="0"/>
        </w:numPr>
        <w:spacing w:line="500" w:lineRule="exact"/>
        <w:jc w:val="both"/>
        <w:rPr>
          <w:rFonts w:hint="eastAsia" w:ascii="宋体" w:cs="宋体"/>
          <w:b/>
          <w:kern w:val="0"/>
          <w:sz w:val="24"/>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widowControl/>
        <w:spacing w:line="440" w:lineRule="exact"/>
        <w:jc w:val="center"/>
        <w:outlineLvl w:val="0"/>
        <w:rPr>
          <w:rFonts w:hint="eastAsia" w:ascii="宋体" w:hAnsi="宋体" w:cs="宋体"/>
          <w:b/>
          <w:bCs/>
          <w:color w:val="000000"/>
          <w:kern w:val="0"/>
          <w:sz w:val="32"/>
          <w:szCs w:val="32"/>
        </w:rPr>
      </w:pPr>
    </w:p>
    <w:p>
      <w:pPr>
        <w:pStyle w:val="6"/>
        <w:rPr>
          <w:rFonts w:hint="eastAsia"/>
          <w:kern w:val="1"/>
        </w:rPr>
      </w:pPr>
    </w:p>
    <w:p>
      <w:pPr>
        <w:pStyle w:val="6"/>
        <w:rPr>
          <w:rFonts w:hint="eastAsia"/>
          <w:kern w:val="1"/>
        </w:rPr>
      </w:pPr>
    </w:p>
    <w:p>
      <w:pPr>
        <w:pStyle w:val="6"/>
        <w:rPr>
          <w:rFonts w:hint="eastAsia"/>
          <w:kern w:val="1"/>
        </w:rPr>
      </w:pPr>
    </w:p>
    <w:p>
      <w:pPr>
        <w:pStyle w:val="6"/>
        <w:rPr>
          <w:rFonts w:hint="eastAsia"/>
          <w:kern w:val="1"/>
        </w:rPr>
      </w:pPr>
    </w:p>
    <w:p>
      <w:pPr>
        <w:pStyle w:val="6"/>
        <w:rPr>
          <w:rFonts w:hint="eastAsia"/>
          <w:kern w:val="1"/>
        </w:rPr>
      </w:pPr>
    </w:p>
    <w:p>
      <w:pPr>
        <w:pStyle w:val="6"/>
        <w:rPr>
          <w:rFonts w:hint="eastAsia"/>
          <w:kern w:val="1"/>
        </w:rPr>
      </w:pPr>
    </w:p>
    <w:p>
      <w:pPr>
        <w:pStyle w:val="6"/>
        <w:rPr>
          <w:rFonts w:hint="eastAsia"/>
          <w:kern w:val="1"/>
        </w:rPr>
      </w:pPr>
    </w:p>
    <w:p>
      <w:pPr>
        <w:pStyle w:val="6"/>
        <w:rPr>
          <w:rFonts w:hint="eastAsia"/>
          <w:kern w:val="1"/>
        </w:rPr>
      </w:pPr>
    </w:p>
    <w:p>
      <w:pPr>
        <w:pStyle w:val="6"/>
        <w:rPr>
          <w:rFonts w:hint="eastAsia"/>
          <w:kern w:val="1"/>
        </w:rPr>
      </w:pPr>
    </w:p>
    <w:p>
      <w:pPr>
        <w:pStyle w:val="6"/>
        <w:rPr>
          <w:rFonts w:hint="eastAsia"/>
          <w:kern w:val="1"/>
        </w:rPr>
      </w:pPr>
    </w:p>
    <w:p>
      <w:pPr>
        <w:pStyle w:val="6"/>
        <w:rPr>
          <w:rFonts w:hint="eastAsia"/>
          <w:kern w:val="1"/>
        </w:rPr>
      </w:pPr>
    </w:p>
    <w:p>
      <w:pPr>
        <w:pStyle w:val="6"/>
        <w:rPr>
          <w:rFonts w:hint="eastAsia"/>
          <w:kern w:val="1"/>
        </w:rPr>
      </w:pPr>
    </w:p>
    <w:bookmarkEnd w:id="4"/>
    <w:p>
      <w:pPr>
        <w:widowControl/>
        <w:spacing w:line="400" w:lineRule="exact"/>
        <w:jc w:val="center"/>
        <w:rPr>
          <w:rFonts w:hint="eastAsia" w:ascii="宋体" w:hAnsi="宋体" w:cs="宋体"/>
          <w:b/>
          <w:bCs/>
          <w:kern w:val="0"/>
          <w:sz w:val="32"/>
          <w:szCs w:val="32"/>
        </w:rPr>
      </w:pPr>
      <w:r>
        <w:rPr>
          <w:rFonts w:hint="eastAsia" w:ascii="宋体" w:hAnsi="宋体" w:cs="宋体"/>
          <w:b/>
          <w:bCs/>
          <w:kern w:val="0"/>
          <w:sz w:val="32"/>
          <w:szCs w:val="32"/>
        </w:rPr>
        <w:t>四、合同</w:t>
      </w:r>
      <w:bookmarkStart w:id="5" w:name="_Toc11326"/>
      <w:r>
        <w:rPr>
          <w:rFonts w:hint="eastAsia" w:ascii="宋体" w:hAnsi="宋体" w:cs="宋体"/>
          <w:b/>
          <w:bCs/>
          <w:kern w:val="0"/>
          <w:sz w:val="32"/>
          <w:szCs w:val="32"/>
        </w:rPr>
        <w:t>签订及条款</w:t>
      </w:r>
      <w:bookmarkEnd w:id="5"/>
      <w:bookmarkStart w:id="6" w:name="_Toc1706"/>
    </w:p>
    <w:p>
      <w:pPr>
        <w:pStyle w:val="2"/>
        <w:rPr>
          <w:rFonts w:hint="eastAsia"/>
        </w:rPr>
      </w:pPr>
    </w:p>
    <w:bookmarkEnd w:id="6"/>
    <w:p>
      <w:pPr>
        <w:pStyle w:val="3"/>
        <w:spacing w:line="400" w:lineRule="exact"/>
        <w:rPr>
          <w:rFonts w:hint="eastAsia" w:ascii="仿宋_GB2312" w:eastAsia="仿宋_GB2312"/>
          <w:sz w:val="28"/>
          <w:szCs w:val="28"/>
        </w:rPr>
      </w:pPr>
      <w:r>
        <w:rPr>
          <w:rFonts w:hint="eastAsia" w:ascii="仿宋_GB2312" w:eastAsia="仿宋_GB2312"/>
          <w:sz w:val="28"/>
          <w:szCs w:val="28"/>
        </w:rPr>
        <w:t xml:space="preserve">   </w:t>
      </w:r>
      <w:bookmarkStart w:id="7" w:name="_Toc27253"/>
      <w:bookmarkStart w:id="8" w:name="_Toc13860"/>
    </w:p>
    <w:p>
      <w:pPr>
        <w:pStyle w:val="3"/>
        <w:spacing w:line="400" w:lineRule="exact"/>
        <w:rPr>
          <w:rFonts w:ascii="宋体" w:eastAsia="宋体" w:cs="宋体"/>
          <w:sz w:val="28"/>
          <w:szCs w:val="28"/>
        </w:rPr>
      </w:pPr>
      <w:r>
        <w:rPr>
          <w:rFonts w:ascii="宋体" w:eastAsia="宋体" w:cs="宋体"/>
          <w:sz w:val="28"/>
          <w:szCs w:val="28"/>
        </w:rPr>
        <w:t>1.</w:t>
      </w:r>
      <w:r>
        <w:rPr>
          <w:rFonts w:hint="eastAsia" w:ascii="宋体" w:eastAsia="宋体" w:cs="宋体"/>
          <w:sz w:val="28"/>
          <w:szCs w:val="28"/>
        </w:rPr>
        <w:t>合同签订</w:t>
      </w:r>
      <w:bookmarkEnd w:id="7"/>
      <w:bookmarkEnd w:id="8"/>
    </w:p>
    <w:p>
      <w:pPr>
        <w:spacing w:line="380" w:lineRule="exact"/>
        <w:outlineLvl w:val="1"/>
        <w:rPr>
          <w:rFonts w:ascii="宋体"/>
          <w:szCs w:val="21"/>
        </w:rPr>
      </w:pPr>
    </w:p>
    <w:p>
      <w:pPr>
        <w:spacing w:line="380" w:lineRule="exact"/>
        <w:rPr>
          <w:rFonts w:ascii="宋体" w:cs="宋体"/>
          <w:szCs w:val="21"/>
        </w:rPr>
      </w:pPr>
      <w:r>
        <w:rPr>
          <w:rFonts w:ascii="宋体" w:hAnsi="宋体" w:cs="宋体"/>
          <w:kern w:val="0"/>
          <w:szCs w:val="21"/>
        </w:rPr>
        <w:t>1.1</w:t>
      </w:r>
      <w:r>
        <w:rPr>
          <w:rFonts w:hint="eastAsia" w:ascii="宋体" w:hAnsi="宋体" w:cs="宋体"/>
          <w:szCs w:val="21"/>
        </w:rPr>
        <w:t>成交人应按成交通知书指定的时间、地点，与采购人签订合同。成交人与采购人不得签订背离采购文件实质性内容的合同，否则合同无效。</w:t>
      </w:r>
    </w:p>
    <w:p>
      <w:pPr>
        <w:spacing w:line="380" w:lineRule="exact"/>
        <w:rPr>
          <w:rFonts w:ascii="宋体" w:cs="宋体"/>
          <w:szCs w:val="21"/>
        </w:rPr>
      </w:pPr>
      <w:r>
        <w:rPr>
          <w:rFonts w:ascii="宋体" w:hAnsi="宋体" w:cs="宋体"/>
          <w:kern w:val="0"/>
          <w:szCs w:val="21"/>
        </w:rPr>
        <w:t xml:space="preserve">1.2 </w:t>
      </w:r>
      <w:r>
        <w:rPr>
          <w:rFonts w:hint="eastAsia" w:ascii="宋体" w:hAnsi="宋体" w:cs="宋体"/>
          <w:szCs w:val="21"/>
        </w:rPr>
        <w:t>如采购人或成交人拒签合同，则按违约处理。</w:t>
      </w:r>
    </w:p>
    <w:p>
      <w:pPr>
        <w:spacing w:line="380" w:lineRule="exact"/>
        <w:rPr>
          <w:rFonts w:ascii="宋体" w:cs="宋体"/>
          <w:szCs w:val="21"/>
        </w:rPr>
      </w:pPr>
      <w:r>
        <w:rPr>
          <w:rFonts w:ascii="宋体" w:hAnsi="宋体" w:cs="宋体"/>
          <w:kern w:val="0"/>
          <w:szCs w:val="21"/>
        </w:rPr>
        <w:t>1.3</w:t>
      </w:r>
      <w:r>
        <w:rPr>
          <w:rFonts w:hint="eastAsia" w:ascii="宋体" w:hAnsi="宋体" w:cs="宋体"/>
          <w:szCs w:val="21"/>
        </w:rPr>
        <w:t>如成交人不按本招标文件要求签订合同，则取消其中标资格，所交纳的投标保证金不予退还。采购人并依法追究成交人的缔约过失责任及其他法律责任。</w:t>
      </w:r>
    </w:p>
    <w:p>
      <w:pPr>
        <w:spacing w:line="380" w:lineRule="exact"/>
        <w:rPr>
          <w:rFonts w:ascii="宋体" w:cs="宋体"/>
          <w:szCs w:val="21"/>
        </w:rPr>
      </w:pPr>
      <w:r>
        <w:rPr>
          <w:rFonts w:ascii="宋体" w:hAnsi="宋体" w:cs="宋体"/>
          <w:szCs w:val="21"/>
        </w:rPr>
        <w:t xml:space="preserve">1.4 </w:t>
      </w:r>
      <w:r>
        <w:rPr>
          <w:rFonts w:hint="eastAsia" w:ascii="宋体" w:hAnsi="宋体" w:cs="宋体"/>
          <w:szCs w:val="21"/>
        </w:rPr>
        <w:t>采购人追加合同标的权利：签订合同后，采购人如需追加与合同标的相同的货物、工程或者服务的，在不改变本合同其他条款的前提下，可以与成交人协商签订补充合同，但所有补充合同的采购金额不得超过原合同采购金额的</w:t>
      </w:r>
      <w:r>
        <w:rPr>
          <w:rFonts w:ascii="宋体" w:hAnsi="宋体" w:cs="宋体"/>
          <w:szCs w:val="21"/>
        </w:rPr>
        <w:t>10%</w:t>
      </w:r>
      <w:r>
        <w:rPr>
          <w:rFonts w:hint="eastAsia" w:ascii="宋体" w:hAnsi="宋体" w:cs="宋体"/>
          <w:szCs w:val="21"/>
        </w:rPr>
        <w:t>。</w:t>
      </w:r>
    </w:p>
    <w:p>
      <w:pPr>
        <w:pStyle w:val="3"/>
        <w:spacing w:line="380" w:lineRule="exact"/>
        <w:rPr>
          <w:rFonts w:ascii="宋体" w:eastAsia="宋体" w:cs="宋体"/>
          <w:sz w:val="30"/>
          <w:szCs w:val="30"/>
        </w:rPr>
      </w:pPr>
      <w:bookmarkStart w:id="9" w:name="_Toc31900"/>
      <w:bookmarkStart w:id="10" w:name="_Toc9992"/>
      <w:bookmarkStart w:id="11" w:name="_Toc19323"/>
      <w:r>
        <w:rPr>
          <w:rFonts w:ascii="宋体" w:eastAsia="宋体" w:cs="宋体"/>
          <w:sz w:val="30"/>
          <w:szCs w:val="30"/>
        </w:rPr>
        <w:t>2.</w:t>
      </w:r>
      <w:r>
        <w:rPr>
          <w:rFonts w:hint="eastAsia" w:ascii="宋体" w:eastAsia="宋体" w:cs="宋体"/>
          <w:sz w:val="30"/>
          <w:szCs w:val="30"/>
        </w:rPr>
        <w:t>合同一般条款</w:t>
      </w:r>
      <w:bookmarkEnd w:id="9"/>
      <w:bookmarkEnd w:id="10"/>
    </w:p>
    <w:p>
      <w:pPr>
        <w:snapToGrid w:val="0"/>
        <w:spacing w:line="380" w:lineRule="exact"/>
        <w:rPr>
          <w:rFonts w:ascii="宋体" w:cs="宋体"/>
          <w:bCs/>
          <w:szCs w:val="21"/>
        </w:rPr>
      </w:pPr>
      <w:r>
        <w:rPr>
          <w:rFonts w:ascii="宋体" w:hAnsi="宋体" w:cs="宋体"/>
          <w:bCs/>
          <w:szCs w:val="21"/>
        </w:rPr>
        <w:t>2.1</w:t>
      </w:r>
      <w:r>
        <w:rPr>
          <w:rFonts w:hint="eastAsia" w:ascii="宋体" w:hAnsi="宋体" w:cs="宋体"/>
          <w:bCs/>
          <w:szCs w:val="21"/>
        </w:rPr>
        <w:t>、定义</w:t>
      </w:r>
    </w:p>
    <w:p>
      <w:pPr>
        <w:snapToGrid w:val="0"/>
        <w:spacing w:line="380" w:lineRule="exact"/>
        <w:ind w:firstLine="210" w:firstLineChars="100"/>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）甲方（需方）即采购人，是指通过招标采购，接受合同货物及服务的各级国家机关、事业单位和团体组织。</w:t>
      </w:r>
    </w:p>
    <w:p>
      <w:pPr>
        <w:snapToGrid w:val="0"/>
        <w:spacing w:line="380" w:lineRule="exact"/>
        <w:ind w:firstLine="210" w:firstLineChars="100"/>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）乙方（供方）即成交供应商，是指成交后提供合同货物和服务的自然人、法人及其他组织。</w:t>
      </w:r>
    </w:p>
    <w:p>
      <w:pPr>
        <w:snapToGrid w:val="0"/>
        <w:spacing w:line="380" w:lineRule="exact"/>
        <w:ind w:firstLine="210" w:firstLineChars="100"/>
        <w:rPr>
          <w:rFonts w:ascii="宋体" w:cs="宋体"/>
          <w:bCs/>
          <w:szCs w:val="21"/>
        </w:rPr>
      </w:pPr>
      <w:r>
        <w:rPr>
          <w:rFonts w:hint="eastAsia" w:ascii="宋体" w:hAnsi="宋体" w:cs="宋体"/>
          <w:bCs/>
          <w:szCs w:val="21"/>
        </w:rPr>
        <w:t>（</w:t>
      </w:r>
      <w:r>
        <w:rPr>
          <w:rFonts w:ascii="宋体" w:hAnsi="宋体" w:cs="宋体"/>
          <w:bCs/>
          <w:szCs w:val="21"/>
        </w:rPr>
        <w:t>3</w:t>
      </w:r>
      <w:r>
        <w:rPr>
          <w:rFonts w:hint="eastAsia" w:ascii="宋体" w:hAnsi="宋体" w:cs="宋体"/>
          <w:bCs/>
          <w:szCs w:val="21"/>
        </w:rPr>
        <w:t>）合同是指由甲乙双方按照采购文件和响应文件的实质性内容，通过协商一致达成的书面协议。</w:t>
      </w:r>
    </w:p>
    <w:p>
      <w:pPr>
        <w:snapToGrid w:val="0"/>
        <w:spacing w:line="380" w:lineRule="exact"/>
        <w:ind w:firstLine="210" w:firstLineChars="100"/>
        <w:rPr>
          <w:rFonts w:ascii="宋体" w:cs="宋体"/>
          <w:bCs/>
          <w:szCs w:val="21"/>
        </w:rPr>
      </w:pPr>
      <w:r>
        <w:rPr>
          <w:rFonts w:hint="eastAsia" w:ascii="宋体" w:hAnsi="宋体" w:cs="宋体"/>
          <w:bCs/>
          <w:szCs w:val="21"/>
        </w:rPr>
        <w:t>（</w:t>
      </w:r>
      <w:r>
        <w:rPr>
          <w:rFonts w:ascii="宋体" w:hAnsi="宋体" w:cs="宋体"/>
          <w:bCs/>
          <w:szCs w:val="21"/>
        </w:rPr>
        <w:t>4</w:t>
      </w:r>
      <w:r>
        <w:rPr>
          <w:rFonts w:hint="eastAsia" w:ascii="宋体" w:hAnsi="宋体" w:cs="宋体"/>
          <w:bCs/>
          <w:szCs w:val="21"/>
        </w:rPr>
        <w:t>）合同价格指以成交价格为依据，在供方全面履行合同义务后，需方应支付给供方的金额。</w:t>
      </w:r>
    </w:p>
    <w:p>
      <w:pPr>
        <w:snapToGrid w:val="0"/>
        <w:spacing w:line="380" w:lineRule="exact"/>
        <w:ind w:firstLine="210" w:firstLineChars="100"/>
        <w:rPr>
          <w:rFonts w:ascii="宋体" w:cs="宋体"/>
          <w:bCs/>
          <w:szCs w:val="21"/>
        </w:rPr>
      </w:pPr>
      <w:r>
        <w:rPr>
          <w:rFonts w:hint="eastAsia" w:ascii="宋体" w:hAnsi="宋体" w:cs="宋体"/>
          <w:bCs/>
          <w:szCs w:val="21"/>
        </w:rPr>
        <w:t>（</w:t>
      </w:r>
      <w:r>
        <w:rPr>
          <w:rFonts w:ascii="宋体" w:hAnsi="宋体" w:cs="宋体"/>
          <w:bCs/>
          <w:szCs w:val="21"/>
        </w:rPr>
        <w:t>5</w:t>
      </w:r>
      <w:r>
        <w:rPr>
          <w:rFonts w:hint="eastAsia" w:ascii="宋体" w:hAnsi="宋体" w:cs="宋体"/>
          <w:bCs/>
          <w:szCs w:val="21"/>
        </w:rPr>
        <w:t>）技术资料是指合同货物及其相关的设计、制造、监造、检验、验收等文件（包括图纸、各种文字说明、标准）。</w:t>
      </w:r>
    </w:p>
    <w:p>
      <w:pPr>
        <w:snapToGrid w:val="0"/>
        <w:spacing w:line="380" w:lineRule="exact"/>
        <w:rPr>
          <w:rFonts w:ascii="宋体" w:cs="宋体"/>
          <w:bCs/>
          <w:szCs w:val="21"/>
        </w:rPr>
      </w:pPr>
      <w:r>
        <w:rPr>
          <w:rFonts w:ascii="宋体" w:hAnsi="宋体" w:cs="宋体"/>
          <w:bCs/>
          <w:szCs w:val="21"/>
        </w:rPr>
        <w:t>2.2</w:t>
      </w:r>
      <w:r>
        <w:rPr>
          <w:rFonts w:hint="eastAsia" w:ascii="宋体" w:hAnsi="宋体" w:cs="宋体"/>
          <w:bCs/>
          <w:szCs w:val="21"/>
        </w:rPr>
        <w:t>、货物内容</w:t>
      </w:r>
    </w:p>
    <w:p>
      <w:pPr>
        <w:snapToGrid w:val="0"/>
        <w:spacing w:line="380" w:lineRule="exact"/>
        <w:ind w:firstLine="420" w:firstLineChars="200"/>
        <w:rPr>
          <w:rFonts w:ascii="宋体" w:cs="宋体"/>
          <w:szCs w:val="21"/>
        </w:rPr>
      </w:pPr>
      <w:r>
        <w:rPr>
          <w:rFonts w:hint="eastAsia" w:ascii="宋体" w:hAnsi="宋体" w:cs="宋体"/>
          <w:szCs w:val="21"/>
        </w:rPr>
        <w:t>合同包括以下内容：货物名称、规格型号、技术参数、数量（单位）等内容。</w:t>
      </w:r>
    </w:p>
    <w:p>
      <w:pPr>
        <w:snapToGrid w:val="0"/>
        <w:spacing w:line="380" w:lineRule="exact"/>
        <w:rPr>
          <w:rFonts w:ascii="宋体" w:cs="宋体"/>
          <w:bCs/>
          <w:szCs w:val="21"/>
        </w:rPr>
      </w:pPr>
      <w:r>
        <w:rPr>
          <w:rFonts w:ascii="宋体" w:hAnsi="宋体" w:cs="宋体"/>
          <w:bCs/>
          <w:szCs w:val="21"/>
        </w:rPr>
        <w:t>2.3</w:t>
      </w:r>
      <w:r>
        <w:rPr>
          <w:rFonts w:hint="eastAsia" w:ascii="宋体" w:hAnsi="宋体" w:cs="宋体"/>
          <w:bCs/>
          <w:szCs w:val="21"/>
        </w:rPr>
        <w:t>、合同价格</w:t>
      </w:r>
    </w:p>
    <w:p>
      <w:pPr>
        <w:snapToGrid w:val="0"/>
        <w:spacing w:line="380" w:lineRule="exact"/>
        <w:ind w:firstLine="210" w:firstLineChars="100"/>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）合同价格即合同总价。</w:t>
      </w:r>
    </w:p>
    <w:p>
      <w:pPr>
        <w:snapToGrid w:val="0"/>
        <w:spacing w:line="380" w:lineRule="exact"/>
        <w:ind w:firstLine="210" w:firstLineChars="100"/>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）合同价格包括合同货物、技术资料、合同货物的税费、运杂费、保险费、包装费、装卸费及与货物有关的供方应纳的税费等，所有税费由乙方负担。</w:t>
      </w:r>
    </w:p>
    <w:p>
      <w:pPr>
        <w:snapToGrid w:val="0"/>
        <w:spacing w:line="380" w:lineRule="exact"/>
        <w:rPr>
          <w:rFonts w:ascii="宋体" w:cs="宋体"/>
          <w:bCs/>
          <w:szCs w:val="21"/>
        </w:rPr>
      </w:pPr>
      <w:r>
        <w:rPr>
          <w:rFonts w:ascii="宋体" w:hAnsi="宋体" w:cs="宋体"/>
          <w:bCs/>
          <w:szCs w:val="21"/>
        </w:rPr>
        <w:t>2.4</w:t>
      </w:r>
      <w:r>
        <w:rPr>
          <w:rFonts w:hint="eastAsia" w:ascii="宋体" w:hAnsi="宋体" w:cs="宋体"/>
          <w:bCs/>
          <w:szCs w:val="21"/>
        </w:rPr>
        <w:t>、转包或分包</w:t>
      </w:r>
    </w:p>
    <w:p>
      <w:pPr>
        <w:snapToGrid w:val="0"/>
        <w:spacing w:line="380" w:lineRule="exact"/>
        <w:ind w:firstLine="210" w:firstLineChars="100"/>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）本合同范围的货物，应由乙方直接供应，不得转让他人供应；</w:t>
      </w:r>
    </w:p>
    <w:p>
      <w:pPr>
        <w:snapToGrid w:val="0"/>
        <w:spacing w:line="380" w:lineRule="exact"/>
        <w:ind w:firstLine="210" w:firstLineChars="100"/>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）非经甲方书面同意，乙方不得将本合同范围的货物全部或部分分包给他人供应；</w:t>
      </w:r>
    </w:p>
    <w:p>
      <w:pPr>
        <w:snapToGrid w:val="0"/>
        <w:spacing w:line="380" w:lineRule="exact"/>
        <w:ind w:firstLine="210" w:firstLineChars="100"/>
        <w:rPr>
          <w:rFonts w:ascii="宋体" w:cs="宋体"/>
          <w:bCs/>
          <w:szCs w:val="21"/>
        </w:rPr>
      </w:pPr>
      <w:r>
        <w:rPr>
          <w:rFonts w:hint="eastAsia" w:ascii="宋体" w:hAnsi="宋体" w:cs="宋体"/>
          <w:bCs/>
          <w:szCs w:val="21"/>
        </w:rPr>
        <w:t>（</w:t>
      </w:r>
      <w:r>
        <w:rPr>
          <w:rFonts w:ascii="宋体" w:hAnsi="宋体" w:cs="宋体"/>
          <w:bCs/>
          <w:szCs w:val="21"/>
        </w:rPr>
        <w:t>3</w:t>
      </w:r>
      <w:r>
        <w:rPr>
          <w:rFonts w:hint="eastAsia" w:ascii="宋体" w:hAnsi="宋体" w:cs="宋体"/>
          <w:bCs/>
          <w:szCs w:val="21"/>
        </w:rPr>
        <w:t>）如有转让和未经甲方同意的分包行为，甲方有权解除合同，履约保证金不予退还并追究乙方的违约责任。</w:t>
      </w:r>
    </w:p>
    <w:p>
      <w:pPr>
        <w:pStyle w:val="10"/>
        <w:spacing w:line="380" w:lineRule="exact"/>
        <w:rPr>
          <w:rFonts w:hAnsi="宋体" w:cs="宋体"/>
        </w:rPr>
      </w:pPr>
      <w:r>
        <w:rPr>
          <w:rFonts w:hAnsi="宋体" w:cs="宋体"/>
          <w:bCs/>
        </w:rPr>
        <w:t>2.5</w:t>
      </w:r>
      <w:r>
        <w:rPr>
          <w:rFonts w:hint="eastAsia" w:hAnsi="宋体" w:cs="宋体"/>
          <w:bCs/>
        </w:rPr>
        <w:t>、质量保证及售后服务</w:t>
      </w:r>
    </w:p>
    <w:p>
      <w:pPr>
        <w:pStyle w:val="10"/>
        <w:spacing w:line="380" w:lineRule="exact"/>
        <w:ind w:firstLine="420" w:firstLineChars="200"/>
        <w:rPr>
          <w:rFonts w:hAnsi="宋体" w:cs="宋体"/>
        </w:rPr>
      </w:pPr>
      <w:r>
        <w:rPr>
          <w:rFonts w:hint="eastAsia" w:hAnsi="宋体" w:cs="宋体"/>
        </w:rPr>
        <w:t>（</w:t>
      </w:r>
      <w:r>
        <w:rPr>
          <w:rFonts w:hAnsi="宋体" w:cs="宋体"/>
        </w:rPr>
        <w:t>1</w:t>
      </w:r>
      <w:r>
        <w:rPr>
          <w:rFonts w:hint="eastAsia" w:hAnsi="宋体" w:cs="宋体"/>
        </w:rPr>
        <w:t>）乙方应按采购文件规定的货物性能、技术要求、质量标准向甲方提供未经使用的全新产品。</w:t>
      </w:r>
    </w:p>
    <w:p>
      <w:pPr>
        <w:pStyle w:val="10"/>
        <w:spacing w:line="380" w:lineRule="exact"/>
        <w:ind w:firstLine="420" w:firstLineChars="200"/>
        <w:rPr>
          <w:rFonts w:hAnsi="宋体" w:cs="宋体"/>
        </w:rPr>
      </w:pPr>
      <w:r>
        <w:rPr>
          <w:rFonts w:hint="eastAsia" w:hAnsi="宋体" w:cs="宋体"/>
        </w:rPr>
        <w:t>（</w:t>
      </w:r>
      <w:r>
        <w:rPr>
          <w:rFonts w:hAnsi="宋体" w:cs="宋体"/>
        </w:rPr>
        <w:t>2</w:t>
      </w:r>
      <w:r>
        <w:rPr>
          <w:rFonts w:hint="eastAsia" w:hAnsi="宋体" w:cs="宋体"/>
        </w:rPr>
        <w:t>）乙方提供的货物在质保期内因货物本身的质量问题发生故障，乙方应负责免费更换。对达不到技术要求者，根据实际情况，经双方协商，可按以下办法处理：</w:t>
      </w:r>
    </w:p>
    <w:p>
      <w:pPr>
        <w:pStyle w:val="10"/>
        <w:spacing w:line="380" w:lineRule="exact"/>
        <w:ind w:firstLine="420" w:firstLineChars="200"/>
        <w:rPr>
          <w:rFonts w:hAnsi="宋体" w:cs="宋体"/>
        </w:rPr>
      </w:pPr>
      <w:r>
        <w:rPr>
          <w:rFonts w:hAnsi="宋体" w:cs="宋体"/>
        </w:rPr>
        <w:t>A</w:t>
      </w:r>
      <w:r>
        <w:rPr>
          <w:rFonts w:hint="eastAsia" w:hAnsi="宋体" w:cs="宋体"/>
        </w:rPr>
        <w:t>、更换：由乙方承担所发生的全部费用。</w:t>
      </w:r>
    </w:p>
    <w:p>
      <w:pPr>
        <w:pStyle w:val="10"/>
        <w:spacing w:line="380" w:lineRule="exact"/>
        <w:ind w:firstLine="420" w:firstLineChars="200"/>
        <w:rPr>
          <w:rFonts w:hAnsi="宋体" w:cs="宋体"/>
        </w:rPr>
      </w:pPr>
      <w:r>
        <w:rPr>
          <w:rFonts w:hAnsi="宋体" w:cs="宋体"/>
        </w:rPr>
        <w:t>B</w:t>
      </w:r>
      <w:r>
        <w:rPr>
          <w:rFonts w:hint="eastAsia" w:hAnsi="宋体" w:cs="宋体"/>
        </w:rPr>
        <w:t>、退货处理：乙方应退还甲方支付的合同款，同时应承担该货物的直接费用（运输、保险、检验、货款利息及银行手续费等）。</w:t>
      </w:r>
    </w:p>
    <w:p>
      <w:pPr>
        <w:pStyle w:val="10"/>
        <w:spacing w:line="380" w:lineRule="exact"/>
        <w:ind w:firstLine="420" w:firstLineChars="200"/>
        <w:rPr>
          <w:rFonts w:hAnsi="宋体" w:cs="宋体"/>
        </w:rPr>
      </w:pPr>
      <w:r>
        <w:rPr>
          <w:rFonts w:hint="eastAsia" w:hAnsi="宋体" w:cs="宋体"/>
        </w:rPr>
        <w:t>（</w:t>
      </w:r>
      <w:r>
        <w:rPr>
          <w:rFonts w:hAnsi="宋体" w:cs="宋体"/>
        </w:rPr>
        <w:t>3</w:t>
      </w:r>
      <w:r>
        <w:rPr>
          <w:rFonts w:hint="eastAsia" w:hAnsi="宋体" w:cs="宋体"/>
        </w:rPr>
        <w:t>）如在使用过程中发生质量问题，乙方在接到甲方通知后在</w:t>
      </w:r>
      <w:r>
        <w:rPr>
          <w:rFonts w:hAnsi="宋体" w:cs="宋体"/>
          <w:u w:val="single"/>
        </w:rPr>
        <w:t>X</w:t>
      </w:r>
      <w:r>
        <w:rPr>
          <w:rFonts w:hint="eastAsia" w:hAnsi="宋体" w:cs="宋体"/>
        </w:rPr>
        <w:t>小时内到达甲方现场。</w:t>
      </w:r>
    </w:p>
    <w:p>
      <w:pPr>
        <w:pStyle w:val="10"/>
        <w:spacing w:line="380" w:lineRule="exact"/>
        <w:ind w:firstLine="420" w:firstLineChars="200"/>
        <w:rPr>
          <w:rFonts w:hAnsi="宋体" w:cs="宋体"/>
        </w:rPr>
      </w:pPr>
      <w:r>
        <w:rPr>
          <w:rFonts w:hint="eastAsia" w:hAnsi="宋体" w:cs="宋体"/>
        </w:rPr>
        <w:t>（</w:t>
      </w:r>
      <w:r>
        <w:rPr>
          <w:rFonts w:hAnsi="宋体" w:cs="宋体"/>
        </w:rPr>
        <w:t>4</w:t>
      </w:r>
      <w:r>
        <w:rPr>
          <w:rFonts w:hint="eastAsia" w:hAnsi="宋体" w:cs="宋体"/>
        </w:rPr>
        <w:t>）在质保期内，乙方应对货物出现的质量及安全问题负责处理解决并承担一切费用。</w:t>
      </w:r>
    </w:p>
    <w:p>
      <w:pPr>
        <w:pStyle w:val="10"/>
        <w:spacing w:line="380" w:lineRule="exact"/>
        <w:ind w:firstLine="420" w:firstLineChars="200"/>
        <w:rPr>
          <w:rFonts w:hAnsi="宋体" w:cs="宋体"/>
        </w:rPr>
      </w:pPr>
      <w:r>
        <w:rPr>
          <w:rFonts w:hint="eastAsia" w:hAnsi="宋体" w:cs="宋体"/>
        </w:rPr>
        <w:t>（</w:t>
      </w:r>
      <w:r>
        <w:rPr>
          <w:rFonts w:hAnsi="宋体" w:cs="宋体"/>
        </w:rPr>
        <w:t>5</w:t>
      </w:r>
      <w:r>
        <w:rPr>
          <w:rFonts w:hint="eastAsia" w:hAnsi="宋体" w:cs="宋体"/>
        </w:rPr>
        <w:t>）上述货物的免费保修期为</w:t>
      </w:r>
      <w:r>
        <w:rPr>
          <w:rFonts w:hAnsi="宋体" w:cs="宋体"/>
          <w:u w:val="single"/>
        </w:rPr>
        <w:t>X</w:t>
      </w:r>
      <w:r>
        <w:rPr>
          <w:rFonts w:hint="eastAsia" w:hAnsi="宋体" w:cs="宋体"/>
        </w:rPr>
        <w:t>年。超过保修期的机器设备，终生维修，维修时只收部件成本费。</w:t>
      </w:r>
    </w:p>
    <w:p>
      <w:pPr>
        <w:snapToGrid w:val="0"/>
        <w:spacing w:line="380" w:lineRule="exact"/>
        <w:ind w:firstLine="420" w:firstLineChars="200"/>
        <w:rPr>
          <w:rFonts w:ascii="宋体" w:cs="宋体"/>
          <w:bCs/>
          <w:szCs w:val="21"/>
        </w:rPr>
      </w:pPr>
      <w:r>
        <w:rPr>
          <w:rFonts w:hint="eastAsia" w:ascii="宋体" w:hAnsi="宋体" w:cs="宋体"/>
          <w:bCs/>
          <w:szCs w:val="21"/>
        </w:rPr>
        <w:t>（</w:t>
      </w:r>
      <w:r>
        <w:rPr>
          <w:rFonts w:ascii="宋体" w:hAnsi="宋体" w:cs="宋体"/>
          <w:bCs/>
          <w:szCs w:val="21"/>
        </w:rPr>
        <w:t>6</w:t>
      </w:r>
      <w:r>
        <w:rPr>
          <w:rFonts w:hint="eastAsia" w:ascii="宋体" w:hAnsi="宋体" w:cs="宋体"/>
          <w:bCs/>
          <w:szCs w:val="21"/>
        </w:rPr>
        <w:t>）乙方提供的货物由原厂提供售后服务的，乙方必须提供原厂商出具的售后服务承诺函（原件）。</w:t>
      </w:r>
    </w:p>
    <w:p>
      <w:pPr>
        <w:snapToGrid w:val="0"/>
        <w:spacing w:line="380" w:lineRule="exact"/>
        <w:rPr>
          <w:rFonts w:ascii="宋体" w:cs="宋体"/>
          <w:bCs/>
          <w:szCs w:val="21"/>
        </w:rPr>
      </w:pPr>
      <w:r>
        <w:rPr>
          <w:rFonts w:ascii="宋体" w:hAnsi="宋体" w:cs="宋体"/>
          <w:bCs/>
          <w:szCs w:val="21"/>
        </w:rPr>
        <w:t>2.6</w:t>
      </w:r>
      <w:r>
        <w:rPr>
          <w:rFonts w:hint="eastAsia" w:ascii="宋体" w:hAnsi="宋体" w:cs="宋体"/>
          <w:bCs/>
          <w:szCs w:val="21"/>
        </w:rPr>
        <w:t>、付款</w:t>
      </w:r>
    </w:p>
    <w:p>
      <w:pPr>
        <w:snapToGrid w:val="0"/>
        <w:spacing w:line="380" w:lineRule="exact"/>
        <w:ind w:firstLine="210" w:firstLineChars="100"/>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）本合同使用货币币制为人民币。</w:t>
      </w:r>
    </w:p>
    <w:p>
      <w:pPr>
        <w:snapToGrid w:val="0"/>
        <w:spacing w:line="380" w:lineRule="exact"/>
        <w:ind w:firstLine="210" w:firstLineChars="100"/>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）付款方式及方法：按专用条款执行。</w:t>
      </w:r>
    </w:p>
    <w:p>
      <w:pPr>
        <w:snapToGrid w:val="0"/>
        <w:spacing w:line="380" w:lineRule="exact"/>
        <w:rPr>
          <w:rFonts w:ascii="宋体" w:cs="宋体"/>
          <w:bCs/>
          <w:szCs w:val="21"/>
        </w:rPr>
      </w:pPr>
      <w:r>
        <w:rPr>
          <w:rFonts w:ascii="宋体" w:hAnsi="宋体" w:cs="宋体"/>
          <w:bCs/>
          <w:szCs w:val="21"/>
        </w:rPr>
        <w:t>2.7</w:t>
      </w:r>
      <w:r>
        <w:rPr>
          <w:rFonts w:hint="eastAsia" w:ascii="宋体" w:hAnsi="宋体" w:cs="宋体"/>
          <w:bCs/>
          <w:szCs w:val="21"/>
        </w:rPr>
        <w:t>、检查验收</w:t>
      </w:r>
    </w:p>
    <w:p>
      <w:pPr>
        <w:snapToGrid w:val="0"/>
        <w:spacing w:line="380" w:lineRule="exact"/>
        <w:ind w:firstLine="210" w:firstLineChars="100"/>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）供方应随货物提供合格证和质量证明文件，如是国外进口的货物还须提供入关证明。</w:t>
      </w:r>
    </w:p>
    <w:p>
      <w:pPr>
        <w:snapToGrid w:val="0"/>
        <w:spacing w:line="380" w:lineRule="exact"/>
        <w:ind w:firstLine="210" w:firstLineChars="100"/>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）货物验收</w:t>
      </w:r>
    </w:p>
    <w:p>
      <w:pPr>
        <w:snapToGrid w:val="0"/>
        <w:spacing w:line="380" w:lineRule="exact"/>
        <w:ind w:firstLine="570"/>
        <w:rPr>
          <w:rFonts w:ascii="宋体" w:cs="宋体"/>
          <w:bCs/>
          <w:szCs w:val="21"/>
        </w:rPr>
      </w:pPr>
      <w:r>
        <w:rPr>
          <w:rFonts w:hint="eastAsia" w:ascii="宋体" w:hAnsi="宋体" w:cs="宋体"/>
          <w:bCs/>
          <w:szCs w:val="21"/>
        </w:rPr>
        <w:t>需方所交货物的各种质量指标不得低于该投标文件中所提供的质量指标要求（供方提供样品的质量指标），售后服务质量要求按照采购文件和响应文件的内容执行。供方交货时，需方可根据需要随机抽取一部分货物送有关权威检测部门检测，如检测不合格，供方负责赔偿需方一切损失。</w:t>
      </w:r>
    </w:p>
    <w:p>
      <w:pPr>
        <w:snapToGrid w:val="0"/>
        <w:spacing w:line="380" w:lineRule="exact"/>
        <w:ind w:firstLine="210" w:firstLineChars="100"/>
        <w:rPr>
          <w:rFonts w:ascii="宋体" w:cs="宋体"/>
          <w:bCs/>
          <w:szCs w:val="21"/>
        </w:rPr>
      </w:pPr>
      <w:r>
        <w:rPr>
          <w:rFonts w:hint="eastAsia" w:ascii="宋体" w:hAnsi="宋体" w:cs="宋体"/>
          <w:bCs/>
          <w:szCs w:val="21"/>
        </w:rPr>
        <w:t>（</w:t>
      </w:r>
      <w:r>
        <w:rPr>
          <w:rFonts w:ascii="宋体" w:hAnsi="宋体" w:cs="宋体"/>
          <w:bCs/>
          <w:szCs w:val="21"/>
        </w:rPr>
        <w:t>3</w:t>
      </w:r>
      <w:r>
        <w:rPr>
          <w:rFonts w:hint="eastAsia" w:ascii="宋体" w:hAnsi="宋体" w:cs="宋体"/>
          <w:bCs/>
          <w:szCs w:val="21"/>
        </w:rPr>
        <w:t>）货物验收报告应由需方、供方经办人签字，并加盖双方公章，以此作为支付凭据。</w:t>
      </w:r>
    </w:p>
    <w:p>
      <w:pPr>
        <w:snapToGrid w:val="0"/>
        <w:spacing w:line="380" w:lineRule="exact"/>
        <w:rPr>
          <w:rFonts w:ascii="宋体" w:cs="宋体"/>
          <w:bCs/>
          <w:szCs w:val="21"/>
        </w:rPr>
      </w:pPr>
      <w:r>
        <w:rPr>
          <w:rFonts w:ascii="宋体" w:hAnsi="宋体" w:cs="宋体"/>
          <w:bCs/>
          <w:szCs w:val="21"/>
        </w:rPr>
        <w:t>2.8</w:t>
      </w:r>
      <w:r>
        <w:rPr>
          <w:rFonts w:hint="eastAsia" w:ascii="宋体" w:hAnsi="宋体" w:cs="宋体"/>
          <w:bCs/>
          <w:szCs w:val="21"/>
        </w:rPr>
        <w:t>、索赔</w:t>
      </w:r>
    </w:p>
    <w:p>
      <w:pPr>
        <w:snapToGrid w:val="0"/>
        <w:spacing w:line="380" w:lineRule="exact"/>
        <w:ind w:firstLine="420" w:firstLineChars="200"/>
        <w:rPr>
          <w:rFonts w:ascii="宋体" w:cs="宋体"/>
          <w:bCs/>
          <w:szCs w:val="21"/>
        </w:rPr>
      </w:pPr>
      <w:r>
        <w:rPr>
          <w:rFonts w:hint="eastAsia" w:ascii="宋体" w:hAnsi="宋体" w:cs="宋体"/>
          <w:bCs/>
          <w:szCs w:val="21"/>
        </w:rPr>
        <w:t>供方所提供货物、工程或者服务不符合合同约定的，需方有权拒收货物、拒绝服务、解除合同，供方应赔偿需方所有损失。</w:t>
      </w:r>
    </w:p>
    <w:p>
      <w:pPr>
        <w:pStyle w:val="10"/>
        <w:spacing w:line="380" w:lineRule="exact"/>
        <w:rPr>
          <w:rFonts w:hAnsi="宋体" w:cs="宋体"/>
          <w:bCs/>
        </w:rPr>
      </w:pPr>
      <w:r>
        <w:rPr>
          <w:rFonts w:hAnsi="宋体" w:cs="宋体"/>
          <w:bCs/>
        </w:rPr>
        <w:t>2.9</w:t>
      </w:r>
      <w:r>
        <w:rPr>
          <w:rFonts w:hint="eastAsia" w:hAnsi="宋体" w:cs="宋体"/>
          <w:bCs/>
        </w:rPr>
        <w:t>、知识产权</w:t>
      </w:r>
    </w:p>
    <w:p>
      <w:pPr>
        <w:snapToGrid w:val="0"/>
        <w:spacing w:line="380" w:lineRule="exact"/>
        <w:ind w:firstLine="315" w:firstLineChars="150"/>
        <w:rPr>
          <w:rFonts w:ascii="宋体" w:cs="宋体"/>
          <w:bCs/>
          <w:szCs w:val="21"/>
        </w:rPr>
      </w:pPr>
      <w:r>
        <w:rPr>
          <w:rFonts w:hint="eastAsia" w:ascii="宋体" w:hAnsi="宋体" w:cs="宋体"/>
          <w:bCs/>
          <w:szCs w:val="21"/>
        </w:rPr>
        <w:t>乙方应保证所提供的货物或其任何一部分均不会侵犯任何第三方的知识产权，如若出现侵权行为，由乙方付全部责任。</w:t>
      </w:r>
    </w:p>
    <w:p>
      <w:pPr>
        <w:autoSpaceDE w:val="0"/>
        <w:autoSpaceDN w:val="0"/>
        <w:spacing w:line="380" w:lineRule="exact"/>
        <w:rPr>
          <w:rFonts w:ascii="宋体" w:cs="宋体"/>
          <w:szCs w:val="21"/>
          <w:lang w:val="zh-CN"/>
        </w:rPr>
      </w:pPr>
      <w:r>
        <w:rPr>
          <w:rFonts w:ascii="宋体" w:hAnsi="宋体" w:cs="宋体"/>
          <w:bCs/>
          <w:szCs w:val="21"/>
        </w:rPr>
        <w:t>2.10</w:t>
      </w:r>
      <w:r>
        <w:rPr>
          <w:rFonts w:hint="eastAsia" w:ascii="宋体" w:hAnsi="宋体" w:cs="宋体"/>
          <w:b/>
          <w:szCs w:val="21"/>
          <w:lang w:val="zh-CN"/>
        </w:rPr>
        <w:t>、人员培训（选择性条款）：</w:t>
      </w:r>
      <w:r>
        <w:rPr>
          <w:rFonts w:hint="eastAsia" w:ascii="宋体" w:hAnsi="宋体" w:cs="宋体"/>
          <w:szCs w:val="21"/>
          <w:lang w:val="zh-CN"/>
        </w:rPr>
        <w:t>供方免费对需方人员进行技术培训，直到需方人员熟练操作或掌握为准。</w:t>
      </w:r>
    </w:p>
    <w:p>
      <w:pPr>
        <w:autoSpaceDE w:val="0"/>
        <w:autoSpaceDN w:val="0"/>
        <w:spacing w:line="380" w:lineRule="exact"/>
        <w:rPr>
          <w:rFonts w:ascii="宋体" w:cs="宋体"/>
          <w:szCs w:val="21"/>
          <w:u w:val="single"/>
          <w:lang w:val="zh-CN"/>
        </w:rPr>
      </w:pPr>
      <w:r>
        <w:rPr>
          <w:rFonts w:hint="eastAsia" w:ascii="宋体" w:hAnsi="宋体" w:cs="宋体"/>
          <w:szCs w:val="21"/>
          <w:lang w:val="zh-CN"/>
        </w:rPr>
        <w:t>培训地点：；培训时间：；</w:t>
      </w:r>
    </w:p>
    <w:p>
      <w:pPr>
        <w:autoSpaceDE w:val="0"/>
        <w:autoSpaceDN w:val="0"/>
        <w:spacing w:line="380" w:lineRule="exact"/>
        <w:rPr>
          <w:rFonts w:ascii="宋体" w:cs="宋体"/>
          <w:szCs w:val="21"/>
          <w:lang w:val="zh-CN"/>
        </w:rPr>
      </w:pPr>
      <w:r>
        <w:rPr>
          <w:rFonts w:hint="eastAsia" w:ascii="宋体" w:hAnsi="宋体" w:cs="宋体"/>
          <w:szCs w:val="21"/>
          <w:lang w:val="zh-CN"/>
        </w:rPr>
        <w:t>培训方式：；</w:t>
      </w:r>
    </w:p>
    <w:p>
      <w:pPr>
        <w:autoSpaceDE w:val="0"/>
        <w:autoSpaceDN w:val="0"/>
        <w:spacing w:line="380" w:lineRule="exact"/>
        <w:rPr>
          <w:rFonts w:ascii="宋体" w:cs="宋体"/>
          <w:vanish/>
          <w:szCs w:val="21"/>
          <w:lang w:val="zh-CN"/>
        </w:rPr>
      </w:pPr>
    </w:p>
    <w:p>
      <w:pPr>
        <w:snapToGrid w:val="0"/>
        <w:spacing w:line="380" w:lineRule="exact"/>
        <w:rPr>
          <w:rFonts w:ascii="宋体" w:cs="宋体"/>
          <w:bCs/>
          <w:szCs w:val="21"/>
        </w:rPr>
      </w:pPr>
      <w:r>
        <w:rPr>
          <w:rFonts w:ascii="宋体" w:hAnsi="宋体" w:cs="宋体"/>
          <w:bCs/>
          <w:szCs w:val="21"/>
        </w:rPr>
        <w:t>2.11</w:t>
      </w:r>
      <w:r>
        <w:rPr>
          <w:rFonts w:hint="eastAsia" w:ascii="宋体" w:hAnsi="宋体" w:cs="宋体"/>
          <w:bCs/>
          <w:szCs w:val="21"/>
        </w:rPr>
        <w:t>、违约责任</w:t>
      </w:r>
    </w:p>
    <w:p>
      <w:pPr>
        <w:snapToGrid w:val="0"/>
        <w:spacing w:line="380" w:lineRule="exact"/>
        <w:ind w:firstLine="420" w:firstLineChars="200"/>
        <w:rPr>
          <w:rFonts w:ascii="宋体" w:cs="宋体"/>
          <w:bCs/>
          <w:szCs w:val="21"/>
        </w:rPr>
      </w:pPr>
      <w:r>
        <w:rPr>
          <w:rFonts w:hint="eastAsia" w:ascii="宋体" w:hAnsi="宋体" w:cs="宋体"/>
          <w:bCs/>
          <w:szCs w:val="21"/>
        </w:rPr>
        <w:t>按专用条款及招标文件的其他有关约定执行。专用条款及招标文件约定不明或未约定的，按照《中华人民共和国合同法》、《中华人民共和国政府采购法》的有关规定执行。</w:t>
      </w:r>
    </w:p>
    <w:p>
      <w:pPr>
        <w:rPr>
          <w:rFonts w:ascii="宋体" w:cs="宋体"/>
          <w:szCs w:val="21"/>
        </w:rPr>
      </w:pPr>
      <w:bookmarkStart w:id="12" w:name="_Toc22180"/>
    </w:p>
    <w:p>
      <w:pPr>
        <w:pStyle w:val="3"/>
        <w:rPr>
          <w:rFonts w:ascii="宋体" w:eastAsia="宋体" w:cs="宋体"/>
        </w:rPr>
      </w:pPr>
      <w:bookmarkStart w:id="13" w:name="_Toc23808"/>
    </w:p>
    <w:p>
      <w:pPr>
        <w:rPr>
          <w:rFonts w:ascii="宋体" w:cs="宋体"/>
        </w:rPr>
      </w:pPr>
    </w:p>
    <w:p>
      <w:pPr>
        <w:rPr>
          <w:rFonts w:hint="eastAsia" w:ascii="宋体" w:cs="宋体"/>
        </w:rPr>
      </w:pPr>
    </w:p>
    <w:p>
      <w:pPr>
        <w:rPr>
          <w:rFonts w:hint="eastAsia" w:ascii="宋体" w:cs="宋体"/>
        </w:rPr>
      </w:pPr>
    </w:p>
    <w:p>
      <w:pPr>
        <w:rPr>
          <w:rFonts w:hint="eastAsia" w:ascii="宋体" w:cs="宋体"/>
        </w:rPr>
      </w:pPr>
    </w:p>
    <w:p>
      <w:pPr>
        <w:pStyle w:val="3"/>
        <w:jc w:val="center"/>
        <w:rPr>
          <w:rFonts w:ascii="宋体" w:eastAsia="宋体" w:cs="宋体"/>
        </w:rPr>
      </w:pPr>
      <w:r>
        <w:rPr>
          <w:rFonts w:ascii="宋体" w:eastAsia="宋体" w:cs="宋体"/>
        </w:rPr>
        <w:t>3</w:t>
      </w:r>
      <w:r>
        <w:rPr>
          <w:rFonts w:hint="eastAsia" w:ascii="宋体" w:eastAsia="宋体" w:cs="宋体"/>
        </w:rPr>
        <w:t>．合同专用条款</w:t>
      </w:r>
      <w:bookmarkStart w:id="14" w:name="_Toc292980968"/>
      <w:bookmarkStart w:id="15" w:name="_Toc6436"/>
      <w:bookmarkStart w:id="16" w:name="_Toc12360"/>
      <w:bookmarkEnd w:id="11"/>
      <w:r>
        <w:rPr>
          <w:rFonts w:hint="eastAsia" w:ascii="宋体" w:eastAsia="宋体" w:cs="宋体"/>
        </w:rPr>
        <w:t>（特别约定条款）</w:t>
      </w:r>
      <w:bookmarkEnd w:id="12"/>
      <w:bookmarkEnd w:id="13"/>
    </w:p>
    <w:p>
      <w:pPr>
        <w:jc w:val="center"/>
        <w:rPr>
          <w:rFonts w:ascii="宋体" w:cs="宋体"/>
          <w:sz w:val="32"/>
          <w:szCs w:val="32"/>
        </w:rPr>
      </w:pPr>
      <w:r>
        <w:rPr>
          <w:rFonts w:hint="eastAsia" w:ascii="宋体" w:hAnsi="宋体" w:cs="宋体"/>
          <w:b/>
          <w:sz w:val="32"/>
          <w:szCs w:val="32"/>
        </w:rPr>
        <w:t>（注：可结合具体招标项目进行更明确的约定）</w:t>
      </w:r>
      <w:bookmarkEnd w:id="14"/>
      <w:bookmarkEnd w:id="15"/>
      <w:bookmarkEnd w:id="16"/>
    </w:p>
    <w:p>
      <w:pPr>
        <w:spacing w:line="340" w:lineRule="exact"/>
        <w:rPr>
          <w:rFonts w:ascii="宋体"/>
          <w:b/>
          <w:szCs w:val="21"/>
        </w:rPr>
      </w:pPr>
    </w:p>
    <w:p>
      <w:pPr>
        <w:spacing w:line="340" w:lineRule="exact"/>
        <w:jc w:val="center"/>
        <w:rPr>
          <w:rFonts w:ascii="宋体"/>
          <w:b/>
          <w:sz w:val="30"/>
          <w:szCs w:val="30"/>
        </w:rPr>
      </w:pPr>
      <w:r>
        <w:rPr>
          <w:rFonts w:hint="eastAsia" w:ascii="宋体" w:hAnsi="宋体"/>
          <w:b/>
          <w:sz w:val="30"/>
          <w:szCs w:val="30"/>
        </w:rPr>
        <w:t>温县政府集中采购合同</w:t>
      </w:r>
    </w:p>
    <w:p>
      <w:pPr>
        <w:spacing w:line="340" w:lineRule="exact"/>
        <w:jc w:val="center"/>
        <w:rPr>
          <w:rFonts w:ascii="宋体"/>
          <w:b/>
          <w:szCs w:val="21"/>
        </w:rPr>
      </w:pPr>
    </w:p>
    <w:p>
      <w:pPr>
        <w:spacing w:line="340" w:lineRule="exact"/>
        <w:rPr>
          <w:rFonts w:ascii="宋体" w:cs="宋体"/>
          <w:szCs w:val="21"/>
          <w:u w:val="single"/>
          <w:lang w:val="zh-CN"/>
        </w:rPr>
      </w:pPr>
      <w:r>
        <w:rPr>
          <w:rFonts w:hint="eastAsia" w:ascii="宋体" w:hAnsi="宋体" w:cs="宋体"/>
          <w:szCs w:val="21"/>
          <w:lang w:val="zh-CN"/>
        </w:rPr>
        <w:t>合同编号：</w:t>
      </w:r>
    </w:p>
    <w:p>
      <w:pPr>
        <w:spacing w:line="340" w:lineRule="exact"/>
        <w:rPr>
          <w:rFonts w:ascii="宋体" w:cs="宋体"/>
          <w:szCs w:val="21"/>
          <w:u w:val="single"/>
          <w:lang w:val="zh-CN"/>
        </w:rPr>
      </w:pPr>
      <w:r>
        <w:rPr>
          <w:rFonts w:hint="eastAsia" w:ascii="宋体" w:hAnsi="宋体" w:cs="宋体"/>
          <w:szCs w:val="21"/>
          <w:lang w:val="zh-CN"/>
        </w:rPr>
        <w:t>需方（甲方）（采购人全称）：</w:t>
      </w:r>
    </w:p>
    <w:p>
      <w:pPr>
        <w:spacing w:line="340" w:lineRule="exact"/>
        <w:rPr>
          <w:rFonts w:ascii="宋体" w:cs="宋体"/>
          <w:szCs w:val="21"/>
          <w:u w:val="single"/>
          <w:lang w:val="zh-CN"/>
        </w:rPr>
      </w:pPr>
      <w:r>
        <w:rPr>
          <w:rFonts w:hint="eastAsia" w:ascii="宋体" w:hAnsi="宋体" w:cs="宋体"/>
          <w:szCs w:val="21"/>
          <w:lang w:val="zh-CN"/>
        </w:rPr>
        <w:t>供方（乙方）（中标供应商全称）：</w:t>
      </w:r>
    </w:p>
    <w:p>
      <w:pPr>
        <w:spacing w:line="340" w:lineRule="exact"/>
        <w:rPr>
          <w:rFonts w:ascii="宋体" w:cs="宋体"/>
          <w:szCs w:val="21"/>
          <w:lang w:val="zh-CN"/>
        </w:rPr>
      </w:pPr>
      <w:r>
        <w:rPr>
          <w:rFonts w:hint="eastAsia" w:ascii="宋体" w:hAnsi="宋体" w:cs="宋体"/>
          <w:szCs w:val="21"/>
          <w:lang w:val="zh-CN"/>
        </w:rPr>
        <w:t>供方持签发的中标</w:t>
      </w:r>
      <w:r>
        <w:rPr>
          <w:rFonts w:ascii="宋体" w:hAnsi="宋体" w:cs="宋体"/>
          <w:szCs w:val="21"/>
          <w:lang w:val="zh-CN"/>
        </w:rPr>
        <w:t>/</w:t>
      </w:r>
      <w:r>
        <w:rPr>
          <w:rFonts w:hint="eastAsia" w:ascii="宋体" w:hAnsi="宋体" w:cs="宋体"/>
          <w:szCs w:val="21"/>
          <w:lang w:val="zh-CN"/>
        </w:rPr>
        <w:t>成交通知书，根据招标文件、供方的投标</w:t>
      </w:r>
      <w:r>
        <w:rPr>
          <w:rFonts w:ascii="宋体" w:hAnsi="宋体" w:cs="宋体"/>
          <w:szCs w:val="21"/>
          <w:lang w:val="zh-CN"/>
        </w:rPr>
        <w:t>/</w:t>
      </w:r>
      <w:r>
        <w:rPr>
          <w:rFonts w:hint="eastAsia" w:ascii="宋体" w:hAnsi="宋体" w:cs="宋体"/>
          <w:szCs w:val="21"/>
          <w:lang w:val="zh-CN"/>
        </w:rPr>
        <w:t>报价等文件</w:t>
      </w:r>
      <w:r>
        <w:rPr>
          <w:rFonts w:ascii="宋体" w:hAnsi="宋体" w:cs="宋体"/>
          <w:szCs w:val="21"/>
          <w:lang w:val="zh-CN"/>
        </w:rPr>
        <w:t>[</w:t>
      </w:r>
      <w:r>
        <w:rPr>
          <w:rFonts w:hint="eastAsia" w:ascii="宋体" w:hAnsi="宋体" w:cs="宋体"/>
          <w:szCs w:val="21"/>
          <w:lang w:val="zh-CN"/>
        </w:rPr>
        <w:t>项目编号：温交易</w:t>
      </w:r>
      <w:r>
        <w:rPr>
          <w:rFonts w:ascii="宋体" w:hAnsi="宋体" w:cs="宋体"/>
          <w:szCs w:val="21"/>
          <w:lang w:val="zh-CN"/>
        </w:rPr>
        <w:t>]</w:t>
      </w:r>
      <w:r>
        <w:rPr>
          <w:rFonts w:hint="eastAsia" w:ascii="宋体" w:hAnsi="宋体" w:cs="宋体"/>
          <w:szCs w:val="21"/>
          <w:lang w:val="zh-CN"/>
        </w:rPr>
        <w:t>，按照《政府采购法》、《合同法》等有关法律、法规的规定，供需双方经协商一致，达成以下合同专用条款：</w:t>
      </w:r>
    </w:p>
    <w:p>
      <w:pPr>
        <w:spacing w:line="340" w:lineRule="exact"/>
        <w:rPr>
          <w:rFonts w:ascii="宋体" w:cs="宋体"/>
          <w:szCs w:val="21"/>
          <w:lang w:val="zh-CN"/>
        </w:rPr>
      </w:pPr>
      <w:r>
        <w:rPr>
          <w:rFonts w:hint="eastAsia" w:ascii="宋体" w:hAnsi="宋体" w:cs="宋体"/>
          <w:b/>
          <w:szCs w:val="21"/>
          <w:lang w:val="zh-CN"/>
        </w:rPr>
        <w:t>一、本合同名称</w:t>
      </w:r>
      <w:r>
        <w:rPr>
          <w:rFonts w:hint="eastAsia" w:ascii="宋体" w:hAnsi="宋体" w:cs="宋体"/>
          <w:szCs w:val="21"/>
          <w:lang w:val="zh-CN"/>
        </w:rPr>
        <w:t>：</w:t>
      </w:r>
    </w:p>
    <w:p>
      <w:pPr>
        <w:spacing w:line="340" w:lineRule="exact"/>
        <w:rPr>
          <w:rFonts w:ascii="宋体" w:cs="宋体"/>
          <w:szCs w:val="21"/>
          <w:lang w:val="zh-CN"/>
        </w:rPr>
      </w:pPr>
      <w:r>
        <w:rPr>
          <w:rFonts w:hint="eastAsia" w:ascii="宋体" w:hAnsi="宋体" w:cs="宋体"/>
          <w:b/>
          <w:szCs w:val="21"/>
          <w:lang w:val="zh-CN"/>
        </w:rPr>
        <w:t>二、本合同总价</w:t>
      </w:r>
      <w:r>
        <w:rPr>
          <w:rFonts w:hint="eastAsia" w:ascii="宋体" w:hAnsi="宋体" w:cs="宋体"/>
          <w:szCs w:val="21"/>
          <w:lang w:val="zh-CN"/>
        </w:rPr>
        <w:t>：元（人民币）（大写：元）。供货范围、技术规格、及分项价格如下：单位：人民币元</w:t>
      </w:r>
    </w:p>
    <w:tbl>
      <w:tblPr>
        <w:tblStyle w:val="16"/>
        <w:tblW w:w="9200" w:type="dxa"/>
        <w:jc w:val="center"/>
        <w:tblInd w:w="0" w:type="dxa"/>
        <w:tblLayout w:type="fixed"/>
        <w:tblCellMar>
          <w:top w:w="0" w:type="dxa"/>
          <w:left w:w="108" w:type="dxa"/>
          <w:bottom w:w="0" w:type="dxa"/>
          <w:right w:w="108" w:type="dxa"/>
        </w:tblCellMar>
      </w:tblPr>
      <w:tblGrid>
        <w:gridCol w:w="874"/>
        <w:gridCol w:w="1199"/>
        <w:gridCol w:w="2239"/>
        <w:gridCol w:w="543"/>
        <w:gridCol w:w="711"/>
        <w:gridCol w:w="736"/>
        <w:gridCol w:w="724"/>
        <w:gridCol w:w="1034"/>
        <w:gridCol w:w="1114"/>
        <w:gridCol w:w="26"/>
      </w:tblGrid>
      <w:tr>
        <w:tblPrEx>
          <w:tblLayout w:type="fixed"/>
          <w:tblCellMar>
            <w:top w:w="0" w:type="dxa"/>
            <w:left w:w="108" w:type="dxa"/>
            <w:bottom w:w="0" w:type="dxa"/>
            <w:right w:w="108" w:type="dxa"/>
          </w:tblCellMar>
        </w:tblPrEx>
        <w:trPr>
          <w:gridAfter w:val="1"/>
          <w:wAfter w:w="26" w:type="dxa"/>
          <w:trHeight w:val="758" w:hRule="atLeast"/>
          <w:jc w:val="center"/>
        </w:trPr>
        <w:tc>
          <w:tcPr>
            <w:tcW w:w="874"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cs="宋体"/>
                <w:szCs w:val="21"/>
                <w:lang w:val="zh-CN"/>
              </w:rPr>
            </w:pPr>
            <w:r>
              <w:rPr>
                <w:rFonts w:hint="eastAsia" w:ascii="宋体" w:hAnsi="宋体" w:cs="宋体"/>
                <w:szCs w:val="21"/>
                <w:lang w:val="zh-CN"/>
              </w:rPr>
              <w:t>名称</w:t>
            </w:r>
          </w:p>
        </w:tc>
        <w:tc>
          <w:tcPr>
            <w:tcW w:w="1199"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cs="宋体"/>
                <w:szCs w:val="21"/>
                <w:lang w:val="zh-CN"/>
              </w:rPr>
            </w:pPr>
            <w:r>
              <w:rPr>
                <w:rFonts w:hint="eastAsia" w:ascii="宋体" w:hAnsi="宋体" w:cs="宋体"/>
                <w:szCs w:val="21"/>
                <w:lang w:val="zh-CN"/>
              </w:rPr>
              <w:t>品牌</w:t>
            </w:r>
            <w:r>
              <w:rPr>
                <w:rFonts w:ascii="宋体" w:hAnsi="宋体" w:cs="宋体"/>
                <w:szCs w:val="21"/>
                <w:lang w:val="zh-CN"/>
              </w:rPr>
              <w:t>/</w:t>
            </w:r>
            <w:r>
              <w:rPr>
                <w:rFonts w:hint="eastAsia" w:ascii="宋体" w:hAnsi="宋体" w:cs="宋体"/>
                <w:szCs w:val="21"/>
                <w:lang w:val="zh-CN"/>
              </w:rPr>
              <w:t>规格</w:t>
            </w:r>
            <w:r>
              <w:rPr>
                <w:rFonts w:ascii="宋体" w:hAnsi="宋体" w:cs="宋体"/>
                <w:szCs w:val="21"/>
                <w:lang w:val="zh-CN"/>
              </w:rPr>
              <w:t>/</w:t>
            </w:r>
            <w:r>
              <w:rPr>
                <w:rFonts w:hint="eastAsia" w:ascii="宋体" w:hAnsi="宋体" w:cs="宋体"/>
                <w:szCs w:val="21"/>
                <w:lang w:val="zh-CN"/>
              </w:rPr>
              <w:t>型号</w:t>
            </w:r>
          </w:p>
        </w:tc>
        <w:tc>
          <w:tcPr>
            <w:tcW w:w="2239"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cs="宋体"/>
                <w:szCs w:val="21"/>
                <w:lang w:val="zh-CN"/>
              </w:rPr>
            </w:pPr>
            <w:r>
              <w:rPr>
                <w:rFonts w:hint="eastAsia" w:ascii="宋体" w:hAnsi="宋体" w:cs="宋体"/>
                <w:szCs w:val="21"/>
                <w:lang w:val="zh-CN"/>
              </w:rPr>
              <w:t>技术参数</w:t>
            </w:r>
          </w:p>
          <w:p>
            <w:pPr>
              <w:spacing w:line="340" w:lineRule="exact"/>
              <w:rPr>
                <w:rFonts w:ascii="宋体" w:cs="宋体"/>
                <w:szCs w:val="21"/>
                <w:lang w:val="zh-CN"/>
              </w:rPr>
            </w:pPr>
            <w:r>
              <w:rPr>
                <w:rFonts w:ascii="宋体" w:hAnsi="宋体" w:cs="宋体"/>
                <w:szCs w:val="21"/>
                <w:lang w:val="zh-CN"/>
              </w:rPr>
              <w:t>(</w:t>
            </w:r>
            <w:r>
              <w:rPr>
                <w:rFonts w:hint="eastAsia" w:ascii="宋体" w:hAnsi="宋体" w:cs="宋体"/>
                <w:szCs w:val="21"/>
                <w:lang w:val="zh-CN"/>
              </w:rPr>
              <w:t>详细配置</w:t>
            </w:r>
            <w:r>
              <w:rPr>
                <w:rFonts w:ascii="宋体" w:hAnsi="宋体" w:cs="宋体"/>
                <w:szCs w:val="21"/>
                <w:lang w:val="zh-CN"/>
              </w:rPr>
              <w:t>)</w:t>
            </w:r>
          </w:p>
        </w:tc>
        <w:tc>
          <w:tcPr>
            <w:tcW w:w="543"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cs="宋体"/>
                <w:szCs w:val="21"/>
                <w:lang w:val="zh-CN"/>
              </w:rPr>
            </w:pPr>
            <w:r>
              <w:rPr>
                <w:rFonts w:hint="eastAsia" w:ascii="宋体" w:hAnsi="宋体" w:cs="宋体"/>
                <w:szCs w:val="21"/>
                <w:lang w:val="zh-CN"/>
              </w:rPr>
              <w:t>单位</w:t>
            </w:r>
          </w:p>
        </w:tc>
        <w:tc>
          <w:tcPr>
            <w:tcW w:w="711"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cs="宋体"/>
                <w:szCs w:val="21"/>
                <w:lang w:val="zh-CN"/>
              </w:rPr>
            </w:pPr>
            <w:r>
              <w:rPr>
                <w:rFonts w:hint="eastAsia" w:ascii="宋体" w:hAnsi="宋体" w:cs="宋体"/>
                <w:szCs w:val="21"/>
                <w:lang w:val="zh-CN"/>
              </w:rPr>
              <w:t>单价</w:t>
            </w:r>
          </w:p>
        </w:tc>
        <w:tc>
          <w:tcPr>
            <w:tcW w:w="736"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cs="宋体"/>
                <w:szCs w:val="21"/>
                <w:lang w:val="zh-CN"/>
              </w:rPr>
            </w:pPr>
            <w:r>
              <w:rPr>
                <w:rFonts w:hint="eastAsia" w:ascii="宋体" w:hAnsi="宋体" w:cs="宋体"/>
                <w:szCs w:val="21"/>
                <w:lang w:val="zh-CN"/>
              </w:rPr>
              <w:t>数量</w:t>
            </w:r>
          </w:p>
        </w:tc>
        <w:tc>
          <w:tcPr>
            <w:tcW w:w="724"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cs="宋体"/>
                <w:szCs w:val="21"/>
                <w:lang w:val="zh-CN"/>
              </w:rPr>
            </w:pPr>
            <w:r>
              <w:rPr>
                <w:rFonts w:hint="eastAsia" w:ascii="宋体" w:hAnsi="宋体" w:cs="宋体"/>
                <w:szCs w:val="21"/>
                <w:lang w:val="zh-CN"/>
              </w:rPr>
              <w:t>合计</w:t>
            </w:r>
          </w:p>
          <w:p>
            <w:pPr>
              <w:spacing w:line="340" w:lineRule="exact"/>
              <w:rPr>
                <w:rFonts w:ascii="宋体" w:cs="宋体"/>
                <w:szCs w:val="21"/>
                <w:lang w:val="zh-CN"/>
              </w:rPr>
            </w:pPr>
          </w:p>
        </w:tc>
        <w:tc>
          <w:tcPr>
            <w:tcW w:w="1034" w:type="dxa"/>
            <w:tcBorders>
              <w:top w:val="single" w:color="auto" w:sz="6" w:space="0"/>
              <w:left w:val="single" w:color="auto" w:sz="6" w:space="0"/>
              <w:bottom w:val="single" w:color="auto" w:sz="6" w:space="0"/>
              <w:right w:val="single" w:color="auto" w:sz="4" w:space="0"/>
            </w:tcBorders>
            <w:vAlign w:val="center"/>
          </w:tcPr>
          <w:p>
            <w:pPr>
              <w:spacing w:line="340" w:lineRule="exact"/>
              <w:rPr>
                <w:rFonts w:ascii="宋体" w:cs="宋体"/>
                <w:szCs w:val="21"/>
                <w:lang w:val="zh-CN"/>
              </w:rPr>
            </w:pPr>
            <w:r>
              <w:rPr>
                <w:rFonts w:hint="eastAsia" w:ascii="宋体" w:hAnsi="宋体" w:cs="宋体"/>
                <w:szCs w:val="21"/>
                <w:lang w:val="zh-CN"/>
              </w:rPr>
              <w:t>免费质保期</w:t>
            </w:r>
          </w:p>
        </w:tc>
        <w:tc>
          <w:tcPr>
            <w:tcW w:w="1114" w:type="dxa"/>
            <w:tcBorders>
              <w:top w:val="single" w:color="auto" w:sz="6" w:space="0"/>
              <w:left w:val="single" w:color="auto" w:sz="4" w:space="0"/>
              <w:bottom w:val="single" w:color="auto" w:sz="6" w:space="0"/>
              <w:right w:val="single" w:color="auto" w:sz="6" w:space="0"/>
            </w:tcBorders>
            <w:vAlign w:val="center"/>
          </w:tcPr>
          <w:p>
            <w:pPr>
              <w:spacing w:line="340" w:lineRule="exact"/>
              <w:rPr>
                <w:rFonts w:ascii="宋体" w:cs="宋体"/>
                <w:szCs w:val="21"/>
                <w:lang w:val="zh-CN"/>
              </w:rPr>
            </w:pPr>
            <w:r>
              <w:rPr>
                <w:rFonts w:hint="eastAsia" w:ascii="宋体" w:hAnsi="宋体" w:cs="宋体"/>
                <w:szCs w:val="21"/>
                <w:lang w:val="zh-CN"/>
              </w:rPr>
              <w:t>其它</w:t>
            </w:r>
          </w:p>
        </w:tc>
      </w:tr>
      <w:tr>
        <w:tblPrEx>
          <w:tblLayout w:type="fixed"/>
          <w:tblCellMar>
            <w:top w:w="0" w:type="dxa"/>
            <w:left w:w="108" w:type="dxa"/>
            <w:bottom w:w="0" w:type="dxa"/>
            <w:right w:w="108" w:type="dxa"/>
          </w:tblCellMar>
        </w:tblPrEx>
        <w:trPr>
          <w:gridAfter w:val="1"/>
          <w:wAfter w:w="26" w:type="dxa"/>
          <w:trHeight w:val="387" w:hRule="atLeast"/>
          <w:jc w:val="center"/>
        </w:trPr>
        <w:tc>
          <w:tcPr>
            <w:tcW w:w="874"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szCs w:val="21"/>
              </w:rPr>
            </w:pPr>
          </w:p>
        </w:tc>
        <w:tc>
          <w:tcPr>
            <w:tcW w:w="1199"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szCs w:val="21"/>
              </w:rPr>
            </w:pPr>
          </w:p>
        </w:tc>
        <w:tc>
          <w:tcPr>
            <w:tcW w:w="2239"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szCs w:val="21"/>
              </w:rPr>
            </w:pPr>
          </w:p>
        </w:tc>
        <w:tc>
          <w:tcPr>
            <w:tcW w:w="543"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szCs w:val="21"/>
              </w:rPr>
            </w:pPr>
          </w:p>
        </w:tc>
        <w:tc>
          <w:tcPr>
            <w:tcW w:w="711"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szCs w:val="21"/>
              </w:rPr>
            </w:pPr>
          </w:p>
        </w:tc>
        <w:tc>
          <w:tcPr>
            <w:tcW w:w="736"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szCs w:val="21"/>
              </w:rPr>
            </w:pPr>
          </w:p>
        </w:tc>
        <w:tc>
          <w:tcPr>
            <w:tcW w:w="724"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szCs w:val="21"/>
              </w:rPr>
            </w:pPr>
          </w:p>
        </w:tc>
        <w:tc>
          <w:tcPr>
            <w:tcW w:w="1034" w:type="dxa"/>
            <w:tcBorders>
              <w:top w:val="single" w:color="auto" w:sz="6" w:space="0"/>
              <w:left w:val="single" w:color="auto" w:sz="6" w:space="0"/>
              <w:bottom w:val="single" w:color="auto" w:sz="6" w:space="0"/>
              <w:right w:val="single" w:color="auto" w:sz="4" w:space="0"/>
            </w:tcBorders>
            <w:vAlign w:val="center"/>
          </w:tcPr>
          <w:p>
            <w:pPr>
              <w:spacing w:line="340" w:lineRule="exact"/>
              <w:rPr>
                <w:rFonts w:ascii="宋体"/>
                <w:szCs w:val="21"/>
              </w:rPr>
            </w:pPr>
          </w:p>
        </w:tc>
        <w:tc>
          <w:tcPr>
            <w:tcW w:w="1114" w:type="dxa"/>
            <w:tcBorders>
              <w:top w:val="single" w:color="auto" w:sz="6" w:space="0"/>
              <w:left w:val="single" w:color="auto" w:sz="4" w:space="0"/>
              <w:bottom w:val="single" w:color="auto" w:sz="6" w:space="0"/>
              <w:right w:val="single" w:color="auto" w:sz="6" w:space="0"/>
            </w:tcBorders>
            <w:vAlign w:val="center"/>
          </w:tcPr>
          <w:p>
            <w:pPr>
              <w:spacing w:line="340" w:lineRule="exact"/>
              <w:rPr>
                <w:rFonts w:ascii="宋体"/>
                <w:szCs w:val="21"/>
              </w:rPr>
            </w:pPr>
          </w:p>
        </w:tc>
      </w:tr>
      <w:tr>
        <w:tblPrEx>
          <w:tblLayout w:type="fixed"/>
          <w:tblCellMar>
            <w:top w:w="0" w:type="dxa"/>
            <w:left w:w="108" w:type="dxa"/>
            <w:bottom w:w="0" w:type="dxa"/>
            <w:right w:w="108" w:type="dxa"/>
          </w:tblCellMar>
        </w:tblPrEx>
        <w:trPr>
          <w:gridAfter w:val="1"/>
          <w:wAfter w:w="26" w:type="dxa"/>
          <w:trHeight w:val="387" w:hRule="atLeast"/>
          <w:jc w:val="center"/>
        </w:trPr>
        <w:tc>
          <w:tcPr>
            <w:tcW w:w="874" w:type="dxa"/>
            <w:tcBorders>
              <w:top w:val="single" w:color="auto" w:sz="6" w:space="0"/>
              <w:left w:val="single" w:color="auto" w:sz="6" w:space="0"/>
              <w:bottom w:val="single" w:color="auto" w:sz="6" w:space="0"/>
              <w:right w:val="single" w:color="auto" w:sz="6" w:space="0"/>
            </w:tcBorders>
            <w:vAlign w:val="top"/>
          </w:tcPr>
          <w:p>
            <w:pPr>
              <w:spacing w:line="340" w:lineRule="exact"/>
              <w:rPr>
                <w:rFonts w:ascii="宋体"/>
                <w:szCs w:val="21"/>
              </w:rPr>
            </w:pPr>
          </w:p>
        </w:tc>
        <w:tc>
          <w:tcPr>
            <w:tcW w:w="1199" w:type="dxa"/>
            <w:tcBorders>
              <w:top w:val="single" w:color="auto" w:sz="6" w:space="0"/>
              <w:left w:val="single" w:color="auto" w:sz="6" w:space="0"/>
              <w:bottom w:val="single" w:color="auto" w:sz="6" w:space="0"/>
              <w:right w:val="single" w:color="auto" w:sz="6" w:space="0"/>
            </w:tcBorders>
            <w:vAlign w:val="top"/>
          </w:tcPr>
          <w:p>
            <w:pPr>
              <w:spacing w:line="340" w:lineRule="exact"/>
              <w:rPr>
                <w:rFonts w:ascii="宋体"/>
                <w:szCs w:val="21"/>
              </w:rPr>
            </w:pPr>
          </w:p>
        </w:tc>
        <w:tc>
          <w:tcPr>
            <w:tcW w:w="2239" w:type="dxa"/>
            <w:tcBorders>
              <w:top w:val="single" w:color="auto" w:sz="6" w:space="0"/>
              <w:left w:val="single" w:color="auto" w:sz="6" w:space="0"/>
              <w:bottom w:val="single" w:color="auto" w:sz="6" w:space="0"/>
              <w:right w:val="single" w:color="auto" w:sz="6" w:space="0"/>
            </w:tcBorders>
            <w:vAlign w:val="top"/>
          </w:tcPr>
          <w:p>
            <w:pPr>
              <w:spacing w:line="340" w:lineRule="exact"/>
              <w:rPr>
                <w:rFonts w:ascii="宋体"/>
                <w:szCs w:val="21"/>
              </w:rPr>
            </w:pPr>
          </w:p>
        </w:tc>
        <w:tc>
          <w:tcPr>
            <w:tcW w:w="543" w:type="dxa"/>
            <w:tcBorders>
              <w:top w:val="single" w:color="auto" w:sz="6" w:space="0"/>
              <w:left w:val="single" w:color="auto" w:sz="6" w:space="0"/>
              <w:bottom w:val="single" w:color="auto" w:sz="6" w:space="0"/>
              <w:right w:val="single" w:color="auto" w:sz="6" w:space="0"/>
            </w:tcBorders>
            <w:vAlign w:val="top"/>
          </w:tcPr>
          <w:p>
            <w:pPr>
              <w:spacing w:line="340" w:lineRule="exact"/>
              <w:rPr>
                <w:rFonts w:ascii="宋体"/>
                <w:szCs w:val="21"/>
              </w:rPr>
            </w:pPr>
          </w:p>
        </w:tc>
        <w:tc>
          <w:tcPr>
            <w:tcW w:w="711" w:type="dxa"/>
            <w:tcBorders>
              <w:top w:val="single" w:color="auto" w:sz="6" w:space="0"/>
              <w:left w:val="single" w:color="auto" w:sz="6" w:space="0"/>
              <w:bottom w:val="single" w:color="auto" w:sz="6" w:space="0"/>
              <w:right w:val="single" w:color="auto" w:sz="6" w:space="0"/>
            </w:tcBorders>
            <w:vAlign w:val="top"/>
          </w:tcPr>
          <w:p>
            <w:pPr>
              <w:spacing w:line="340" w:lineRule="exact"/>
              <w:rPr>
                <w:rFonts w:ascii="宋体"/>
                <w:szCs w:val="21"/>
              </w:rPr>
            </w:pPr>
          </w:p>
        </w:tc>
        <w:tc>
          <w:tcPr>
            <w:tcW w:w="736" w:type="dxa"/>
            <w:tcBorders>
              <w:top w:val="single" w:color="auto" w:sz="6" w:space="0"/>
              <w:left w:val="single" w:color="auto" w:sz="6" w:space="0"/>
              <w:bottom w:val="single" w:color="auto" w:sz="6" w:space="0"/>
              <w:right w:val="single" w:color="auto" w:sz="6" w:space="0"/>
            </w:tcBorders>
            <w:vAlign w:val="top"/>
          </w:tcPr>
          <w:p>
            <w:pPr>
              <w:spacing w:line="340" w:lineRule="exact"/>
              <w:rPr>
                <w:rFonts w:ascii="宋体"/>
                <w:szCs w:val="21"/>
              </w:rPr>
            </w:pPr>
          </w:p>
        </w:tc>
        <w:tc>
          <w:tcPr>
            <w:tcW w:w="724" w:type="dxa"/>
            <w:tcBorders>
              <w:top w:val="single" w:color="auto" w:sz="6" w:space="0"/>
              <w:left w:val="single" w:color="auto" w:sz="6" w:space="0"/>
              <w:bottom w:val="single" w:color="auto" w:sz="6" w:space="0"/>
              <w:right w:val="single" w:color="auto" w:sz="6" w:space="0"/>
            </w:tcBorders>
            <w:vAlign w:val="top"/>
          </w:tcPr>
          <w:p>
            <w:pPr>
              <w:spacing w:line="340" w:lineRule="exact"/>
              <w:rPr>
                <w:rFonts w:ascii="宋体"/>
                <w:szCs w:val="21"/>
              </w:rPr>
            </w:pPr>
          </w:p>
        </w:tc>
        <w:tc>
          <w:tcPr>
            <w:tcW w:w="1034" w:type="dxa"/>
            <w:tcBorders>
              <w:top w:val="single" w:color="auto" w:sz="6" w:space="0"/>
              <w:left w:val="single" w:color="auto" w:sz="6" w:space="0"/>
              <w:bottom w:val="single" w:color="auto" w:sz="6" w:space="0"/>
              <w:right w:val="single" w:color="auto" w:sz="4" w:space="0"/>
            </w:tcBorders>
            <w:vAlign w:val="top"/>
          </w:tcPr>
          <w:p>
            <w:pPr>
              <w:spacing w:line="340" w:lineRule="exact"/>
              <w:rPr>
                <w:rFonts w:ascii="宋体"/>
                <w:szCs w:val="21"/>
              </w:rPr>
            </w:pPr>
          </w:p>
        </w:tc>
        <w:tc>
          <w:tcPr>
            <w:tcW w:w="1114" w:type="dxa"/>
            <w:tcBorders>
              <w:top w:val="single" w:color="auto" w:sz="6" w:space="0"/>
              <w:left w:val="single" w:color="auto" w:sz="4" w:space="0"/>
              <w:bottom w:val="single" w:color="auto" w:sz="6" w:space="0"/>
              <w:right w:val="single" w:color="auto" w:sz="6" w:space="0"/>
            </w:tcBorders>
            <w:vAlign w:val="top"/>
          </w:tcPr>
          <w:p>
            <w:pPr>
              <w:spacing w:line="340" w:lineRule="exact"/>
              <w:rPr>
                <w:rFonts w:ascii="宋体"/>
                <w:szCs w:val="21"/>
              </w:rPr>
            </w:pPr>
          </w:p>
        </w:tc>
      </w:tr>
      <w:tr>
        <w:tblPrEx>
          <w:tblLayout w:type="fixed"/>
          <w:tblCellMar>
            <w:top w:w="0" w:type="dxa"/>
            <w:left w:w="108" w:type="dxa"/>
            <w:bottom w:w="0" w:type="dxa"/>
            <w:right w:w="108" w:type="dxa"/>
          </w:tblCellMar>
        </w:tblPrEx>
        <w:trPr>
          <w:gridAfter w:val="1"/>
          <w:wAfter w:w="26" w:type="dxa"/>
          <w:trHeight w:val="387" w:hRule="atLeast"/>
          <w:jc w:val="center"/>
        </w:trPr>
        <w:tc>
          <w:tcPr>
            <w:tcW w:w="874" w:type="dxa"/>
            <w:tcBorders>
              <w:top w:val="single" w:color="auto" w:sz="6" w:space="0"/>
              <w:left w:val="single" w:color="auto" w:sz="6" w:space="0"/>
              <w:bottom w:val="single" w:color="auto" w:sz="6" w:space="0"/>
              <w:right w:val="single" w:color="auto" w:sz="6" w:space="0"/>
            </w:tcBorders>
            <w:vAlign w:val="top"/>
          </w:tcPr>
          <w:p>
            <w:pPr>
              <w:spacing w:line="340" w:lineRule="exact"/>
              <w:rPr>
                <w:rFonts w:ascii="宋体"/>
                <w:szCs w:val="21"/>
              </w:rPr>
            </w:pPr>
          </w:p>
        </w:tc>
        <w:tc>
          <w:tcPr>
            <w:tcW w:w="1199" w:type="dxa"/>
            <w:tcBorders>
              <w:top w:val="single" w:color="auto" w:sz="6" w:space="0"/>
              <w:left w:val="single" w:color="auto" w:sz="6" w:space="0"/>
              <w:bottom w:val="single" w:color="auto" w:sz="6" w:space="0"/>
              <w:right w:val="single" w:color="auto" w:sz="6" w:space="0"/>
            </w:tcBorders>
            <w:vAlign w:val="top"/>
          </w:tcPr>
          <w:p>
            <w:pPr>
              <w:spacing w:line="340" w:lineRule="exact"/>
              <w:rPr>
                <w:rFonts w:ascii="宋体"/>
                <w:szCs w:val="21"/>
              </w:rPr>
            </w:pPr>
          </w:p>
        </w:tc>
        <w:tc>
          <w:tcPr>
            <w:tcW w:w="2239" w:type="dxa"/>
            <w:tcBorders>
              <w:top w:val="single" w:color="auto" w:sz="6" w:space="0"/>
              <w:left w:val="single" w:color="auto" w:sz="6" w:space="0"/>
              <w:bottom w:val="single" w:color="auto" w:sz="6" w:space="0"/>
              <w:right w:val="single" w:color="auto" w:sz="6" w:space="0"/>
            </w:tcBorders>
            <w:vAlign w:val="top"/>
          </w:tcPr>
          <w:p>
            <w:pPr>
              <w:spacing w:line="340" w:lineRule="exact"/>
              <w:rPr>
                <w:rFonts w:ascii="宋体"/>
                <w:szCs w:val="21"/>
              </w:rPr>
            </w:pPr>
          </w:p>
        </w:tc>
        <w:tc>
          <w:tcPr>
            <w:tcW w:w="543" w:type="dxa"/>
            <w:tcBorders>
              <w:top w:val="single" w:color="auto" w:sz="6" w:space="0"/>
              <w:left w:val="single" w:color="auto" w:sz="6" w:space="0"/>
              <w:bottom w:val="single" w:color="auto" w:sz="6" w:space="0"/>
              <w:right w:val="single" w:color="auto" w:sz="6" w:space="0"/>
            </w:tcBorders>
            <w:vAlign w:val="top"/>
          </w:tcPr>
          <w:p>
            <w:pPr>
              <w:spacing w:line="340" w:lineRule="exact"/>
              <w:rPr>
                <w:rFonts w:ascii="宋体"/>
                <w:szCs w:val="21"/>
              </w:rPr>
            </w:pPr>
          </w:p>
        </w:tc>
        <w:tc>
          <w:tcPr>
            <w:tcW w:w="711" w:type="dxa"/>
            <w:tcBorders>
              <w:top w:val="single" w:color="auto" w:sz="6" w:space="0"/>
              <w:left w:val="single" w:color="auto" w:sz="6" w:space="0"/>
              <w:bottom w:val="single" w:color="auto" w:sz="6" w:space="0"/>
              <w:right w:val="single" w:color="auto" w:sz="6" w:space="0"/>
            </w:tcBorders>
            <w:vAlign w:val="top"/>
          </w:tcPr>
          <w:p>
            <w:pPr>
              <w:spacing w:line="340" w:lineRule="exact"/>
              <w:rPr>
                <w:rFonts w:ascii="宋体"/>
                <w:szCs w:val="21"/>
              </w:rPr>
            </w:pPr>
          </w:p>
        </w:tc>
        <w:tc>
          <w:tcPr>
            <w:tcW w:w="736" w:type="dxa"/>
            <w:tcBorders>
              <w:top w:val="single" w:color="auto" w:sz="6" w:space="0"/>
              <w:left w:val="single" w:color="auto" w:sz="6" w:space="0"/>
              <w:bottom w:val="single" w:color="auto" w:sz="6" w:space="0"/>
              <w:right w:val="single" w:color="auto" w:sz="6" w:space="0"/>
            </w:tcBorders>
            <w:vAlign w:val="top"/>
          </w:tcPr>
          <w:p>
            <w:pPr>
              <w:spacing w:line="340" w:lineRule="exact"/>
              <w:rPr>
                <w:rFonts w:ascii="宋体"/>
                <w:szCs w:val="21"/>
              </w:rPr>
            </w:pPr>
          </w:p>
        </w:tc>
        <w:tc>
          <w:tcPr>
            <w:tcW w:w="724" w:type="dxa"/>
            <w:tcBorders>
              <w:top w:val="single" w:color="auto" w:sz="6" w:space="0"/>
              <w:left w:val="single" w:color="auto" w:sz="6" w:space="0"/>
              <w:bottom w:val="single" w:color="auto" w:sz="6" w:space="0"/>
              <w:right w:val="single" w:color="auto" w:sz="6" w:space="0"/>
            </w:tcBorders>
            <w:vAlign w:val="top"/>
          </w:tcPr>
          <w:p>
            <w:pPr>
              <w:spacing w:line="340" w:lineRule="exact"/>
              <w:rPr>
                <w:rFonts w:ascii="宋体"/>
                <w:szCs w:val="21"/>
              </w:rPr>
            </w:pPr>
          </w:p>
        </w:tc>
        <w:tc>
          <w:tcPr>
            <w:tcW w:w="1034" w:type="dxa"/>
            <w:tcBorders>
              <w:top w:val="single" w:color="auto" w:sz="6" w:space="0"/>
              <w:left w:val="single" w:color="auto" w:sz="6" w:space="0"/>
              <w:bottom w:val="single" w:color="auto" w:sz="6" w:space="0"/>
              <w:right w:val="single" w:color="auto" w:sz="4" w:space="0"/>
            </w:tcBorders>
            <w:vAlign w:val="top"/>
          </w:tcPr>
          <w:p>
            <w:pPr>
              <w:spacing w:line="340" w:lineRule="exact"/>
              <w:rPr>
                <w:rFonts w:ascii="宋体"/>
                <w:szCs w:val="21"/>
              </w:rPr>
            </w:pPr>
          </w:p>
        </w:tc>
        <w:tc>
          <w:tcPr>
            <w:tcW w:w="1114" w:type="dxa"/>
            <w:tcBorders>
              <w:top w:val="single" w:color="auto" w:sz="6" w:space="0"/>
              <w:left w:val="single" w:color="auto" w:sz="4" w:space="0"/>
              <w:bottom w:val="single" w:color="auto" w:sz="6" w:space="0"/>
              <w:right w:val="single" w:color="auto" w:sz="6" w:space="0"/>
            </w:tcBorders>
            <w:vAlign w:val="top"/>
          </w:tcPr>
          <w:p>
            <w:pPr>
              <w:spacing w:line="340" w:lineRule="exact"/>
              <w:rPr>
                <w:rFonts w:ascii="宋体"/>
                <w:szCs w:val="21"/>
              </w:rPr>
            </w:pPr>
          </w:p>
        </w:tc>
      </w:tr>
      <w:tr>
        <w:tblPrEx>
          <w:tblLayout w:type="fixed"/>
          <w:tblCellMar>
            <w:top w:w="0" w:type="dxa"/>
            <w:left w:w="108" w:type="dxa"/>
            <w:bottom w:w="0" w:type="dxa"/>
            <w:right w:w="108" w:type="dxa"/>
          </w:tblCellMar>
        </w:tblPrEx>
        <w:trPr>
          <w:trHeight w:val="400" w:hRule="atLeast"/>
          <w:jc w:val="center"/>
        </w:trPr>
        <w:tc>
          <w:tcPr>
            <w:tcW w:w="874" w:type="dxa"/>
            <w:vMerge w:val="restart"/>
            <w:tcBorders>
              <w:top w:val="single" w:color="auto" w:sz="6" w:space="0"/>
              <w:left w:val="single" w:color="auto" w:sz="6" w:space="0"/>
              <w:bottom w:val="single" w:color="auto" w:sz="6" w:space="0"/>
              <w:right w:val="single" w:color="auto" w:sz="6" w:space="0"/>
            </w:tcBorders>
            <w:vAlign w:val="top"/>
          </w:tcPr>
          <w:p>
            <w:pPr>
              <w:spacing w:line="340" w:lineRule="exact"/>
              <w:rPr>
                <w:rFonts w:ascii="宋体" w:cs="宋体"/>
                <w:szCs w:val="21"/>
                <w:lang w:val="zh-CN"/>
              </w:rPr>
            </w:pPr>
            <w:r>
              <w:rPr>
                <w:rFonts w:hint="eastAsia" w:ascii="宋体" w:hAnsi="宋体" w:cs="宋体"/>
                <w:szCs w:val="21"/>
                <w:lang w:val="zh-CN"/>
              </w:rPr>
              <w:t>总价（人民币）</w:t>
            </w:r>
          </w:p>
        </w:tc>
        <w:tc>
          <w:tcPr>
            <w:tcW w:w="8326" w:type="dxa"/>
            <w:gridSpan w:val="9"/>
            <w:tcBorders>
              <w:top w:val="single" w:color="auto" w:sz="6" w:space="0"/>
              <w:left w:val="single" w:color="auto" w:sz="6" w:space="0"/>
              <w:bottom w:val="single" w:color="auto" w:sz="6" w:space="0"/>
              <w:right w:val="single" w:color="auto" w:sz="6" w:space="0"/>
            </w:tcBorders>
            <w:vAlign w:val="top"/>
          </w:tcPr>
          <w:p>
            <w:pPr>
              <w:spacing w:line="340" w:lineRule="exact"/>
              <w:rPr>
                <w:rFonts w:ascii="宋体" w:cs="宋体"/>
                <w:szCs w:val="21"/>
                <w:lang w:val="zh-CN"/>
              </w:rPr>
            </w:pPr>
            <w:r>
              <w:rPr>
                <w:rFonts w:hint="eastAsia" w:ascii="宋体" w:hAnsi="宋体" w:cs="宋体"/>
                <w:szCs w:val="21"/>
                <w:lang w:val="zh-CN"/>
              </w:rPr>
              <w:t>小写：</w:t>
            </w:r>
          </w:p>
        </w:tc>
      </w:tr>
      <w:tr>
        <w:tblPrEx>
          <w:tblLayout w:type="fixed"/>
          <w:tblCellMar>
            <w:top w:w="0" w:type="dxa"/>
            <w:left w:w="108" w:type="dxa"/>
            <w:bottom w:w="0" w:type="dxa"/>
            <w:right w:w="108" w:type="dxa"/>
          </w:tblCellMar>
        </w:tblPrEx>
        <w:trPr>
          <w:trHeight w:val="744" w:hRule="atLeast"/>
          <w:jc w:val="center"/>
        </w:trPr>
        <w:tc>
          <w:tcPr>
            <w:tcW w:w="874" w:type="dxa"/>
            <w:vMerge w:val="continue"/>
            <w:tcBorders>
              <w:top w:val="single" w:color="auto" w:sz="6" w:space="0"/>
              <w:left w:val="single" w:color="auto" w:sz="6" w:space="0"/>
              <w:bottom w:val="single" w:color="auto" w:sz="6" w:space="0"/>
              <w:right w:val="single" w:color="auto" w:sz="6" w:space="0"/>
            </w:tcBorders>
            <w:vAlign w:val="top"/>
          </w:tcPr>
          <w:p>
            <w:pPr>
              <w:spacing w:line="340" w:lineRule="exact"/>
              <w:rPr>
                <w:rFonts w:ascii="宋体"/>
                <w:szCs w:val="21"/>
              </w:rPr>
            </w:pPr>
          </w:p>
        </w:tc>
        <w:tc>
          <w:tcPr>
            <w:tcW w:w="8326" w:type="dxa"/>
            <w:gridSpan w:val="9"/>
            <w:tcBorders>
              <w:top w:val="single" w:color="auto" w:sz="6" w:space="0"/>
              <w:left w:val="single" w:color="auto" w:sz="6" w:space="0"/>
              <w:bottom w:val="single" w:color="auto" w:sz="6" w:space="0"/>
              <w:right w:val="single" w:color="auto" w:sz="6" w:space="0"/>
            </w:tcBorders>
            <w:vAlign w:val="top"/>
          </w:tcPr>
          <w:p>
            <w:pPr>
              <w:spacing w:line="340" w:lineRule="exact"/>
              <w:rPr>
                <w:rFonts w:ascii="宋体"/>
                <w:szCs w:val="21"/>
              </w:rPr>
            </w:pPr>
            <w:r>
              <w:rPr>
                <w:rFonts w:hint="eastAsia" w:ascii="宋体" w:hAnsi="宋体" w:cs="宋体"/>
                <w:szCs w:val="21"/>
                <w:lang w:val="zh-CN"/>
              </w:rPr>
              <w:t>大写：</w:t>
            </w:r>
            <w:r>
              <w:rPr>
                <w:rFonts w:hint="eastAsia" w:ascii="宋体" w:hAnsi="宋体"/>
                <w:szCs w:val="21"/>
              </w:rPr>
              <w:t>佰</w:t>
            </w:r>
            <w:r>
              <w:rPr>
                <w:rFonts w:hint="eastAsia" w:ascii="宋体" w:hAnsi="宋体" w:cs="宋体"/>
                <w:szCs w:val="21"/>
                <w:lang w:val="zh-CN"/>
              </w:rPr>
              <w:t>拾万仟佰拾元角分</w:t>
            </w:r>
          </w:p>
        </w:tc>
      </w:tr>
    </w:tbl>
    <w:p>
      <w:pPr>
        <w:spacing w:line="340" w:lineRule="exact"/>
        <w:rPr>
          <w:rFonts w:ascii="宋体" w:cs="宋体"/>
          <w:b/>
          <w:szCs w:val="21"/>
          <w:lang w:val="zh-CN"/>
        </w:rPr>
      </w:pPr>
      <w:r>
        <w:rPr>
          <w:rFonts w:hint="eastAsia" w:ascii="宋体" w:hAnsi="宋体" w:cs="宋体"/>
          <w:b/>
          <w:szCs w:val="21"/>
          <w:lang w:val="zh-CN"/>
        </w:rPr>
        <w:t>三、质量要求及供方对质量负责条件和期限：</w:t>
      </w:r>
    </w:p>
    <w:p>
      <w:pPr>
        <w:spacing w:line="340" w:lineRule="exact"/>
        <w:rPr>
          <w:rFonts w:ascii="宋体" w:cs="宋体"/>
          <w:szCs w:val="21"/>
          <w:lang w:val="zh-CN"/>
        </w:rPr>
      </w:pPr>
      <w:r>
        <w:rPr>
          <w:rFonts w:hint="eastAsia" w:ascii="宋体" w:hAnsi="宋体"/>
          <w:szCs w:val="21"/>
        </w:rPr>
        <w:t>所供货物必须首先符合有关国家强制性规定、国家（行业）标准或相关法律法规要求</w:t>
      </w:r>
      <w:r>
        <w:rPr>
          <w:rFonts w:hint="eastAsia" w:ascii="宋体" w:hAnsi="宋体" w:cs="宋体"/>
          <w:szCs w:val="21"/>
          <w:lang w:val="zh-CN"/>
        </w:rPr>
        <w:t>，同时符合招标文件规定的质量要求。供方应提供全新未拆封产品（包括零部件、附件、备品备件等），如确需拆封的，应在供货前征得采购人同意，否则视为不能交货。供方保证全部按照合同规定的时间和方式向需方提供货物和服务，并负责可能的弥补缺陷。需方对货物规格、型号、质量有异议的，应在收到货物后日内以书面形式向供方提出，需安装调试成套设备的提出异议的期限为日。</w:t>
      </w:r>
    </w:p>
    <w:p>
      <w:pPr>
        <w:spacing w:line="340" w:lineRule="exact"/>
        <w:rPr>
          <w:rFonts w:ascii="宋体" w:cs="宋体"/>
          <w:b/>
          <w:szCs w:val="21"/>
          <w:lang w:val="zh-CN"/>
        </w:rPr>
      </w:pPr>
      <w:r>
        <w:rPr>
          <w:rFonts w:hint="eastAsia" w:ascii="宋体" w:hAnsi="宋体" w:cs="宋体"/>
          <w:b/>
          <w:szCs w:val="21"/>
          <w:lang w:val="zh-CN"/>
        </w:rPr>
        <w:t>四、售后服务承诺：</w:t>
      </w:r>
    </w:p>
    <w:p>
      <w:pPr>
        <w:spacing w:line="340" w:lineRule="exact"/>
        <w:rPr>
          <w:rFonts w:ascii="宋体" w:cs="宋体"/>
          <w:szCs w:val="21"/>
          <w:u w:val="single"/>
          <w:lang w:val="zh-CN"/>
        </w:rPr>
      </w:pPr>
      <w:r>
        <w:rPr>
          <w:rFonts w:hint="eastAsia" w:ascii="宋体" w:hAnsi="宋体" w:cs="宋体"/>
          <w:szCs w:val="21"/>
          <w:lang w:val="zh-CN"/>
        </w:rPr>
        <w:t>售后服务响应时间：</w:t>
      </w:r>
    </w:p>
    <w:p>
      <w:pPr>
        <w:spacing w:line="340" w:lineRule="exact"/>
        <w:rPr>
          <w:rFonts w:ascii="宋体" w:cs="宋体"/>
          <w:szCs w:val="21"/>
          <w:lang w:val="zh-CN"/>
        </w:rPr>
      </w:pPr>
      <w:r>
        <w:rPr>
          <w:rFonts w:hint="eastAsia" w:ascii="宋体" w:hAnsi="宋体" w:cs="宋体"/>
          <w:szCs w:val="21"/>
          <w:lang w:val="zh-CN"/>
        </w:rPr>
        <w:t>解决问题时间：</w:t>
      </w:r>
    </w:p>
    <w:p>
      <w:pPr>
        <w:spacing w:line="340" w:lineRule="exact"/>
        <w:rPr>
          <w:rFonts w:ascii="宋体" w:cs="宋体"/>
          <w:szCs w:val="21"/>
          <w:lang w:val="zh-CN"/>
        </w:rPr>
      </w:pPr>
      <w:r>
        <w:rPr>
          <w:rFonts w:hint="eastAsia" w:ascii="宋体" w:hAnsi="宋体" w:cs="宋体"/>
          <w:szCs w:val="21"/>
          <w:lang w:val="zh-CN"/>
        </w:rPr>
        <w:t>售后服务机构名称、地址及联系方式：</w:t>
      </w:r>
    </w:p>
    <w:p>
      <w:pPr>
        <w:spacing w:line="340" w:lineRule="exact"/>
        <w:rPr>
          <w:rFonts w:ascii="宋体" w:cs="宋体"/>
          <w:szCs w:val="21"/>
          <w:lang w:val="zh-CN"/>
        </w:rPr>
      </w:pPr>
      <w:r>
        <w:rPr>
          <w:rFonts w:hint="eastAsia" w:ascii="宋体" w:hAnsi="宋体" w:cs="宋体"/>
          <w:szCs w:val="21"/>
          <w:lang w:val="zh-CN"/>
        </w:rPr>
        <w:t>其他服务承诺：所投产品必须免费提供备用机，在设备返厂维修或不能正常工作时提供备用。</w:t>
      </w:r>
    </w:p>
    <w:p>
      <w:pPr>
        <w:spacing w:line="340" w:lineRule="exact"/>
        <w:rPr>
          <w:rFonts w:ascii="宋体" w:cs="宋体"/>
          <w:szCs w:val="21"/>
          <w:lang w:val="zh-CN"/>
        </w:rPr>
      </w:pPr>
      <w:r>
        <w:rPr>
          <w:rFonts w:hint="eastAsia" w:ascii="宋体" w:hAnsi="宋体" w:cs="宋体"/>
          <w:b/>
          <w:szCs w:val="21"/>
          <w:lang w:val="zh-CN"/>
        </w:rPr>
        <w:t>五、合同履行地点及进度</w:t>
      </w:r>
      <w:r>
        <w:rPr>
          <w:rFonts w:hint="eastAsia" w:ascii="宋体" w:hAnsi="宋体" w:cs="宋体"/>
          <w:szCs w:val="21"/>
          <w:lang w:val="zh-CN"/>
        </w:rPr>
        <w:t>：合同生效后，供方应于年月日前按需方要求在</w:t>
      </w:r>
      <w:r>
        <w:rPr>
          <w:rFonts w:hint="eastAsia" w:ascii="宋体" w:hAnsi="宋体" w:cs="宋体"/>
          <w:szCs w:val="21"/>
          <w:u w:val="single"/>
          <w:lang w:val="zh-CN"/>
        </w:rPr>
        <w:t>（</w:t>
      </w:r>
      <w:r>
        <w:rPr>
          <w:rFonts w:hint="eastAsia" w:ascii="宋体" w:hAnsi="宋体" w:cs="宋体"/>
          <w:szCs w:val="21"/>
          <w:lang w:val="zh-CN"/>
        </w:rPr>
        <w:t>需方指定的地点）完成本项目的交货、安装、调试（或施工）。货物运送的费用由供方负责。需方应在货物到达指定地点后，提供符合安装条件的场地、电源、环境等。</w:t>
      </w:r>
    </w:p>
    <w:p>
      <w:pPr>
        <w:spacing w:line="340" w:lineRule="exact"/>
        <w:rPr>
          <w:rFonts w:ascii="宋体" w:hAnsi="宋体" w:cs="宋体"/>
          <w:szCs w:val="21"/>
          <w:lang w:val="zh-CN"/>
        </w:rPr>
      </w:pPr>
      <w:r>
        <w:rPr>
          <w:rFonts w:hint="eastAsia" w:ascii="宋体" w:hAnsi="宋体" w:cs="宋体"/>
          <w:b/>
          <w:szCs w:val="21"/>
          <w:lang w:val="zh-CN"/>
        </w:rPr>
        <w:t>六、资料</w:t>
      </w:r>
      <w:r>
        <w:rPr>
          <w:rFonts w:hint="eastAsia" w:ascii="宋体" w:hAnsi="宋体" w:cs="宋体"/>
          <w:szCs w:val="21"/>
          <w:lang w:val="zh-CN"/>
        </w:rPr>
        <w:t>：供方在交付货物时应向需方提供货物的使用说明、合格证书及其它相关资料，否则按不能交货对待。</w:t>
      </w:r>
    </w:p>
    <w:p>
      <w:pPr>
        <w:spacing w:line="340" w:lineRule="exact"/>
        <w:rPr>
          <w:rFonts w:ascii="宋体" w:cs="宋体"/>
          <w:szCs w:val="21"/>
          <w:lang w:val="zh-CN"/>
        </w:rPr>
      </w:pPr>
      <w:r>
        <w:rPr>
          <w:rFonts w:hint="eastAsia" w:ascii="宋体" w:hAnsi="宋体" w:cs="宋体"/>
          <w:b/>
          <w:szCs w:val="21"/>
          <w:lang w:val="zh-CN"/>
        </w:rPr>
        <w:t>七、安全施工要求：</w:t>
      </w:r>
      <w:r>
        <w:rPr>
          <w:rFonts w:hint="eastAsia" w:ascii="宋体" w:hAnsi="宋体" w:cs="宋体"/>
          <w:szCs w:val="21"/>
          <w:lang w:val="zh-CN"/>
        </w:rPr>
        <w:t>供方在施工中要安排专人负责，指定有资质的施工队按照国家规定严格施工，如在施工中发生一切事故由供方负责，与需方无关。</w:t>
      </w:r>
    </w:p>
    <w:p>
      <w:pPr>
        <w:spacing w:line="340" w:lineRule="exact"/>
        <w:rPr>
          <w:rFonts w:ascii="宋体" w:cs="宋体"/>
          <w:b/>
          <w:szCs w:val="21"/>
          <w:lang w:val="zh-CN"/>
        </w:rPr>
      </w:pPr>
      <w:r>
        <w:rPr>
          <w:rFonts w:hint="eastAsia" w:ascii="宋体" w:hAnsi="宋体" w:cs="宋体"/>
          <w:b/>
          <w:szCs w:val="21"/>
          <w:lang w:val="zh-CN"/>
        </w:rPr>
        <w:t>八、验收要求。</w:t>
      </w:r>
    </w:p>
    <w:p>
      <w:pPr>
        <w:spacing w:line="340" w:lineRule="exact"/>
        <w:rPr>
          <w:rFonts w:ascii="宋体" w:cs="宋体"/>
          <w:szCs w:val="21"/>
          <w:lang w:val="zh-CN"/>
        </w:rPr>
      </w:pPr>
      <w:r>
        <w:rPr>
          <w:rFonts w:ascii="宋体" w:hAnsi="宋体" w:cs="宋体"/>
          <w:szCs w:val="21"/>
          <w:lang w:val="zh-CN"/>
        </w:rPr>
        <w:t>1</w:t>
      </w:r>
      <w:r>
        <w:rPr>
          <w:rFonts w:hint="eastAsia" w:ascii="宋体" w:hAnsi="宋体" w:cs="宋体"/>
          <w:szCs w:val="21"/>
          <w:lang w:val="zh-CN"/>
        </w:rPr>
        <w:t>、供方履约完毕及时向需方提出验收申请。</w:t>
      </w:r>
    </w:p>
    <w:p>
      <w:pPr>
        <w:spacing w:line="340" w:lineRule="exact"/>
        <w:rPr>
          <w:rFonts w:ascii="宋体" w:cs="宋体"/>
          <w:szCs w:val="21"/>
          <w:lang w:val="zh-CN"/>
        </w:rPr>
      </w:pPr>
      <w:r>
        <w:rPr>
          <w:rFonts w:ascii="宋体" w:hAnsi="宋体" w:cs="宋体"/>
          <w:szCs w:val="21"/>
          <w:lang w:val="zh-CN"/>
        </w:rPr>
        <w:t>2</w:t>
      </w:r>
      <w:r>
        <w:rPr>
          <w:rFonts w:hint="eastAsia" w:ascii="宋体" w:hAnsi="宋体" w:cs="宋体"/>
          <w:szCs w:val="21"/>
          <w:lang w:val="zh-CN"/>
        </w:rPr>
        <w:t>、需方在收到供方验收申请后个工作日内组织验收。按照招标文件规定、中标供应商投标文件承诺，及国家有关规定认真组织验收工作。</w:t>
      </w:r>
    </w:p>
    <w:p>
      <w:pPr>
        <w:spacing w:line="340" w:lineRule="exact"/>
        <w:rPr>
          <w:rFonts w:ascii="宋体" w:cs="宋体"/>
          <w:szCs w:val="21"/>
          <w:lang w:val="zh-CN"/>
        </w:rPr>
      </w:pPr>
      <w:r>
        <w:rPr>
          <w:rFonts w:ascii="宋体" w:hAnsi="宋体" w:cs="宋体"/>
          <w:szCs w:val="21"/>
          <w:lang w:val="zh-CN"/>
        </w:rPr>
        <w:t>3</w:t>
      </w:r>
      <w:r>
        <w:rPr>
          <w:rFonts w:hint="eastAsia" w:ascii="宋体" w:hAnsi="宋体" w:cs="宋体"/>
          <w:szCs w:val="21"/>
          <w:lang w:val="zh-CN"/>
        </w:rPr>
        <w:t>、验收合格后日内，需方出具《温县政府采购验收报告》。</w:t>
      </w:r>
    </w:p>
    <w:p>
      <w:pPr>
        <w:spacing w:line="340" w:lineRule="exact"/>
        <w:rPr>
          <w:rFonts w:hint="eastAsia" w:ascii="宋体" w:hAnsi="宋体" w:cs="宋体"/>
          <w:b/>
          <w:szCs w:val="21"/>
          <w:lang w:val="zh-CN"/>
        </w:rPr>
      </w:pPr>
      <w:r>
        <w:rPr>
          <w:rFonts w:hint="eastAsia" w:ascii="宋体" w:hAnsi="宋体" w:cs="宋体"/>
          <w:b/>
          <w:szCs w:val="21"/>
          <w:lang w:val="zh-CN"/>
        </w:rPr>
        <w:t>九、付款程序、方式及期限：</w:t>
      </w:r>
    </w:p>
    <w:p>
      <w:pPr>
        <w:spacing w:line="340" w:lineRule="exact"/>
        <w:ind w:firstLine="422" w:firstLineChars="200"/>
        <w:rPr>
          <w:rFonts w:ascii="宋体" w:hAnsi="宋体" w:cs="宋体"/>
          <w:b/>
          <w:bCs/>
          <w:szCs w:val="21"/>
          <w:lang w:val="zh-CN"/>
        </w:rPr>
      </w:pPr>
      <w:r>
        <w:rPr>
          <w:rFonts w:hint="eastAsia" w:ascii="宋体" w:hAnsi="宋体" w:cs="宋体"/>
          <w:b/>
          <w:bCs/>
          <w:szCs w:val="21"/>
          <w:lang w:val="zh-CN"/>
        </w:rPr>
        <w:t>项目供货完毕</w:t>
      </w:r>
      <w:r>
        <w:rPr>
          <w:rFonts w:hint="eastAsia" w:ascii="宋体" w:hAnsi="宋体" w:cs="宋体"/>
          <w:b/>
          <w:bCs/>
          <w:szCs w:val="21"/>
          <w:lang w:val="en-US" w:eastAsia="zh-CN"/>
        </w:rPr>
        <w:t>,经相关部门验收合格后，支付合同价的100%货款，5%</w:t>
      </w:r>
      <w:r>
        <w:rPr>
          <w:rFonts w:hint="eastAsia" w:ascii="宋体" w:hAnsi="宋体" w:cs="宋体"/>
          <w:b/>
          <w:bCs/>
          <w:szCs w:val="21"/>
          <w:lang w:val="zh-CN"/>
        </w:rPr>
        <w:t>履约保证金在验收合格后自动转为质保金，一年后无任何质量问题一次性退还（无息）。</w:t>
      </w:r>
    </w:p>
    <w:p>
      <w:pPr>
        <w:spacing w:line="340" w:lineRule="exact"/>
        <w:rPr>
          <w:rFonts w:ascii="宋体" w:cs="宋体"/>
          <w:b/>
          <w:szCs w:val="21"/>
          <w:lang w:val="zh-CN"/>
        </w:rPr>
      </w:pPr>
      <w:r>
        <w:rPr>
          <w:rFonts w:hint="eastAsia" w:ascii="宋体" w:hAnsi="宋体" w:cs="宋体"/>
          <w:b/>
          <w:szCs w:val="21"/>
          <w:lang w:val="zh-CN"/>
        </w:rPr>
        <w:t>十、本合同单价及总价为不变价，不受市场风险等因素的影响。</w:t>
      </w:r>
    </w:p>
    <w:p>
      <w:pPr>
        <w:spacing w:line="340" w:lineRule="exact"/>
        <w:rPr>
          <w:rFonts w:ascii="宋体" w:cs="宋体"/>
          <w:b/>
          <w:szCs w:val="21"/>
          <w:lang w:val="zh-CN"/>
        </w:rPr>
      </w:pPr>
      <w:r>
        <w:rPr>
          <w:rFonts w:hint="eastAsia" w:ascii="宋体" w:hAnsi="宋体" w:cs="宋体"/>
          <w:b/>
          <w:szCs w:val="21"/>
          <w:lang w:val="zh-CN"/>
        </w:rPr>
        <w:t>十一、违约责任</w:t>
      </w:r>
    </w:p>
    <w:p>
      <w:pPr>
        <w:spacing w:line="340" w:lineRule="exact"/>
        <w:ind w:firstLine="420" w:firstLineChars="200"/>
        <w:rPr>
          <w:rFonts w:ascii="宋体" w:cs="宋体"/>
          <w:szCs w:val="21"/>
          <w:lang w:val="zh-CN"/>
        </w:rPr>
      </w:pPr>
      <w:r>
        <w:rPr>
          <w:rFonts w:hint="eastAsia" w:ascii="宋体" w:hAnsi="宋体" w:cs="宋体"/>
          <w:szCs w:val="21"/>
          <w:lang w:val="zh-CN"/>
        </w:rPr>
        <w:t>供方所交付的货物品种、型号、规格、质量不符合国家规定标准及合同要求的，或者供方不能交付货物或完成系统安装、调试的，供方应向需方支付合同金额总值</w:t>
      </w:r>
      <w:r>
        <w:rPr>
          <w:rFonts w:ascii="宋体" w:hAnsi="宋体" w:cs="宋体"/>
          <w:szCs w:val="21"/>
          <w:u w:val="single"/>
          <w:lang w:val="zh-CN"/>
        </w:rPr>
        <w:t xml:space="preserve">10 </w:t>
      </w:r>
      <w:r>
        <w:rPr>
          <w:rFonts w:ascii="宋体" w:hAnsi="宋体" w:cs="宋体"/>
          <w:szCs w:val="21"/>
          <w:lang w:val="zh-CN"/>
        </w:rPr>
        <w:t xml:space="preserve"> %</w:t>
      </w:r>
      <w:r>
        <w:rPr>
          <w:rFonts w:hint="eastAsia" w:ascii="宋体" w:hAnsi="宋体" w:cs="宋体"/>
          <w:szCs w:val="21"/>
          <w:lang w:val="zh-CN"/>
        </w:rPr>
        <w:t>的违约金；需方并有权解除合同，要求供方赔偿损失。供方如逾期交付的，每逾期一日供方应向需方支付合同金额的</w:t>
      </w:r>
      <w:r>
        <w:rPr>
          <w:rFonts w:ascii="宋体" w:hAnsi="宋体" w:cs="宋体"/>
          <w:szCs w:val="21"/>
          <w:u w:val="single"/>
          <w:lang w:val="zh-CN"/>
        </w:rPr>
        <w:t xml:space="preserve"> 0.1</w:t>
      </w:r>
      <w:r>
        <w:rPr>
          <w:rFonts w:ascii="宋体" w:hAnsi="宋体" w:cs="宋体"/>
          <w:szCs w:val="21"/>
          <w:lang w:val="zh-CN"/>
        </w:rPr>
        <w:t xml:space="preserve"> %</w:t>
      </w:r>
      <w:r>
        <w:rPr>
          <w:rFonts w:hint="eastAsia" w:ascii="宋体" w:hAnsi="宋体" w:cs="宋体"/>
          <w:szCs w:val="21"/>
          <w:lang w:val="zh-CN"/>
        </w:rPr>
        <w:t>的违约金。逾期交付的违约金总额不超过合同总金额的</w:t>
      </w:r>
      <w:r>
        <w:rPr>
          <w:rFonts w:ascii="宋体" w:hAnsi="宋体" w:cs="宋体"/>
          <w:szCs w:val="21"/>
          <w:u w:val="single"/>
          <w:lang w:val="zh-CN"/>
        </w:rPr>
        <w:t>20%</w:t>
      </w:r>
      <w:r>
        <w:rPr>
          <w:rFonts w:hint="eastAsia" w:ascii="宋体" w:hAnsi="宋体" w:cs="宋体"/>
          <w:szCs w:val="21"/>
          <w:lang w:val="zh-CN"/>
        </w:rPr>
        <w:t>。逾期超过日的，需方有权解除合同或者选择继续履行；需方要求供方继续履行合同的，不影响需方向供方主张违约责任。</w:t>
      </w:r>
    </w:p>
    <w:p>
      <w:pPr>
        <w:spacing w:line="340" w:lineRule="exact"/>
        <w:rPr>
          <w:rFonts w:ascii="宋体" w:cs="宋体"/>
          <w:szCs w:val="21"/>
          <w:lang w:val="zh-CN"/>
        </w:rPr>
      </w:pPr>
      <w:r>
        <w:rPr>
          <w:rFonts w:hint="eastAsia" w:ascii="宋体" w:hAnsi="宋体" w:cs="宋体"/>
          <w:szCs w:val="21"/>
          <w:lang w:val="zh-CN"/>
        </w:rPr>
        <w:t>如需方违约，按合同一般条款执行。</w:t>
      </w:r>
    </w:p>
    <w:p>
      <w:pPr>
        <w:spacing w:line="340" w:lineRule="exact"/>
        <w:rPr>
          <w:rFonts w:ascii="宋体" w:cs="宋体"/>
          <w:szCs w:val="21"/>
          <w:lang w:val="zh-CN"/>
        </w:rPr>
      </w:pPr>
      <w:r>
        <w:rPr>
          <w:rFonts w:hint="eastAsia" w:ascii="宋体" w:hAnsi="宋体" w:cs="宋体"/>
          <w:b/>
          <w:szCs w:val="21"/>
          <w:lang w:val="zh-CN"/>
        </w:rPr>
        <w:t>十二、争议的解决</w:t>
      </w:r>
      <w:r>
        <w:rPr>
          <w:rFonts w:hint="eastAsia" w:ascii="宋体" w:hAnsi="宋体" w:cs="宋体"/>
          <w:szCs w:val="21"/>
          <w:lang w:val="zh-CN"/>
        </w:rPr>
        <w:t>：</w:t>
      </w:r>
    </w:p>
    <w:p>
      <w:pPr>
        <w:spacing w:line="340" w:lineRule="exact"/>
        <w:rPr>
          <w:rFonts w:ascii="宋体" w:cs="宋体"/>
          <w:szCs w:val="21"/>
          <w:lang w:val="zh-CN"/>
        </w:rPr>
      </w:pPr>
      <w:r>
        <w:rPr>
          <w:rFonts w:ascii="宋体" w:hAnsi="宋体" w:cs="宋体"/>
          <w:szCs w:val="21"/>
          <w:lang w:val="zh-CN"/>
        </w:rPr>
        <w:t>1</w:t>
      </w:r>
      <w:r>
        <w:rPr>
          <w:rFonts w:hint="eastAsia" w:ascii="宋体" w:hAnsi="宋体" w:cs="宋体"/>
          <w:szCs w:val="21"/>
          <w:lang w:val="zh-CN"/>
        </w:rPr>
        <w:t>、双方友好协商；</w:t>
      </w:r>
    </w:p>
    <w:p>
      <w:pPr>
        <w:spacing w:line="340" w:lineRule="exact"/>
        <w:rPr>
          <w:rFonts w:ascii="宋体" w:cs="宋体"/>
          <w:szCs w:val="21"/>
          <w:lang w:val="zh-CN"/>
        </w:rPr>
      </w:pPr>
      <w:r>
        <w:rPr>
          <w:rFonts w:ascii="宋体" w:hAnsi="宋体" w:cs="宋体"/>
          <w:szCs w:val="21"/>
          <w:lang w:val="zh-CN"/>
        </w:rPr>
        <w:t>2</w:t>
      </w:r>
      <w:r>
        <w:rPr>
          <w:rFonts w:hint="eastAsia" w:ascii="宋体" w:hAnsi="宋体" w:cs="宋体"/>
          <w:szCs w:val="21"/>
          <w:lang w:val="zh-CN"/>
        </w:rPr>
        <w:t>、提请主管部门进行调解；</w:t>
      </w:r>
    </w:p>
    <w:p>
      <w:pPr>
        <w:spacing w:line="340" w:lineRule="exact"/>
        <w:rPr>
          <w:rFonts w:ascii="宋体" w:cs="宋体"/>
          <w:szCs w:val="21"/>
          <w:lang w:val="zh-CN"/>
        </w:rPr>
      </w:pPr>
      <w:r>
        <w:rPr>
          <w:rFonts w:ascii="宋体" w:hAnsi="宋体" w:cs="宋体"/>
          <w:szCs w:val="21"/>
          <w:lang w:val="zh-CN"/>
        </w:rPr>
        <w:t>3</w:t>
      </w:r>
      <w:r>
        <w:rPr>
          <w:rFonts w:hint="eastAsia" w:ascii="宋体" w:hAnsi="宋体" w:cs="宋体"/>
          <w:szCs w:val="21"/>
          <w:lang w:val="zh-CN"/>
        </w:rPr>
        <w:t>、由需方所在地人民法院诉讼管辖。</w:t>
      </w:r>
    </w:p>
    <w:p>
      <w:pPr>
        <w:spacing w:line="340" w:lineRule="exact"/>
        <w:rPr>
          <w:rFonts w:ascii="宋体"/>
          <w:b/>
          <w:szCs w:val="21"/>
        </w:rPr>
      </w:pPr>
      <w:r>
        <w:rPr>
          <w:rFonts w:hint="eastAsia" w:ascii="宋体" w:hAnsi="宋体"/>
          <w:b/>
          <w:szCs w:val="21"/>
        </w:rPr>
        <w:t>十三、合同生效、备案及其它</w:t>
      </w:r>
    </w:p>
    <w:p>
      <w:pPr>
        <w:spacing w:line="340" w:lineRule="exact"/>
        <w:rPr>
          <w:rFonts w:ascii="宋体"/>
          <w:szCs w:val="21"/>
        </w:rPr>
      </w:pPr>
      <w:r>
        <w:rPr>
          <w:rFonts w:ascii="宋体" w:hAnsi="宋体"/>
          <w:szCs w:val="21"/>
        </w:rPr>
        <w:t>1</w:t>
      </w:r>
      <w:r>
        <w:rPr>
          <w:rFonts w:hint="eastAsia" w:ascii="宋体" w:hAnsi="宋体"/>
          <w:szCs w:val="21"/>
        </w:rPr>
        <w:t>、本合同经双方代表签字并加盖公章后生效。</w:t>
      </w:r>
    </w:p>
    <w:p>
      <w:pPr>
        <w:spacing w:line="340" w:lineRule="exact"/>
        <w:rPr>
          <w:rFonts w:ascii="宋体"/>
          <w:szCs w:val="21"/>
          <w:u w:val="single"/>
        </w:rPr>
      </w:pPr>
      <w:r>
        <w:rPr>
          <w:rFonts w:ascii="宋体" w:hAnsi="宋体"/>
          <w:szCs w:val="21"/>
        </w:rPr>
        <w:t>2</w:t>
      </w:r>
      <w:r>
        <w:rPr>
          <w:rFonts w:hint="eastAsia" w:ascii="宋体" w:hAnsi="宋体"/>
          <w:szCs w:val="21"/>
        </w:rPr>
        <w:t>、</w:t>
      </w:r>
      <w:r>
        <w:rPr>
          <w:rFonts w:hint="eastAsia" w:ascii="宋体" w:hAnsi="宋体"/>
          <w:szCs w:val="21"/>
          <w:u w:val="single"/>
        </w:rPr>
        <w:t>本合同一式五份，供需双方各持一份，</w:t>
      </w:r>
      <w:r>
        <w:rPr>
          <w:rFonts w:hint="eastAsia" w:ascii="宋体" w:hAnsi="宋体"/>
          <w:b/>
          <w:bCs/>
          <w:szCs w:val="21"/>
          <w:u w:val="single"/>
        </w:rPr>
        <w:t>在合同签订之日起七个工作日内</w:t>
      </w:r>
      <w:r>
        <w:rPr>
          <w:rFonts w:hint="eastAsia" w:ascii="宋体" w:hAnsi="宋体"/>
          <w:szCs w:val="21"/>
          <w:u w:val="single"/>
        </w:rPr>
        <w:t>交付温县财政局备案一份、温县公共资源交易中心存档一份，办理资金支付手续时提交一份。</w:t>
      </w:r>
    </w:p>
    <w:p>
      <w:pPr>
        <w:spacing w:line="340" w:lineRule="exact"/>
        <w:rPr>
          <w:rFonts w:ascii="宋体"/>
          <w:szCs w:val="21"/>
        </w:rPr>
      </w:pPr>
      <w:r>
        <w:rPr>
          <w:rFonts w:ascii="宋体" w:hAnsi="宋体" w:cs="宋体"/>
          <w:szCs w:val="21"/>
        </w:rPr>
        <w:t>3</w:t>
      </w:r>
      <w:r>
        <w:rPr>
          <w:rFonts w:hint="eastAsia" w:ascii="宋体" w:hAnsi="宋体" w:cs="宋体"/>
          <w:szCs w:val="21"/>
        </w:rPr>
        <w:t>、</w:t>
      </w:r>
      <w:r>
        <w:rPr>
          <w:rFonts w:hint="eastAsia" w:ascii="宋体" w:hAnsi="宋体" w:cs="宋体"/>
          <w:szCs w:val="21"/>
          <w:lang w:val="zh-CN"/>
        </w:rPr>
        <w:t>本合同未尽事宜，供需双方可签订补充协议，但补充协议不得违背本招标文件及供方的投标文件或报价文件的实质性约定内容。</w:t>
      </w:r>
    </w:p>
    <w:p>
      <w:pPr>
        <w:spacing w:line="340" w:lineRule="exact"/>
        <w:rPr>
          <w:rFonts w:ascii="宋体"/>
          <w:szCs w:val="21"/>
        </w:rPr>
      </w:pPr>
    </w:p>
    <w:p>
      <w:pPr>
        <w:spacing w:line="340" w:lineRule="exact"/>
        <w:rPr>
          <w:rFonts w:ascii="宋体"/>
          <w:szCs w:val="21"/>
        </w:rPr>
      </w:pPr>
      <w:r>
        <w:rPr>
          <w:rFonts w:hint="eastAsia" w:ascii="宋体" w:hAnsi="宋体"/>
          <w:szCs w:val="21"/>
        </w:rPr>
        <w:t>供方（公章）：需方（公章）：</w:t>
      </w:r>
    </w:p>
    <w:p>
      <w:pPr>
        <w:spacing w:line="340" w:lineRule="exact"/>
        <w:rPr>
          <w:rFonts w:ascii="宋体"/>
          <w:szCs w:val="21"/>
        </w:rPr>
      </w:pPr>
      <w:r>
        <w:rPr>
          <w:rFonts w:hint="eastAsia" w:ascii="宋体" w:hAnsi="宋体"/>
          <w:szCs w:val="21"/>
        </w:rPr>
        <w:t>地址：地址：</w:t>
      </w:r>
    </w:p>
    <w:p>
      <w:pPr>
        <w:spacing w:line="340" w:lineRule="exact"/>
        <w:rPr>
          <w:rFonts w:ascii="宋体"/>
          <w:szCs w:val="21"/>
        </w:rPr>
      </w:pPr>
      <w:r>
        <w:rPr>
          <w:rFonts w:hint="eastAsia" w:ascii="宋体" w:hAnsi="宋体"/>
          <w:szCs w:val="21"/>
        </w:rPr>
        <w:t>法定代表人或委托代理人（签字）：法定代表人或委托代理人（签字）：</w:t>
      </w:r>
    </w:p>
    <w:p>
      <w:pPr>
        <w:spacing w:line="340" w:lineRule="exact"/>
        <w:rPr>
          <w:rFonts w:ascii="宋体"/>
          <w:szCs w:val="21"/>
        </w:rPr>
      </w:pPr>
      <w:r>
        <w:rPr>
          <w:rFonts w:hint="eastAsia" w:ascii="宋体" w:hAnsi="宋体"/>
          <w:szCs w:val="21"/>
        </w:rPr>
        <w:t>电话：电话：</w:t>
      </w:r>
    </w:p>
    <w:p>
      <w:pPr>
        <w:spacing w:line="340" w:lineRule="exact"/>
        <w:rPr>
          <w:rFonts w:ascii="宋体"/>
          <w:szCs w:val="21"/>
        </w:rPr>
      </w:pPr>
      <w:r>
        <w:rPr>
          <w:rFonts w:hint="eastAsia" w:ascii="宋体" w:hAnsi="宋体"/>
          <w:szCs w:val="21"/>
        </w:rPr>
        <w:t>开户行：开户行：</w:t>
      </w:r>
    </w:p>
    <w:p>
      <w:pPr>
        <w:spacing w:line="340" w:lineRule="exact"/>
        <w:rPr>
          <w:rFonts w:ascii="宋体"/>
          <w:szCs w:val="21"/>
        </w:rPr>
      </w:pPr>
      <w:r>
        <w:rPr>
          <w:rFonts w:hint="eastAsia" w:ascii="宋体" w:hAnsi="宋体"/>
          <w:szCs w:val="21"/>
        </w:rPr>
        <w:t>账号：账号：</w:t>
      </w:r>
    </w:p>
    <w:p>
      <w:pPr>
        <w:spacing w:line="480" w:lineRule="exact"/>
        <w:rPr>
          <w:rFonts w:hint="eastAsia" w:ascii="仿宋_GB2312" w:hAnsi="华文楷体" w:eastAsia="仿宋_GB2312"/>
          <w:b/>
          <w:bCs/>
          <w:sz w:val="28"/>
          <w:szCs w:val="28"/>
        </w:rPr>
      </w:pPr>
      <w:r>
        <w:rPr>
          <w:rFonts w:hint="eastAsia" w:ascii="宋体" w:hAnsi="宋体"/>
          <w:szCs w:val="21"/>
        </w:rPr>
        <w:t>签约时间：年月日签约时间：年 月 日</w:t>
      </w:r>
      <w:r>
        <w:rPr>
          <w:rFonts w:hint="eastAsia" w:ascii="仿宋_GB2312" w:eastAsia="仿宋_GB2312"/>
          <w:sz w:val="28"/>
          <w:szCs w:val="28"/>
        </w:rPr>
        <w:t xml:space="preserve">                               </w:t>
      </w:r>
    </w:p>
    <w:p>
      <w:pPr>
        <w:rPr>
          <w:rFonts w:hint="eastAsia"/>
          <w:sz w:val="28"/>
          <w:szCs w:val="28"/>
        </w:rPr>
      </w:pPr>
    </w:p>
    <w:p>
      <w:pPr>
        <w:spacing w:line="360" w:lineRule="auto"/>
        <w:ind w:firstLine="551" w:firstLineChars="196"/>
        <w:rPr>
          <w:rFonts w:hint="eastAsia" w:ascii="仿宋_GB2312" w:hAnsi="宋体" w:eastAsia="仿宋_GB2312"/>
          <w:b/>
          <w:color w:val="0000FF"/>
          <w:sz w:val="28"/>
          <w:szCs w:val="28"/>
        </w:rPr>
      </w:pPr>
    </w:p>
    <w:p>
      <w:pPr>
        <w:widowControl/>
        <w:spacing w:line="560" w:lineRule="atLeast"/>
        <w:jc w:val="both"/>
        <w:outlineLvl w:val="0"/>
        <w:rPr>
          <w:rFonts w:hint="eastAsia" w:ascii="宋体" w:hAnsi="宋体" w:cs="宋体"/>
          <w:b/>
          <w:bCs/>
          <w:color w:val="000000"/>
          <w:kern w:val="0"/>
          <w:sz w:val="32"/>
          <w:szCs w:val="32"/>
        </w:rPr>
      </w:pPr>
      <w:bookmarkStart w:id="17" w:name="_Toc32035"/>
    </w:p>
    <w:p>
      <w:pPr>
        <w:widowControl/>
        <w:spacing w:line="560" w:lineRule="atLeast"/>
        <w:jc w:val="center"/>
        <w:outlineLvl w:val="0"/>
        <w:rPr>
          <w:rFonts w:hint="eastAsia" w:ascii="宋体" w:hAnsi="宋体" w:cs="宋体"/>
          <w:b/>
          <w:bCs/>
          <w:color w:val="000000"/>
          <w:kern w:val="0"/>
          <w:sz w:val="32"/>
          <w:szCs w:val="32"/>
        </w:rPr>
      </w:pPr>
      <w:r>
        <w:rPr>
          <w:rFonts w:hint="eastAsia" w:ascii="宋体" w:hAnsi="宋体" w:cs="宋体"/>
          <w:b/>
          <w:bCs/>
          <w:color w:val="000000"/>
          <w:kern w:val="0"/>
          <w:sz w:val="32"/>
          <w:szCs w:val="32"/>
        </w:rPr>
        <w:t>五、谈判响应性文件基本格式</w:t>
      </w:r>
      <w:bookmarkEnd w:id="17"/>
    </w:p>
    <w:p>
      <w:pPr>
        <w:jc w:val="right"/>
        <w:rPr>
          <w:rFonts w:hint="eastAsia" w:ascii="宋体" w:hAnsi="宋体" w:cs="宋体"/>
          <w:color w:val="000000"/>
          <w:sz w:val="32"/>
          <w:szCs w:val="32"/>
        </w:rPr>
      </w:pPr>
      <w:r>
        <w:rPr>
          <w:rFonts w:hint="eastAsia" w:ascii="宋体" w:hAnsi="宋体" w:cs="宋体"/>
          <w:color w:val="000000"/>
          <w:sz w:val="32"/>
          <w:szCs w:val="32"/>
        </w:rPr>
        <w:t>正/副本</w:t>
      </w:r>
    </w:p>
    <w:p>
      <w:pPr>
        <w:jc w:val="right"/>
        <w:rPr>
          <w:rFonts w:hint="eastAsia" w:ascii="宋体" w:hAnsi="宋体" w:cs="宋体"/>
          <w:color w:val="000000"/>
          <w:sz w:val="10"/>
          <w:szCs w:val="10"/>
        </w:rPr>
      </w:pPr>
    </w:p>
    <w:p>
      <w:pPr>
        <w:jc w:val="center"/>
        <w:rPr>
          <w:rFonts w:hint="eastAsia" w:ascii="宋体" w:hAnsi="宋体" w:cs="宋体"/>
          <w:b/>
          <w:color w:val="000000"/>
          <w:sz w:val="44"/>
          <w:szCs w:val="44"/>
          <w:u w:val="single"/>
        </w:rPr>
      </w:pPr>
      <w:r>
        <w:rPr>
          <w:rFonts w:hint="eastAsia" w:ascii="宋体" w:hAnsi="宋体" w:cs="宋体"/>
          <w:b/>
          <w:color w:val="000000"/>
          <w:sz w:val="44"/>
          <w:szCs w:val="44"/>
          <w:u w:val="single"/>
        </w:rPr>
        <w:t xml:space="preserve">                  </w:t>
      </w:r>
      <w:r>
        <w:rPr>
          <w:rFonts w:hint="eastAsia" w:ascii="宋体" w:hAnsi="宋体" w:cs="宋体"/>
          <w:b/>
          <w:color w:val="000000"/>
          <w:sz w:val="44"/>
          <w:szCs w:val="44"/>
        </w:rPr>
        <w:t xml:space="preserve"> （项目名称）</w:t>
      </w:r>
      <w:r>
        <w:rPr>
          <w:rFonts w:hint="eastAsia" w:ascii="宋体" w:hAnsi="宋体" w:cs="宋体"/>
          <w:b/>
          <w:color w:val="000000"/>
          <w:sz w:val="28"/>
          <w:szCs w:val="28"/>
          <w:lang w:val="en-US" w:eastAsia="zh-CN"/>
        </w:rPr>
        <w:t>(一包/二包）</w:t>
      </w:r>
    </w:p>
    <w:p>
      <w:pPr>
        <w:rPr>
          <w:rFonts w:hint="eastAsia" w:ascii="宋体" w:hAnsi="宋体" w:cs="宋体"/>
          <w:b/>
          <w:color w:val="000000"/>
          <w:sz w:val="32"/>
          <w:szCs w:val="32"/>
        </w:rPr>
      </w:pPr>
    </w:p>
    <w:p>
      <w:pPr>
        <w:rPr>
          <w:rFonts w:hint="eastAsia" w:ascii="宋体" w:hAnsi="宋体" w:cs="宋体"/>
          <w:b/>
          <w:color w:val="000000"/>
          <w:sz w:val="32"/>
          <w:szCs w:val="32"/>
        </w:rPr>
      </w:pPr>
    </w:p>
    <w:p>
      <w:pPr>
        <w:jc w:val="center"/>
        <w:rPr>
          <w:rFonts w:hint="eastAsia" w:ascii="宋体" w:hAnsi="宋体" w:cs="宋体"/>
          <w:b/>
          <w:color w:val="000000"/>
          <w:sz w:val="72"/>
          <w:szCs w:val="72"/>
        </w:rPr>
      </w:pPr>
      <w:r>
        <w:rPr>
          <w:rFonts w:hint="eastAsia" w:ascii="宋体" w:hAnsi="宋体" w:cs="宋体"/>
          <w:b/>
          <w:color w:val="000000"/>
          <w:sz w:val="72"/>
          <w:szCs w:val="72"/>
        </w:rPr>
        <w:t>响 应 性 文 件</w:t>
      </w:r>
    </w:p>
    <w:p>
      <w:pPr>
        <w:jc w:val="center"/>
        <w:rPr>
          <w:rFonts w:hint="eastAsia" w:ascii="宋体" w:hAnsi="宋体" w:cs="宋体"/>
          <w:bCs/>
          <w:color w:val="000000"/>
          <w:sz w:val="24"/>
        </w:rPr>
      </w:pPr>
      <w:r>
        <w:rPr>
          <w:rFonts w:hint="eastAsia" w:ascii="宋体" w:hAnsi="宋体" w:cs="宋体"/>
          <w:bCs/>
          <w:color w:val="000000"/>
          <w:sz w:val="24"/>
        </w:rPr>
        <w:t>项目编号：温交易[201</w:t>
      </w:r>
      <w:r>
        <w:rPr>
          <w:rFonts w:hint="eastAsia" w:ascii="宋体" w:hAnsi="宋体" w:cs="宋体"/>
          <w:bCs/>
          <w:color w:val="000000"/>
          <w:sz w:val="24"/>
          <w:lang w:val="en-US" w:eastAsia="zh-CN"/>
        </w:rPr>
        <w:t>9</w:t>
      </w:r>
      <w:r>
        <w:rPr>
          <w:rFonts w:hint="eastAsia" w:ascii="宋体" w:hAnsi="宋体" w:cs="宋体"/>
          <w:bCs/>
          <w:color w:val="000000"/>
          <w:sz w:val="24"/>
        </w:rPr>
        <w:t>]    号</w:t>
      </w:r>
    </w:p>
    <w:p>
      <w:pPr>
        <w:jc w:val="center"/>
        <w:rPr>
          <w:rFonts w:hint="eastAsia" w:ascii="宋体" w:hAnsi="宋体" w:cs="宋体"/>
          <w:bCs/>
          <w:color w:val="000000"/>
          <w:sz w:val="24"/>
        </w:rPr>
      </w:pPr>
      <w:r>
        <w:rPr>
          <w:rFonts w:hint="eastAsia" w:ascii="宋体" w:hAnsi="宋体" w:cs="宋体"/>
          <w:bCs/>
          <w:color w:val="000000"/>
          <w:sz w:val="24"/>
        </w:rPr>
        <w:t>采购编号：温政采[201</w:t>
      </w:r>
      <w:r>
        <w:rPr>
          <w:rFonts w:hint="eastAsia" w:ascii="宋体" w:hAnsi="宋体" w:cs="宋体"/>
          <w:bCs/>
          <w:color w:val="000000"/>
          <w:sz w:val="24"/>
          <w:lang w:val="en-US" w:eastAsia="zh-CN"/>
        </w:rPr>
        <w:t>9</w:t>
      </w:r>
      <w:r>
        <w:rPr>
          <w:rFonts w:hint="eastAsia" w:ascii="宋体" w:hAnsi="宋体" w:cs="宋体"/>
          <w:bCs/>
          <w:color w:val="000000"/>
          <w:sz w:val="24"/>
        </w:rPr>
        <w:t>]    号</w:t>
      </w:r>
    </w:p>
    <w:p>
      <w:pPr>
        <w:rPr>
          <w:rFonts w:hint="eastAsia" w:ascii="宋体" w:hAnsi="宋体" w:cs="宋体"/>
          <w:b/>
          <w:color w:val="000000"/>
          <w:sz w:val="32"/>
          <w:szCs w:val="32"/>
        </w:rPr>
      </w:pPr>
    </w:p>
    <w:p>
      <w:pPr>
        <w:rPr>
          <w:rFonts w:hint="eastAsia" w:ascii="宋体" w:hAnsi="宋体" w:cs="宋体"/>
          <w:b/>
          <w:color w:val="000000"/>
          <w:sz w:val="32"/>
          <w:szCs w:val="32"/>
        </w:rPr>
      </w:pPr>
    </w:p>
    <w:p>
      <w:pPr>
        <w:rPr>
          <w:rFonts w:hint="eastAsia" w:ascii="宋体" w:hAnsi="宋体" w:cs="宋体"/>
          <w:b/>
          <w:color w:val="000000"/>
          <w:sz w:val="32"/>
          <w:szCs w:val="32"/>
        </w:rPr>
      </w:pPr>
    </w:p>
    <w:p>
      <w:pPr>
        <w:rPr>
          <w:rFonts w:hint="eastAsia" w:ascii="宋体" w:hAnsi="宋体" w:cs="宋体"/>
          <w:b/>
          <w:color w:val="000000"/>
          <w:sz w:val="32"/>
          <w:szCs w:val="32"/>
        </w:rPr>
      </w:pPr>
    </w:p>
    <w:p>
      <w:pPr>
        <w:tabs>
          <w:tab w:val="left" w:pos="7200"/>
          <w:tab w:val="left" w:pos="7560"/>
        </w:tabs>
        <w:spacing w:line="480" w:lineRule="auto"/>
        <w:ind w:left="424" w:leftChars="202"/>
        <w:rPr>
          <w:rFonts w:hint="eastAsia" w:ascii="宋体" w:hAnsi="宋体" w:cs="宋体"/>
          <w:b/>
          <w:color w:val="000000"/>
          <w:sz w:val="28"/>
        </w:rPr>
      </w:pPr>
      <w:r>
        <w:rPr>
          <w:rFonts w:hint="eastAsia" w:ascii="宋体" w:hAnsi="宋体" w:cs="宋体"/>
          <w:b/>
          <w:color w:val="000000"/>
          <w:sz w:val="28"/>
        </w:rPr>
        <w:t>投 标 人：</w:t>
      </w:r>
      <w:r>
        <w:rPr>
          <w:rFonts w:hint="eastAsia" w:ascii="宋体" w:hAnsi="宋体" w:cs="宋体"/>
          <w:b/>
          <w:color w:val="000000"/>
          <w:sz w:val="28"/>
          <w:u w:val="single"/>
        </w:rPr>
        <w:t xml:space="preserve">             （盖章）                       </w:t>
      </w:r>
      <w:r>
        <w:rPr>
          <w:rFonts w:hint="eastAsia" w:ascii="宋体" w:hAnsi="宋体" w:cs="宋体"/>
          <w:b/>
          <w:color w:val="000000"/>
          <w:sz w:val="28"/>
        </w:rPr>
        <w:t xml:space="preserve"> </w:t>
      </w:r>
    </w:p>
    <w:p>
      <w:pPr>
        <w:spacing w:line="480" w:lineRule="auto"/>
        <w:ind w:left="424" w:leftChars="202"/>
        <w:rPr>
          <w:rFonts w:hint="eastAsia" w:ascii="宋体" w:hAnsi="宋体" w:cs="宋体"/>
          <w:b/>
          <w:color w:val="000000"/>
          <w:sz w:val="28"/>
          <w:u w:val="single"/>
        </w:rPr>
      </w:pPr>
      <w:r>
        <w:rPr>
          <w:rFonts w:hint="eastAsia" w:ascii="宋体" w:hAnsi="宋体" w:cs="宋体"/>
          <w:b/>
          <w:color w:val="000000"/>
          <w:sz w:val="28"/>
        </w:rPr>
        <w:t>法定代表人或授权委托人:</w:t>
      </w:r>
      <w:r>
        <w:rPr>
          <w:rFonts w:hint="eastAsia" w:ascii="宋体" w:hAnsi="宋体" w:cs="宋体"/>
          <w:b/>
          <w:color w:val="000000"/>
          <w:sz w:val="28"/>
          <w:u w:val="single"/>
        </w:rPr>
        <w:t xml:space="preserve">         (签字</w:t>
      </w:r>
      <w:r>
        <w:rPr>
          <w:rFonts w:hint="eastAsia" w:ascii="宋体" w:hAnsi="宋体" w:cs="宋体"/>
          <w:b/>
          <w:color w:val="000000"/>
          <w:sz w:val="28"/>
          <w:u w:val="single"/>
          <w:lang w:eastAsia="zh-CN"/>
        </w:rPr>
        <w:t>和</w:t>
      </w:r>
      <w:r>
        <w:rPr>
          <w:rFonts w:hint="eastAsia" w:ascii="宋体" w:hAnsi="宋体" w:cs="宋体"/>
          <w:b/>
          <w:color w:val="000000"/>
          <w:sz w:val="28"/>
          <w:u w:val="single"/>
        </w:rPr>
        <w:t xml:space="preserve">盖章)          </w:t>
      </w:r>
      <w:r>
        <w:rPr>
          <w:rFonts w:hint="eastAsia" w:ascii="宋体" w:hAnsi="宋体" w:cs="宋体"/>
          <w:b/>
          <w:color w:val="000000"/>
          <w:sz w:val="28"/>
        </w:rPr>
        <w:t xml:space="preserve"> </w:t>
      </w:r>
    </w:p>
    <w:p>
      <w:pPr>
        <w:spacing w:line="480" w:lineRule="auto"/>
        <w:ind w:left="424" w:leftChars="202"/>
        <w:rPr>
          <w:rFonts w:hint="eastAsia" w:ascii="宋体" w:hAnsi="宋体" w:cs="宋体"/>
          <w:b/>
          <w:color w:val="000000"/>
          <w:sz w:val="28"/>
        </w:rPr>
      </w:pPr>
      <w:r>
        <w:rPr>
          <w:rFonts w:hint="eastAsia" w:ascii="宋体" w:hAnsi="宋体" w:cs="宋体"/>
          <w:b/>
          <w:color w:val="000000"/>
          <w:sz w:val="28"/>
        </w:rPr>
        <w:t>投标人地址：</w:t>
      </w:r>
      <w:r>
        <w:rPr>
          <w:rFonts w:hint="eastAsia" w:ascii="宋体" w:hAnsi="宋体" w:cs="宋体"/>
          <w:b/>
          <w:color w:val="000000"/>
          <w:sz w:val="28"/>
          <w:u w:val="single"/>
        </w:rPr>
        <w:t xml:space="preserve">                                          </w:t>
      </w:r>
    </w:p>
    <w:p>
      <w:pPr>
        <w:spacing w:line="440" w:lineRule="exact"/>
        <w:ind w:left="424" w:leftChars="202"/>
        <w:jc w:val="left"/>
        <w:rPr>
          <w:rFonts w:hint="eastAsia" w:ascii="宋体" w:hAnsi="宋体" w:cs="宋体"/>
          <w:b/>
          <w:bCs/>
          <w:color w:val="000000"/>
          <w:kern w:val="0"/>
          <w:sz w:val="30"/>
          <w:szCs w:val="30"/>
        </w:rPr>
      </w:pPr>
      <w:r>
        <w:rPr>
          <w:rFonts w:hint="eastAsia" w:ascii="宋体" w:hAnsi="宋体" w:cs="宋体"/>
          <w:b/>
          <w:color w:val="000000"/>
          <w:sz w:val="28"/>
        </w:rPr>
        <w:t>日    期：</w:t>
      </w:r>
      <w:r>
        <w:rPr>
          <w:rFonts w:hint="eastAsia" w:ascii="宋体" w:hAnsi="宋体" w:cs="宋体"/>
          <w:b/>
          <w:color w:val="000000"/>
          <w:sz w:val="28"/>
          <w:u w:val="single"/>
        </w:rPr>
        <w:t xml:space="preserve">              </w:t>
      </w:r>
      <w:r>
        <w:rPr>
          <w:rFonts w:hint="eastAsia" w:ascii="宋体" w:hAnsi="宋体" w:cs="宋体"/>
          <w:b/>
          <w:color w:val="000000"/>
          <w:sz w:val="28"/>
        </w:rPr>
        <w:t>年</w:t>
      </w:r>
      <w:r>
        <w:rPr>
          <w:rFonts w:hint="eastAsia" w:ascii="宋体" w:hAnsi="宋体" w:cs="宋体"/>
          <w:b/>
          <w:color w:val="000000"/>
          <w:sz w:val="28"/>
          <w:u w:val="single"/>
        </w:rPr>
        <w:t xml:space="preserve">           </w:t>
      </w:r>
      <w:r>
        <w:rPr>
          <w:rFonts w:hint="eastAsia" w:ascii="宋体" w:hAnsi="宋体" w:cs="宋体"/>
          <w:b/>
          <w:color w:val="000000"/>
          <w:sz w:val="28"/>
        </w:rPr>
        <w:t>月</w:t>
      </w:r>
      <w:r>
        <w:rPr>
          <w:rFonts w:hint="eastAsia" w:ascii="宋体" w:hAnsi="宋体" w:cs="宋体"/>
          <w:b/>
          <w:color w:val="000000"/>
          <w:sz w:val="28"/>
          <w:u w:val="single"/>
        </w:rPr>
        <w:t xml:space="preserve">           </w:t>
      </w:r>
      <w:r>
        <w:rPr>
          <w:rFonts w:hint="eastAsia" w:ascii="宋体" w:hAnsi="宋体" w:cs="宋体"/>
          <w:b/>
          <w:color w:val="000000"/>
          <w:sz w:val="28"/>
        </w:rPr>
        <w:t>日</w:t>
      </w:r>
    </w:p>
    <w:p>
      <w:pPr>
        <w:widowControl/>
        <w:snapToGrid w:val="0"/>
        <w:spacing w:line="600" w:lineRule="exact"/>
        <w:jc w:val="center"/>
        <w:rPr>
          <w:rFonts w:hint="eastAsia" w:ascii="宋体" w:hAnsi="宋体" w:cs="宋体"/>
          <w:b/>
          <w:bCs/>
          <w:color w:val="000000"/>
          <w:kern w:val="0"/>
          <w:sz w:val="30"/>
          <w:szCs w:val="30"/>
        </w:rPr>
      </w:pPr>
    </w:p>
    <w:p>
      <w:pPr>
        <w:pStyle w:val="6"/>
        <w:rPr>
          <w:rFonts w:hint="eastAsia"/>
          <w:kern w:val="1"/>
        </w:rPr>
      </w:pPr>
    </w:p>
    <w:p>
      <w:pPr>
        <w:widowControl/>
        <w:snapToGrid w:val="0"/>
        <w:spacing w:line="600" w:lineRule="exact"/>
        <w:jc w:val="both"/>
        <w:rPr>
          <w:rFonts w:hint="eastAsia" w:ascii="宋体" w:hAnsi="宋体" w:cs="宋体"/>
          <w:b/>
          <w:bCs/>
          <w:color w:val="000000"/>
          <w:kern w:val="0"/>
          <w:sz w:val="30"/>
          <w:szCs w:val="30"/>
        </w:rPr>
      </w:pPr>
    </w:p>
    <w:p>
      <w:pPr>
        <w:widowControl/>
        <w:snapToGrid w:val="0"/>
        <w:spacing w:line="600" w:lineRule="exact"/>
        <w:jc w:val="center"/>
        <w:rPr>
          <w:rFonts w:hint="eastAsia" w:ascii="宋体" w:hAnsi="宋体" w:cs="宋体"/>
          <w:b/>
          <w:bCs/>
          <w:color w:val="000000"/>
          <w:kern w:val="0"/>
          <w:sz w:val="30"/>
          <w:szCs w:val="30"/>
        </w:rPr>
      </w:pPr>
      <w:r>
        <w:rPr>
          <w:rFonts w:hint="eastAsia" w:ascii="宋体" w:hAnsi="宋体" w:cs="宋体"/>
          <w:b/>
          <w:bCs/>
          <w:color w:val="000000"/>
          <w:kern w:val="0"/>
          <w:sz w:val="30"/>
          <w:szCs w:val="30"/>
        </w:rPr>
        <w:t>1、谈判投标函</w:t>
      </w:r>
    </w:p>
    <w:p>
      <w:pPr>
        <w:widowControl/>
        <w:snapToGrid w:val="0"/>
        <w:spacing w:line="480" w:lineRule="atLeast"/>
        <w:jc w:val="center"/>
        <w:rPr>
          <w:rFonts w:hint="eastAsia" w:ascii="宋体" w:hAnsi="宋体" w:cs="宋体"/>
          <w:b/>
          <w:bCs/>
          <w:color w:val="000000"/>
          <w:kern w:val="0"/>
          <w:sz w:val="24"/>
        </w:rPr>
      </w:pPr>
    </w:p>
    <w:p>
      <w:pPr>
        <w:widowControl/>
        <w:spacing w:line="560" w:lineRule="atLeast"/>
        <w:rPr>
          <w:rFonts w:hint="eastAsia" w:ascii="宋体" w:hAnsi="宋体" w:cs="宋体"/>
          <w:b/>
          <w:kern w:val="0"/>
          <w:sz w:val="24"/>
          <w:u w:val="single"/>
        </w:rPr>
      </w:pPr>
      <w:r>
        <w:rPr>
          <w:rFonts w:hint="eastAsia" w:ascii="宋体" w:hAnsi="宋体" w:cs="宋体"/>
          <w:kern w:val="0"/>
          <w:sz w:val="24"/>
        </w:rPr>
        <w:t>致</w:t>
      </w:r>
      <w:r>
        <w:rPr>
          <w:rFonts w:hint="eastAsia" w:ascii="宋体" w:hAnsi="宋体" w:cs="宋体"/>
          <w:b/>
          <w:kern w:val="0"/>
          <w:sz w:val="24"/>
        </w:rPr>
        <w:t>：</w:t>
      </w:r>
      <w:r>
        <w:rPr>
          <w:rFonts w:hint="eastAsia" w:ascii="宋体" w:hAnsi="宋体" w:cs="宋体"/>
          <w:b/>
          <w:kern w:val="0"/>
          <w:sz w:val="24"/>
          <w:u w:val="single"/>
        </w:rPr>
        <w:t>采购人（名称）</w:t>
      </w:r>
    </w:p>
    <w:p>
      <w:pPr>
        <w:spacing w:line="560" w:lineRule="exact"/>
        <w:ind w:firstLine="352" w:firstLineChars="147"/>
        <w:outlineLvl w:val="1"/>
        <w:rPr>
          <w:rFonts w:hint="eastAsia" w:ascii="宋体" w:hAnsi="宋体" w:cs="宋体"/>
          <w:sz w:val="24"/>
        </w:rPr>
      </w:pPr>
      <w:r>
        <w:rPr>
          <w:rFonts w:hint="eastAsia" w:ascii="宋体" w:hAnsi="宋体" w:cs="宋体"/>
          <w:sz w:val="24"/>
        </w:rPr>
        <w:t>根据贵方项目编号为</w:t>
      </w:r>
      <w:r>
        <w:rPr>
          <w:rFonts w:hint="eastAsia" w:ascii="宋体" w:hAnsi="宋体" w:cs="宋体"/>
          <w:sz w:val="24"/>
          <w:u w:val="single"/>
        </w:rPr>
        <w:t xml:space="preserve">       </w:t>
      </w:r>
      <w:r>
        <w:rPr>
          <w:rFonts w:hint="eastAsia" w:ascii="宋体" w:hAnsi="宋体" w:cs="宋体"/>
          <w:sz w:val="24"/>
        </w:rPr>
        <w:t>号的</w:t>
      </w:r>
      <w:r>
        <w:rPr>
          <w:rFonts w:hint="eastAsia" w:ascii="宋体" w:hAnsi="宋体" w:cs="宋体"/>
          <w:sz w:val="24"/>
          <w:u w:val="single"/>
        </w:rPr>
        <w:t xml:space="preserve">              </w:t>
      </w:r>
      <w:r>
        <w:rPr>
          <w:rFonts w:hint="eastAsia" w:ascii="宋体" w:hAnsi="宋体" w:cs="宋体"/>
          <w:sz w:val="24"/>
        </w:rPr>
        <w:t>（项目名称）的竞争性谈判文件，签字代表：</w:t>
      </w:r>
      <w:r>
        <w:rPr>
          <w:rFonts w:hint="eastAsia" w:ascii="宋体" w:hAnsi="宋体" w:cs="宋体"/>
          <w:sz w:val="24"/>
          <w:u w:val="single"/>
        </w:rPr>
        <w:t xml:space="preserve">（法人代表）     </w:t>
      </w:r>
      <w:r>
        <w:rPr>
          <w:rFonts w:hint="eastAsia" w:ascii="宋体" w:hAnsi="宋体" w:cs="宋体"/>
          <w:sz w:val="24"/>
        </w:rPr>
        <w:t>正式授权并代表投标单位</w:t>
      </w:r>
      <w:r>
        <w:rPr>
          <w:rFonts w:hint="eastAsia" w:ascii="宋体" w:hAnsi="宋体" w:cs="宋体"/>
          <w:sz w:val="24"/>
          <w:u w:val="single"/>
        </w:rPr>
        <w:t xml:space="preserve">       （单位名称、单位地址） </w:t>
      </w:r>
      <w:r>
        <w:rPr>
          <w:rFonts w:hint="eastAsia" w:ascii="宋体" w:hAnsi="宋体" w:cs="宋体"/>
          <w:sz w:val="24"/>
        </w:rPr>
        <w:t>提交以下文件正本</w:t>
      </w:r>
      <w:r>
        <w:rPr>
          <w:rFonts w:hint="eastAsia" w:ascii="宋体" w:hAnsi="宋体" w:cs="宋体"/>
          <w:sz w:val="24"/>
          <w:u w:val="single"/>
        </w:rPr>
        <w:t xml:space="preserve">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rPr>
        <w:t xml:space="preserve">份，并对之负法律责任。 </w:t>
      </w:r>
    </w:p>
    <w:p>
      <w:pPr>
        <w:spacing w:line="560" w:lineRule="exact"/>
        <w:ind w:firstLine="360" w:firstLineChars="150"/>
        <w:outlineLvl w:val="1"/>
        <w:rPr>
          <w:rFonts w:hint="eastAsia" w:ascii="宋体" w:hAnsi="宋体" w:cs="宋体"/>
          <w:sz w:val="24"/>
        </w:rPr>
      </w:pPr>
      <w:r>
        <w:rPr>
          <w:rFonts w:hint="eastAsia" w:ascii="宋体" w:hAnsi="宋体" w:cs="宋体"/>
          <w:sz w:val="24"/>
        </w:rPr>
        <w:t>据此函，签字代表宣布同意如下：</w:t>
      </w:r>
    </w:p>
    <w:p>
      <w:pPr>
        <w:spacing w:line="560" w:lineRule="exact"/>
        <w:ind w:firstLine="465"/>
        <w:outlineLvl w:val="1"/>
        <w:rPr>
          <w:rFonts w:hint="eastAsia" w:ascii="宋体" w:hAnsi="宋体" w:cs="宋体"/>
          <w:sz w:val="24"/>
          <w:u w:val="single"/>
        </w:rPr>
      </w:pPr>
      <w:r>
        <w:rPr>
          <w:rFonts w:ascii="宋体" w:hAnsi="宋体" w:cs="宋体"/>
          <w:sz w:val="24"/>
        </w:rPr>
        <w:t>1</w:t>
      </w:r>
      <w:r>
        <w:rPr>
          <w:rFonts w:hint="eastAsia" w:ascii="宋体" w:hAnsi="宋体" w:cs="宋体"/>
          <w:sz w:val="24"/>
        </w:rPr>
        <w:t>、我方投标总价为人民币</w:t>
      </w:r>
      <w:r>
        <w:rPr>
          <w:rFonts w:hint="eastAsia" w:ascii="宋体" w:hAnsi="宋体" w:cs="宋体"/>
          <w:b/>
          <w:sz w:val="24"/>
          <w:u w:val="single"/>
        </w:rPr>
        <w:t xml:space="preserve">（大写）      </w:t>
      </w:r>
      <w:r>
        <w:rPr>
          <w:rFonts w:hint="eastAsia" w:ascii="宋体" w:hAnsi="宋体" w:cs="宋体"/>
          <w:b/>
          <w:sz w:val="24"/>
        </w:rPr>
        <w:t>，</w:t>
      </w:r>
      <w:r>
        <w:rPr>
          <w:rFonts w:hint="eastAsia" w:ascii="宋体" w:hAnsi="宋体" w:cs="宋体"/>
          <w:b/>
          <w:sz w:val="24"/>
          <w:u w:val="single"/>
        </w:rPr>
        <w:t xml:space="preserve">（小写）      </w:t>
      </w:r>
      <w:r>
        <w:rPr>
          <w:rFonts w:hint="eastAsia" w:ascii="宋体" w:hAnsi="宋体" w:cs="宋体"/>
          <w:sz w:val="24"/>
          <w:u w:val="single"/>
        </w:rPr>
        <w:t>元</w:t>
      </w:r>
      <w:r>
        <w:rPr>
          <w:rFonts w:hint="eastAsia" w:ascii="宋体" w:hAnsi="宋体" w:cs="宋体"/>
          <w:sz w:val="24"/>
        </w:rPr>
        <w:t>人民币</w:t>
      </w:r>
    </w:p>
    <w:p>
      <w:pPr>
        <w:spacing w:line="560" w:lineRule="exact"/>
        <w:ind w:firstLine="465"/>
        <w:outlineLvl w:val="1"/>
        <w:rPr>
          <w:rFonts w:hint="eastAsia" w:ascii="宋体" w:hAnsi="宋体" w:cs="宋体"/>
          <w:sz w:val="24"/>
        </w:rPr>
      </w:pPr>
      <w:r>
        <w:rPr>
          <w:rFonts w:ascii="宋体" w:hAnsi="宋体" w:cs="宋体"/>
          <w:sz w:val="24"/>
        </w:rPr>
        <w:t>2</w:t>
      </w:r>
      <w:r>
        <w:rPr>
          <w:rFonts w:hint="eastAsia" w:ascii="宋体" w:hAnsi="宋体" w:cs="宋体"/>
          <w:sz w:val="24"/>
        </w:rPr>
        <w:t>、期限（供货期及安装调试期）：</w:t>
      </w:r>
      <w:r>
        <w:rPr>
          <w:rFonts w:hint="eastAsia" w:ascii="宋体" w:hAnsi="宋体" w:cs="宋体"/>
          <w:sz w:val="24"/>
          <w:u w:val="single"/>
        </w:rPr>
        <w:t xml:space="preserve">               </w:t>
      </w:r>
      <w:r>
        <w:rPr>
          <w:rFonts w:hint="eastAsia" w:ascii="宋体" w:hAnsi="宋体" w:cs="宋体"/>
          <w:sz w:val="24"/>
        </w:rPr>
        <w:t>日历天</w:t>
      </w:r>
    </w:p>
    <w:p>
      <w:pPr>
        <w:spacing w:line="560" w:lineRule="exact"/>
        <w:ind w:firstLine="465"/>
        <w:outlineLvl w:val="1"/>
        <w:rPr>
          <w:rFonts w:hint="eastAsia" w:ascii="宋体" w:hAnsi="宋体" w:cs="宋体"/>
          <w:sz w:val="24"/>
          <w:u w:val="single"/>
        </w:rPr>
      </w:pPr>
      <w:r>
        <w:rPr>
          <w:rFonts w:hint="eastAsia" w:ascii="宋体" w:hAnsi="宋体" w:cs="宋体"/>
          <w:sz w:val="24"/>
        </w:rPr>
        <w:t>3、如果我们的响应性谈判文件被接受，我们将按竞争性谈判文件的规定签订并严格履行合同中的责任和义务。</w:t>
      </w:r>
    </w:p>
    <w:p>
      <w:pPr>
        <w:spacing w:line="560" w:lineRule="exact"/>
        <w:ind w:firstLine="465"/>
        <w:outlineLvl w:val="1"/>
        <w:rPr>
          <w:rFonts w:hint="eastAsia" w:ascii="宋体" w:hAnsi="宋体" w:cs="宋体"/>
          <w:sz w:val="24"/>
          <w:u w:val="single"/>
        </w:rPr>
      </w:pPr>
      <w:r>
        <w:rPr>
          <w:rFonts w:hint="eastAsia" w:ascii="宋体" w:hAnsi="宋体" w:cs="宋体"/>
          <w:sz w:val="24"/>
        </w:rPr>
        <w:t>4、投标供应商已详细审查全部竞争性谈判文件，包括修改文件以及全部参考资料和有关附件。我们完全理解并同意放弃对这方面有不明及误解的权力。</w:t>
      </w:r>
    </w:p>
    <w:p>
      <w:pPr>
        <w:spacing w:line="560" w:lineRule="exact"/>
        <w:ind w:firstLine="465"/>
        <w:outlineLvl w:val="1"/>
        <w:rPr>
          <w:rFonts w:hint="eastAsia" w:ascii="宋体" w:hAnsi="宋体" w:cs="宋体"/>
          <w:sz w:val="24"/>
          <w:u w:val="single"/>
        </w:rPr>
      </w:pPr>
      <w:r>
        <w:rPr>
          <w:rFonts w:hint="eastAsia" w:ascii="宋体" w:hAnsi="宋体" w:cs="宋体"/>
          <w:sz w:val="24"/>
        </w:rPr>
        <w:t>5、本投标自开标日起有效期为60个日历天。</w:t>
      </w:r>
    </w:p>
    <w:p>
      <w:pPr>
        <w:spacing w:line="560" w:lineRule="exact"/>
        <w:ind w:firstLine="465"/>
        <w:outlineLvl w:val="1"/>
        <w:rPr>
          <w:rFonts w:hint="eastAsia" w:ascii="宋体" w:hAnsi="宋体" w:cs="宋体"/>
          <w:sz w:val="24"/>
          <w:u w:val="single"/>
        </w:rPr>
      </w:pPr>
      <w:r>
        <w:rPr>
          <w:rFonts w:hint="eastAsia" w:ascii="宋体" w:hAnsi="宋体" w:cs="宋体"/>
          <w:sz w:val="24"/>
        </w:rPr>
        <w:t>6、如果在规定的开标时间后，投标供应商在投标有效期内撤回投标，其投标保证金将被贵方没收。</w:t>
      </w:r>
    </w:p>
    <w:p>
      <w:pPr>
        <w:spacing w:line="560" w:lineRule="exact"/>
        <w:ind w:firstLine="465"/>
        <w:outlineLvl w:val="1"/>
        <w:rPr>
          <w:rFonts w:hint="eastAsia" w:ascii="宋体" w:hAnsi="宋体" w:cs="宋体"/>
          <w:sz w:val="24"/>
          <w:u w:val="single"/>
        </w:rPr>
      </w:pPr>
      <w:r>
        <w:rPr>
          <w:rFonts w:hint="eastAsia" w:ascii="宋体" w:hAnsi="宋体" w:cs="宋体"/>
          <w:sz w:val="24"/>
        </w:rPr>
        <w:t>7、投标供应商同意提供按照贵方可能要求的与其投标有关的一切数据或资料，完全理解贵方不一定接受最低价的投标或没收任何投标。</w:t>
      </w:r>
    </w:p>
    <w:p>
      <w:pPr>
        <w:spacing w:line="560" w:lineRule="exact"/>
        <w:outlineLvl w:val="1"/>
        <w:rPr>
          <w:rFonts w:hint="eastAsia" w:ascii="宋体" w:hAnsi="宋体" w:cs="宋体"/>
          <w:sz w:val="24"/>
          <w:u w:val="single"/>
        </w:rPr>
      </w:pPr>
      <w:r>
        <w:rPr>
          <w:rFonts w:hint="eastAsia" w:ascii="宋体" w:hAnsi="宋体" w:cs="宋体"/>
          <w:sz w:val="24"/>
        </w:rPr>
        <w:t xml:space="preserve">                       投标供应商名称（公章）： </w:t>
      </w:r>
      <w:r>
        <w:rPr>
          <w:rFonts w:hint="eastAsia" w:ascii="宋体" w:hAnsi="宋体" w:cs="宋体"/>
          <w:sz w:val="24"/>
          <w:u w:val="single"/>
        </w:rPr>
        <w:t xml:space="preserve">                   </w:t>
      </w:r>
    </w:p>
    <w:p>
      <w:pPr>
        <w:spacing w:line="560" w:lineRule="exact"/>
        <w:outlineLvl w:val="1"/>
        <w:rPr>
          <w:rFonts w:hint="eastAsia" w:ascii="宋体" w:hAnsi="宋体" w:cs="宋体"/>
          <w:b/>
          <w:sz w:val="24"/>
          <w:u w:val="single"/>
        </w:rPr>
      </w:pPr>
      <w:r>
        <w:rPr>
          <w:rFonts w:hint="eastAsia" w:ascii="宋体" w:hAnsi="宋体" w:cs="宋体"/>
          <w:sz w:val="24"/>
        </w:rPr>
        <w:t xml:space="preserve">                       法定代表人或授权委托人签字:</w:t>
      </w:r>
      <w:r>
        <w:rPr>
          <w:rFonts w:hint="eastAsia" w:ascii="宋体" w:hAnsi="宋体" w:cs="宋体"/>
          <w:b/>
          <w:sz w:val="24"/>
          <w:u w:val="single"/>
        </w:rPr>
        <w:t xml:space="preserve">             </w:t>
      </w:r>
    </w:p>
    <w:p>
      <w:pPr>
        <w:spacing w:line="560" w:lineRule="exact"/>
        <w:ind w:firstLine="4560" w:firstLineChars="1900"/>
        <w:outlineLvl w:val="1"/>
        <w:rPr>
          <w:rFonts w:hint="eastAsia" w:ascii="宋体" w:hAnsi="宋体" w:cs="宋体"/>
          <w:sz w:val="24"/>
        </w:rPr>
      </w:pPr>
    </w:p>
    <w:p>
      <w:pPr>
        <w:spacing w:line="560" w:lineRule="exact"/>
        <w:ind w:firstLine="4560" w:firstLineChars="1900"/>
        <w:outlineLvl w:val="1"/>
        <w:rPr>
          <w:rFonts w:hint="eastAsia" w:ascii="宋体" w:hAnsi="宋体" w:cs="宋体"/>
          <w:sz w:val="24"/>
        </w:rPr>
      </w:pPr>
      <w:r>
        <w:rPr>
          <w:rFonts w:hint="eastAsia" w:ascii="宋体" w:hAnsi="宋体" w:cs="宋体"/>
          <w:sz w:val="24"/>
        </w:rPr>
        <w:t>日   期：     年   月  日</w:t>
      </w: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widowControl/>
        <w:snapToGrid w:val="0"/>
        <w:spacing w:line="600" w:lineRule="exact"/>
        <w:jc w:val="center"/>
        <w:rPr>
          <w:rFonts w:hint="eastAsia" w:ascii="宋体" w:hAnsi="宋体" w:cs="宋体"/>
          <w:b/>
          <w:bCs/>
          <w:color w:val="000000"/>
          <w:kern w:val="0"/>
          <w:sz w:val="30"/>
          <w:szCs w:val="30"/>
        </w:rPr>
      </w:pPr>
      <w:r>
        <w:rPr>
          <w:rFonts w:hint="eastAsia" w:ascii="宋体" w:hAnsi="宋体" w:cs="宋体"/>
          <w:b/>
          <w:bCs/>
          <w:color w:val="000000"/>
          <w:kern w:val="0"/>
          <w:sz w:val="30"/>
          <w:szCs w:val="30"/>
        </w:rPr>
        <w:t>2、第一轮报价表</w:t>
      </w:r>
    </w:p>
    <w:p>
      <w:pPr>
        <w:widowControl/>
        <w:spacing w:line="360" w:lineRule="exact"/>
        <w:jc w:val="left"/>
        <w:outlineLvl w:val="1"/>
        <w:rPr>
          <w:rFonts w:hint="eastAsia" w:ascii="宋体" w:hAnsi="宋体" w:cs="宋体"/>
          <w:color w:val="000000"/>
          <w:kern w:val="0"/>
          <w:sz w:val="32"/>
          <w:szCs w:val="32"/>
        </w:rPr>
      </w:pPr>
    </w:p>
    <w:tbl>
      <w:tblPr>
        <w:tblStyle w:val="16"/>
        <w:tblW w:w="9300" w:type="dxa"/>
        <w:tblInd w:w="239" w:type="dxa"/>
        <w:tblLayout w:type="fixed"/>
        <w:tblCellMar>
          <w:top w:w="0" w:type="dxa"/>
          <w:left w:w="0" w:type="dxa"/>
          <w:bottom w:w="0" w:type="dxa"/>
          <w:right w:w="0" w:type="dxa"/>
        </w:tblCellMar>
      </w:tblPr>
      <w:tblGrid>
        <w:gridCol w:w="1620"/>
        <w:gridCol w:w="3374"/>
        <w:gridCol w:w="1322"/>
        <w:gridCol w:w="2984"/>
      </w:tblGrid>
      <w:tr>
        <w:tblPrEx>
          <w:tblLayout w:type="fixed"/>
          <w:tblCellMar>
            <w:top w:w="0" w:type="dxa"/>
            <w:left w:w="0" w:type="dxa"/>
            <w:bottom w:w="0" w:type="dxa"/>
            <w:right w:w="0" w:type="dxa"/>
          </w:tblCellMar>
        </w:tblPrEx>
        <w:trPr>
          <w:cantSplit/>
          <w:trHeight w:val="838" w:hRule="atLeast"/>
        </w:trPr>
        <w:tc>
          <w:tcPr>
            <w:tcW w:w="16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Cs w:val="21"/>
              </w:rPr>
            </w:pPr>
            <w:r>
              <w:rPr>
                <w:rFonts w:hint="eastAsia" w:ascii="宋体" w:hAnsi="宋体" w:cs="宋体"/>
                <w:szCs w:val="21"/>
              </w:rPr>
              <w:t>项目名称</w:t>
            </w:r>
          </w:p>
        </w:tc>
        <w:tc>
          <w:tcPr>
            <w:tcW w:w="337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Cs w:val="21"/>
              </w:rPr>
            </w:pPr>
          </w:p>
        </w:tc>
        <w:tc>
          <w:tcPr>
            <w:tcW w:w="1322"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szCs w:val="21"/>
              </w:rPr>
            </w:pPr>
            <w:r>
              <w:rPr>
                <w:rFonts w:hint="eastAsia" w:ascii="宋体" w:hAnsi="宋体" w:cs="宋体"/>
                <w:szCs w:val="21"/>
              </w:rPr>
              <w:t>项目编号</w:t>
            </w:r>
          </w:p>
        </w:tc>
        <w:tc>
          <w:tcPr>
            <w:tcW w:w="298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szCs w:val="21"/>
              </w:rPr>
            </w:pPr>
          </w:p>
        </w:tc>
      </w:tr>
      <w:tr>
        <w:tblPrEx>
          <w:tblLayout w:type="fixed"/>
          <w:tblCellMar>
            <w:top w:w="0" w:type="dxa"/>
            <w:left w:w="0" w:type="dxa"/>
            <w:bottom w:w="0" w:type="dxa"/>
            <w:right w:w="0" w:type="dxa"/>
          </w:tblCellMar>
        </w:tblPrEx>
        <w:trPr>
          <w:cantSplit/>
          <w:trHeight w:val="1513" w:hRule="atLeast"/>
        </w:trPr>
        <w:tc>
          <w:tcPr>
            <w:tcW w:w="16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Cs w:val="21"/>
              </w:rPr>
            </w:pPr>
            <w:r>
              <w:rPr>
                <w:rFonts w:hint="eastAsia" w:ascii="宋体" w:hAnsi="宋体" w:cs="宋体"/>
                <w:szCs w:val="21"/>
              </w:rPr>
              <w:t>投标总报价</w:t>
            </w:r>
          </w:p>
        </w:tc>
        <w:tc>
          <w:tcPr>
            <w:tcW w:w="7680"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1575" w:firstLineChars="750"/>
              <w:rPr>
                <w:rFonts w:hint="eastAsia"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 w:val="24"/>
                <w:u w:val="single"/>
              </w:rPr>
              <w:t xml:space="preserve">               元</w:t>
            </w:r>
          </w:p>
          <w:p>
            <w:pPr>
              <w:spacing w:line="360" w:lineRule="exact"/>
              <w:ind w:firstLine="1575" w:firstLineChars="750"/>
              <w:rPr>
                <w:rFonts w:hint="eastAsia" w:ascii="宋体" w:hAnsi="宋体" w:cs="宋体"/>
                <w:szCs w:val="21"/>
              </w:rPr>
            </w:pPr>
          </w:p>
          <w:p>
            <w:pPr>
              <w:spacing w:line="360" w:lineRule="exact"/>
              <w:ind w:firstLine="1575" w:firstLineChars="750"/>
              <w:rPr>
                <w:rFonts w:hint="eastAsia" w:ascii="宋体" w:hAnsi="宋体" w:cs="宋体"/>
                <w:szCs w:val="21"/>
                <w:u w:val="single"/>
              </w:rPr>
            </w:pPr>
            <w:r>
              <w:rPr>
                <w:rFonts w:hint="eastAsia" w:ascii="宋体" w:hAnsi="宋体" w:cs="宋体"/>
                <w:szCs w:val="21"/>
              </w:rPr>
              <w:t>人民币小写：</w:t>
            </w:r>
            <w:r>
              <w:rPr>
                <w:rFonts w:hint="eastAsia" w:ascii="宋体" w:hAnsi="宋体" w:cs="宋体"/>
                <w:szCs w:val="21"/>
                <w:u w:val="single"/>
              </w:rPr>
              <w:t xml:space="preserve">                  </w:t>
            </w:r>
            <w:r>
              <w:rPr>
                <w:rFonts w:hint="eastAsia" w:ascii="宋体" w:hAnsi="宋体" w:cs="宋体"/>
                <w:sz w:val="24"/>
                <w:u w:val="single"/>
              </w:rPr>
              <w:t>元</w:t>
            </w:r>
            <w:r>
              <w:rPr>
                <w:rFonts w:hint="eastAsia" w:ascii="宋体" w:hAnsi="宋体" w:cs="宋体"/>
                <w:szCs w:val="21"/>
                <w:u w:val="single"/>
              </w:rPr>
              <w:t xml:space="preserve"> </w:t>
            </w:r>
          </w:p>
        </w:tc>
      </w:tr>
      <w:tr>
        <w:tblPrEx>
          <w:tblLayout w:type="fixed"/>
          <w:tblCellMar>
            <w:top w:w="0" w:type="dxa"/>
            <w:left w:w="0" w:type="dxa"/>
            <w:bottom w:w="0" w:type="dxa"/>
            <w:right w:w="0" w:type="dxa"/>
          </w:tblCellMar>
        </w:tblPrEx>
        <w:trPr>
          <w:cantSplit/>
          <w:trHeight w:val="1053" w:hRule="atLeast"/>
        </w:trPr>
        <w:tc>
          <w:tcPr>
            <w:tcW w:w="16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Cs w:val="21"/>
              </w:rPr>
            </w:pPr>
            <w:r>
              <w:rPr>
                <w:rFonts w:hint="eastAsia" w:ascii="宋体" w:hAnsi="宋体" w:cs="宋体"/>
                <w:szCs w:val="21"/>
              </w:rPr>
              <w:t>质量</w:t>
            </w:r>
          </w:p>
        </w:tc>
        <w:tc>
          <w:tcPr>
            <w:tcW w:w="768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hint="eastAsia" w:ascii="宋体" w:hAnsi="宋体" w:cs="宋体"/>
                <w:szCs w:val="21"/>
              </w:rPr>
            </w:pPr>
            <w:r>
              <w:rPr>
                <w:rFonts w:hint="eastAsia" w:ascii="宋体" w:hAnsi="宋体" w:cs="宋体"/>
                <w:szCs w:val="21"/>
              </w:rPr>
              <w:t xml:space="preserve">                   </w:t>
            </w:r>
          </w:p>
        </w:tc>
      </w:tr>
      <w:tr>
        <w:tblPrEx>
          <w:tblLayout w:type="fixed"/>
          <w:tblCellMar>
            <w:top w:w="0" w:type="dxa"/>
            <w:left w:w="0" w:type="dxa"/>
            <w:bottom w:w="0" w:type="dxa"/>
            <w:right w:w="0" w:type="dxa"/>
          </w:tblCellMar>
        </w:tblPrEx>
        <w:trPr>
          <w:cantSplit/>
          <w:trHeight w:val="938" w:hRule="atLeast"/>
        </w:trPr>
        <w:tc>
          <w:tcPr>
            <w:tcW w:w="16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Cs w:val="21"/>
              </w:rPr>
            </w:pPr>
            <w:r>
              <w:rPr>
                <w:rFonts w:hint="eastAsia" w:ascii="宋体" w:hAnsi="宋体" w:cs="宋体"/>
                <w:szCs w:val="21"/>
              </w:rPr>
              <w:t>期限（供货期）</w:t>
            </w:r>
          </w:p>
        </w:tc>
        <w:tc>
          <w:tcPr>
            <w:tcW w:w="7680"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Cs w:val="21"/>
              </w:rPr>
            </w:pPr>
          </w:p>
        </w:tc>
      </w:tr>
      <w:tr>
        <w:tblPrEx>
          <w:tblLayout w:type="fixed"/>
          <w:tblCellMar>
            <w:top w:w="0" w:type="dxa"/>
            <w:left w:w="0" w:type="dxa"/>
            <w:bottom w:w="0" w:type="dxa"/>
            <w:right w:w="0" w:type="dxa"/>
          </w:tblCellMar>
        </w:tblPrEx>
        <w:trPr>
          <w:cantSplit/>
          <w:trHeight w:val="2179" w:hRule="atLeast"/>
        </w:trPr>
        <w:tc>
          <w:tcPr>
            <w:tcW w:w="16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Cs w:val="21"/>
              </w:rPr>
            </w:pPr>
            <w:r>
              <w:rPr>
                <w:rFonts w:hint="eastAsia" w:ascii="宋体" w:hAnsi="宋体" w:cs="宋体"/>
                <w:szCs w:val="21"/>
              </w:rPr>
              <w:t>优惠条件</w:t>
            </w:r>
          </w:p>
        </w:tc>
        <w:tc>
          <w:tcPr>
            <w:tcW w:w="7680"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left"/>
              <w:rPr>
                <w:rFonts w:hint="eastAsia" w:ascii="宋体" w:hAnsi="宋体" w:cs="宋体"/>
                <w:szCs w:val="21"/>
              </w:rPr>
            </w:pPr>
          </w:p>
        </w:tc>
      </w:tr>
      <w:tr>
        <w:tblPrEx>
          <w:tblLayout w:type="fixed"/>
          <w:tblCellMar>
            <w:top w:w="0" w:type="dxa"/>
            <w:left w:w="0" w:type="dxa"/>
            <w:bottom w:w="0" w:type="dxa"/>
            <w:right w:w="0" w:type="dxa"/>
          </w:tblCellMar>
        </w:tblPrEx>
        <w:trPr>
          <w:cantSplit/>
          <w:trHeight w:val="2025" w:hRule="atLeast"/>
        </w:trPr>
        <w:tc>
          <w:tcPr>
            <w:tcW w:w="16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Cs w:val="21"/>
              </w:rPr>
            </w:pPr>
          </w:p>
        </w:tc>
        <w:tc>
          <w:tcPr>
            <w:tcW w:w="7680"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宋体" w:hAnsi="宋体" w:cs="宋体"/>
                <w:b/>
                <w:szCs w:val="21"/>
              </w:rPr>
            </w:pPr>
            <w:r>
              <w:rPr>
                <w:rFonts w:hint="eastAsia" w:ascii="宋体" w:hAnsi="宋体" w:cs="宋体"/>
                <w:b/>
                <w:szCs w:val="21"/>
              </w:rPr>
              <w:t>说明：</w:t>
            </w:r>
          </w:p>
          <w:p>
            <w:pPr>
              <w:spacing w:line="360" w:lineRule="exact"/>
              <w:rPr>
                <w:rFonts w:ascii="宋体" w:cs="宋体"/>
                <w:szCs w:val="21"/>
              </w:rPr>
            </w:pPr>
            <w:r>
              <w:rPr>
                <w:rFonts w:ascii="宋体" w:hAnsi="宋体" w:cs="宋体"/>
                <w:szCs w:val="21"/>
              </w:rPr>
              <w:t>1</w:t>
            </w:r>
            <w:r>
              <w:rPr>
                <w:rFonts w:hint="eastAsia" w:ascii="宋体" w:hAnsi="宋体" w:cs="宋体"/>
                <w:szCs w:val="21"/>
              </w:rPr>
              <w:t>、本表投标总价应与</w:t>
            </w:r>
            <w:r>
              <w:rPr>
                <w:rFonts w:hint="eastAsia" w:ascii="宋体" w:hAnsi="宋体" w:cs="宋体"/>
                <w:szCs w:val="21"/>
                <w:u w:val="single"/>
              </w:rPr>
              <w:t>投标文件中报价表、投标函的总报价一致</w:t>
            </w:r>
            <w:r>
              <w:rPr>
                <w:rFonts w:hint="eastAsia" w:ascii="宋体" w:hAnsi="宋体" w:cs="宋体"/>
                <w:szCs w:val="21"/>
              </w:rPr>
              <w:t>，不一致者以《投标函》中总报价为准（大小写不一致以大写金额为准），投标人将承担由此造成的一切后果。</w:t>
            </w:r>
          </w:p>
          <w:p>
            <w:pPr>
              <w:ind w:left="1"/>
              <w:jc w:val="left"/>
              <w:rPr>
                <w:rFonts w:hint="eastAsia" w:ascii="宋体" w:hAnsi="宋体" w:cs="宋体"/>
                <w:szCs w:val="21"/>
              </w:rPr>
            </w:pPr>
            <w:r>
              <w:rPr>
                <w:rFonts w:hint="eastAsia" w:ascii="宋体" w:hAnsi="宋体" w:cs="宋体"/>
                <w:szCs w:val="21"/>
              </w:rPr>
              <w:t>2、投标总报价应包含成本、运输、税金等一切与之相关费用</w:t>
            </w:r>
            <w:r>
              <w:rPr>
                <w:rFonts w:hint="eastAsia" w:ascii="宋体" w:hAnsi="宋体" w:cs="宋体"/>
                <w:b/>
                <w:szCs w:val="21"/>
              </w:rPr>
              <w:t>。</w:t>
            </w:r>
          </w:p>
        </w:tc>
      </w:tr>
    </w:tbl>
    <w:p>
      <w:pPr>
        <w:autoSpaceDE w:val="0"/>
        <w:autoSpaceDN w:val="0"/>
        <w:adjustRightInd w:val="0"/>
        <w:spacing w:line="160" w:lineRule="exact"/>
        <w:jc w:val="center"/>
        <w:rPr>
          <w:rFonts w:hint="eastAsia" w:ascii="宋体" w:hAnsi="宋体" w:cs="宋体"/>
          <w:b/>
          <w:color w:val="000000"/>
          <w:sz w:val="24"/>
        </w:rPr>
      </w:pPr>
    </w:p>
    <w:p>
      <w:pPr>
        <w:spacing w:line="360" w:lineRule="exact"/>
        <w:jc w:val="center"/>
        <w:outlineLvl w:val="1"/>
        <w:rPr>
          <w:rFonts w:hint="eastAsia" w:ascii="宋体" w:hAnsi="宋体" w:cs="宋体"/>
          <w:color w:val="000000"/>
          <w:sz w:val="24"/>
        </w:rPr>
      </w:pPr>
      <w:r>
        <w:rPr>
          <w:rFonts w:hint="eastAsia" w:ascii="宋体" w:hAnsi="宋体" w:cs="宋体"/>
          <w:color w:val="000000"/>
          <w:sz w:val="24"/>
        </w:rPr>
        <w:t xml:space="preserve">                                                       </w:t>
      </w:r>
    </w:p>
    <w:p>
      <w:pPr>
        <w:spacing w:line="360" w:lineRule="exact"/>
        <w:outlineLvl w:val="1"/>
        <w:rPr>
          <w:rFonts w:hint="eastAsia" w:ascii="宋体" w:hAnsi="宋体" w:cs="宋体"/>
          <w:color w:val="000000"/>
          <w:sz w:val="24"/>
        </w:rPr>
      </w:pPr>
    </w:p>
    <w:p>
      <w:pPr>
        <w:pStyle w:val="9"/>
        <w:spacing w:line="520" w:lineRule="exact"/>
        <w:ind w:left="0" w:leftChars="0" w:firstLine="210" w:firstLineChars="100"/>
        <w:rPr>
          <w:rFonts w:hint="eastAsia" w:ascii="宋体" w:eastAsia="宋体" w:cs="宋体"/>
          <w:b w:val="0"/>
          <w:sz w:val="21"/>
          <w:szCs w:val="21"/>
        </w:rPr>
      </w:pPr>
      <w:r>
        <w:rPr>
          <w:rFonts w:hint="eastAsia" w:ascii="宋体" w:eastAsia="宋体" w:cs="宋体"/>
          <w:b w:val="0"/>
          <w:sz w:val="21"/>
          <w:szCs w:val="21"/>
        </w:rPr>
        <w:t>供应商名称（公章）：</w:t>
      </w:r>
    </w:p>
    <w:p>
      <w:pPr>
        <w:pStyle w:val="9"/>
        <w:spacing w:line="520" w:lineRule="exact"/>
        <w:ind w:left="0" w:leftChars="0" w:firstLine="210" w:firstLineChars="100"/>
        <w:rPr>
          <w:rFonts w:hint="eastAsia" w:ascii="宋体" w:eastAsia="宋体" w:cs="宋体"/>
          <w:b w:val="0"/>
          <w:sz w:val="21"/>
          <w:szCs w:val="21"/>
        </w:rPr>
      </w:pPr>
      <w:r>
        <w:rPr>
          <w:rFonts w:hint="eastAsia" w:ascii="宋体" w:eastAsia="宋体" w:cs="宋体"/>
          <w:b w:val="0"/>
          <w:sz w:val="21"/>
          <w:szCs w:val="21"/>
        </w:rPr>
        <w:t>法定代表人或授权委托人签字:</w:t>
      </w:r>
    </w:p>
    <w:p>
      <w:pPr>
        <w:rPr>
          <w:rFonts w:hint="eastAsia" w:ascii="宋体" w:hAnsi="宋体" w:cs="宋体"/>
          <w:color w:val="000000"/>
          <w:sz w:val="24"/>
        </w:rPr>
      </w:pPr>
    </w:p>
    <w:p>
      <w:pPr>
        <w:rPr>
          <w:rFonts w:hint="eastAsia" w:ascii="宋体" w:hAnsi="宋体" w:cs="宋体"/>
          <w:color w:val="000000"/>
        </w:rPr>
      </w:pPr>
      <w:r>
        <w:rPr>
          <w:rFonts w:hint="eastAsia" w:ascii="宋体" w:hAnsi="宋体" w:cs="宋体"/>
          <w:color w:val="000000"/>
          <w:sz w:val="24"/>
        </w:rPr>
        <w:t xml:space="preserve">                                                          年    月   日</w:t>
      </w:r>
    </w:p>
    <w:p>
      <w:pPr>
        <w:pStyle w:val="3"/>
        <w:spacing w:line="360" w:lineRule="exact"/>
        <w:jc w:val="both"/>
        <w:rPr>
          <w:rFonts w:hint="eastAsia" w:ascii="宋体" w:eastAsia="宋体" w:cs="宋体"/>
          <w:color w:val="000000"/>
          <w:sz w:val="30"/>
          <w:szCs w:val="30"/>
        </w:rPr>
      </w:pPr>
      <w:r>
        <w:rPr>
          <w:rFonts w:hint="eastAsia" w:ascii="宋体" w:eastAsia="宋体" w:cs="宋体"/>
          <w:color w:val="000000"/>
          <w:sz w:val="30"/>
          <w:szCs w:val="30"/>
        </w:rPr>
        <w:t xml:space="preserve">               </w:t>
      </w: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widowControl/>
        <w:snapToGrid w:val="0"/>
        <w:spacing w:line="600" w:lineRule="exact"/>
        <w:jc w:val="center"/>
        <w:rPr>
          <w:rFonts w:hint="eastAsia" w:ascii="宋体" w:hAnsi="宋体" w:eastAsia="宋体" w:cs="宋体"/>
          <w:b/>
          <w:bCs/>
          <w:kern w:val="0"/>
          <w:sz w:val="30"/>
          <w:szCs w:val="30"/>
          <w:lang w:eastAsia="zh-CN"/>
        </w:rPr>
      </w:pPr>
      <w:bookmarkStart w:id="18" w:name="_Toc30136"/>
      <w:r>
        <w:rPr>
          <w:rFonts w:hint="eastAsia" w:ascii="宋体" w:hAnsi="宋体" w:cs="宋体"/>
          <w:b/>
          <w:bCs/>
          <w:color w:val="000000"/>
          <w:kern w:val="0"/>
          <w:sz w:val="30"/>
          <w:szCs w:val="30"/>
        </w:rPr>
        <w:t>3、</w:t>
      </w:r>
      <w:r>
        <w:rPr>
          <w:rFonts w:hint="eastAsia" w:ascii="宋体" w:hAnsi="宋体" w:cs="宋体"/>
          <w:b/>
          <w:bCs/>
          <w:kern w:val="0"/>
          <w:sz w:val="30"/>
          <w:szCs w:val="30"/>
        </w:rPr>
        <w:t>货物分项报价一览表</w:t>
      </w:r>
      <w:r>
        <w:rPr>
          <w:rFonts w:hint="eastAsia" w:ascii="宋体" w:hAnsi="宋体" w:cs="宋体"/>
          <w:b/>
          <w:bCs/>
          <w:kern w:val="0"/>
          <w:sz w:val="30"/>
          <w:szCs w:val="30"/>
          <w:lang w:eastAsia="zh-CN"/>
        </w:rPr>
        <w:t>（一轮）</w:t>
      </w:r>
    </w:p>
    <w:tbl>
      <w:tblPr>
        <w:tblStyle w:val="16"/>
        <w:tblpPr w:leftFromText="180" w:rightFromText="180" w:vertAnchor="text" w:horzAnchor="page" w:tblpX="1365" w:tblpY="721"/>
        <w:tblOverlap w:val="never"/>
        <w:tblW w:w="9660" w:type="dxa"/>
        <w:tblInd w:w="0" w:type="dxa"/>
        <w:tblLayout w:type="fixed"/>
        <w:tblCellMar>
          <w:top w:w="0" w:type="dxa"/>
          <w:left w:w="0" w:type="dxa"/>
          <w:bottom w:w="0" w:type="dxa"/>
          <w:right w:w="0" w:type="dxa"/>
        </w:tblCellMar>
      </w:tblPr>
      <w:tblGrid>
        <w:gridCol w:w="680"/>
        <w:gridCol w:w="1976"/>
        <w:gridCol w:w="1593"/>
        <w:gridCol w:w="682"/>
        <w:gridCol w:w="626"/>
        <w:gridCol w:w="1090"/>
        <w:gridCol w:w="1271"/>
        <w:gridCol w:w="1742"/>
      </w:tblGrid>
      <w:tr>
        <w:tblPrEx>
          <w:tblLayout w:type="fixed"/>
          <w:tblCellMar>
            <w:top w:w="0" w:type="dxa"/>
            <w:left w:w="0" w:type="dxa"/>
            <w:bottom w:w="0" w:type="dxa"/>
            <w:right w:w="0" w:type="dxa"/>
          </w:tblCellMar>
        </w:tblPrEx>
        <w:trPr>
          <w:cantSplit/>
          <w:trHeight w:val="1187" w:hRule="atLeast"/>
        </w:trPr>
        <w:tc>
          <w:tcPr>
            <w:tcW w:w="9660" w:type="dxa"/>
            <w:gridSpan w:val="8"/>
            <w:tcMar>
              <w:top w:w="20" w:type="dxa"/>
              <w:left w:w="20" w:type="dxa"/>
              <w:bottom w:w="0" w:type="dxa"/>
              <w:right w:w="20" w:type="dxa"/>
            </w:tcMar>
            <w:vAlign w:val="center"/>
          </w:tcPr>
          <w:p>
            <w:pPr>
              <w:rPr>
                <w:rFonts w:ascii="宋体" w:cs="宋体"/>
                <w:szCs w:val="21"/>
              </w:rPr>
            </w:pPr>
            <w:r>
              <w:rPr>
                <w:rFonts w:hint="eastAsia" w:ascii="宋体" w:hAnsi="宋体" w:cs="宋体"/>
                <w:szCs w:val="21"/>
              </w:rPr>
              <w:t>投标商：（此处填名称并盖章）</w:t>
            </w:r>
          </w:p>
        </w:tc>
      </w:tr>
      <w:tr>
        <w:tblPrEx>
          <w:tblLayout w:type="fixed"/>
          <w:tblCellMar>
            <w:top w:w="0" w:type="dxa"/>
            <w:left w:w="0" w:type="dxa"/>
            <w:bottom w:w="0" w:type="dxa"/>
            <w:right w:w="0" w:type="dxa"/>
          </w:tblCellMar>
        </w:tblPrEx>
        <w:trPr>
          <w:cantSplit/>
          <w:trHeight w:val="1247" w:hRule="atLeast"/>
        </w:trPr>
        <w:tc>
          <w:tcPr>
            <w:tcW w:w="9660" w:type="dxa"/>
            <w:gridSpan w:val="8"/>
            <w:tcMar>
              <w:top w:w="20" w:type="dxa"/>
              <w:left w:w="20" w:type="dxa"/>
              <w:bottom w:w="0" w:type="dxa"/>
              <w:right w:w="20" w:type="dxa"/>
            </w:tcMar>
            <w:vAlign w:val="center"/>
          </w:tcPr>
          <w:p>
            <w:pPr>
              <w:rPr>
                <w:rFonts w:ascii="宋体" w:cs="宋体"/>
                <w:szCs w:val="21"/>
              </w:rPr>
            </w:pPr>
            <w:r>
              <w:rPr>
                <w:rFonts w:hint="eastAsia" w:ascii="宋体" w:hAnsi="宋体" w:cs="宋体"/>
                <w:szCs w:val="21"/>
              </w:rPr>
              <w:t>项目：（此处填项目名称）金额单位：元</w:t>
            </w:r>
          </w:p>
        </w:tc>
      </w:tr>
      <w:tr>
        <w:tblPrEx>
          <w:tblLayout w:type="fixed"/>
          <w:tblCellMar>
            <w:top w:w="0" w:type="dxa"/>
            <w:left w:w="0" w:type="dxa"/>
            <w:bottom w:w="0" w:type="dxa"/>
            <w:right w:w="0" w:type="dxa"/>
          </w:tblCellMar>
        </w:tblPrEx>
        <w:trPr>
          <w:trHeight w:val="1233" w:hRule="atLeast"/>
        </w:trPr>
        <w:tc>
          <w:tcPr>
            <w:tcW w:w="68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rPr>
                <w:rFonts w:ascii="宋体" w:cs="宋体"/>
                <w:szCs w:val="21"/>
              </w:rPr>
            </w:pPr>
            <w:r>
              <w:rPr>
                <w:rFonts w:hint="eastAsia" w:ascii="宋体" w:hAnsi="宋体" w:cs="宋体"/>
                <w:szCs w:val="21"/>
              </w:rPr>
              <w:t>序号</w:t>
            </w:r>
          </w:p>
        </w:tc>
        <w:tc>
          <w:tcPr>
            <w:tcW w:w="1976"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525" w:firstLineChars="250"/>
              <w:rPr>
                <w:rFonts w:ascii="宋体" w:cs="宋体"/>
                <w:szCs w:val="21"/>
              </w:rPr>
            </w:pPr>
            <w:r>
              <w:rPr>
                <w:rFonts w:hint="eastAsia" w:ascii="宋体" w:hAnsi="宋体" w:cs="宋体"/>
                <w:szCs w:val="21"/>
              </w:rPr>
              <w:t>名称</w:t>
            </w:r>
          </w:p>
        </w:tc>
        <w:tc>
          <w:tcPr>
            <w:tcW w:w="159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ind w:firstLine="420" w:firstLineChars="200"/>
              <w:rPr>
                <w:rFonts w:hint="eastAsia" w:ascii="宋体" w:cs="宋体"/>
                <w:szCs w:val="21"/>
              </w:rPr>
            </w:pPr>
            <w:r>
              <w:rPr>
                <w:rFonts w:hint="eastAsia" w:ascii="宋体" w:hAnsi="宋体" w:cs="宋体"/>
                <w:szCs w:val="21"/>
              </w:rPr>
              <w:t>参数或要求</w:t>
            </w:r>
          </w:p>
        </w:tc>
        <w:tc>
          <w:tcPr>
            <w:tcW w:w="682"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rPr>
                <w:rFonts w:ascii="宋体" w:cs="宋体"/>
                <w:szCs w:val="21"/>
              </w:rPr>
            </w:pPr>
            <w:r>
              <w:rPr>
                <w:rFonts w:hint="eastAsia" w:ascii="宋体" w:hAnsi="宋体" w:cs="宋体"/>
                <w:szCs w:val="21"/>
              </w:rPr>
              <w:t>单位</w:t>
            </w:r>
          </w:p>
        </w:tc>
        <w:tc>
          <w:tcPr>
            <w:tcW w:w="626"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rPr>
                <w:rFonts w:ascii="宋体" w:cs="宋体"/>
                <w:szCs w:val="21"/>
              </w:rPr>
            </w:pPr>
            <w:r>
              <w:rPr>
                <w:rFonts w:hint="eastAsia" w:ascii="宋体" w:hAnsi="宋体" w:cs="宋体"/>
                <w:szCs w:val="21"/>
              </w:rPr>
              <w:t>数量</w:t>
            </w:r>
          </w:p>
        </w:tc>
        <w:tc>
          <w:tcPr>
            <w:tcW w:w="109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ind w:firstLine="210" w:firstLineChars="100"/>
              <w:rPr>
                <w:rFonts w:ascii="宋体" w:cs="宋体"/>
                <w:szCs w:val="21"/>
              </w:rPr>
            </w:pPr>
            <w:r>
              <w:rPr>
                <w:rFonts w:hint="eastAsia" w:ascii="宋体" w:hAnsi="宋体" w:cs="宋体"/>
                <w:szCs w:val="21"/>
              </w:rPr>
              <w:t>单价</w:t>
            </w:r>
          </w:p>
        </w:tc>
        <w:tc>
          <w:tcPr>
            <w:tcW w:w="127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ind w:firstLine="210" w:firstLineChars="100"/>
              <w:rPr>
                <w:rFonts w:ascii="宋体" w:cs="宋体"/>
                <w:szCs w:val="21"/>
              </w:rPr>
            </w:pPr>
            <w:r>
              <w:rPr>
                <w:rFonts w:hint="eastAsia" w:ascii="宋体" w:hAnsi="宋体" w:cs="宋体"/>
                <w:szCs w:val="21"/>
              </w:rPr>
              <w:t>合计</w:t>
            </w:r>
          </w:p>
        </w:tc>
        <w:tc>
          <w:tcPr>
            <w:tcW w:w="1742"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ind w:firstLine="210" w:firstLineChars="100"/>
              <w:rPr>
                <w:rFonts w:ascii="宋体" w:cs="宋体"/>
                <w:szCs w:val="21"/>
              </w:rPr>
            </w:pPr>
            <w:r>
              <w:rPr>
                <w:rFonts w:hint="eastAsia" w:ascii="宋体" w:cs="宋体"/>
                <w:szCs w:val="21"/>
              </w:rPr>
              <w:t>备注</w:t>
            </w:r>
          </w:p>
        </w:tc>
      </w:tr>
      <w:tr>
        <w:tblPrEx>
          <w:tblLayout w:type="fixed"/>
          <w:tblCellMar>
            <w:top w:w="0" w:type="dxa"/>
            <w:left w:w="0" w:type="dxa"/>
            <w:bottom w:w="0" w:type="dxa"/>
            <w:right w:w="0" w:type="dxa"/>
          </w:tblCellMar>
        </w:tblPrEx>
        <w:trPr>
          <w:trHeight w:val="1004" w:hRule="atLeast"/>
        </w:trPr>
        <w:tc>
          <w:tcPr>
            <w:tcW w:w="680" w:type="dxa"/>
            <w:tcBorders>
              <w:top w:val="nil"/>
              <w:left w:val="single" w:color="auto" w:sz="4" w:space="0"/>
              <w:bottom w:val="single" w:color="auto" w:sz="4" w:space="0"/>
              <w:right w:val="single" w:color="auto" w:sz="4" w:space="0"/>
            </w:tcBorders>
            <w:tcMar>
              <w:top w:w="20" w:type="dxa"/>
              <w:left w:w="20" w:type="dxa"/>
              <w:bottom w:w="0" w:type="dxa"/>
              <w:right w:w="20" w:type="dxa"/>
            </w:tcMar>
            <w:vAlign w:val="top"/>
          </w:tcPr>
          <w:p>
            <w:pPr>
              <w:spacing w:line="400" w:lineRule="exact"/>
              <w:jc w:val="center"/>
              <w:rPr>
                <w:rFonts w:hint="eastAsia" w:ascii="宋体" w:eastAsia="宋体" w:cs="宋体"/>
                <w:szCs w:val="21"/>
                <w:lang w:eastAsia="zh-CN"/>
              </w:rPr>
            </w:pPr>
            <w:r>
              <w:rPr>
                <w:rFonts w:hint="eastAsia" w:ascii="宋体" w:hAnsi="宋体"/>
                <w:szCs w:val="21"/>
                <w:lang w:eastAsia="zh-CN"/>
              </w:rPr>
              <w:t>一包</w:t>
            </w:r>
          </w:p>
        </w:tc>
        <w:tc>
          <w:tcPr>
            <w:tcW w:w="1976" w:type="dxa"/>
            <w:tcBorders>
              <w:top w:val="nil"/>
              <w:left w:val="single" w:color="auto" w:sz="4" w:space="0"/>
              <w:bottom w:val="single" w:color="auto" w:sz="4" w:space="0"/>
              <w:right w:val="single" w:color="auto" w:sz="4" w:space="0"/>
            </w:tcBorders>
            <w:tcMar>
              <w:top w:w="20" w:type="dxa"/>
              <w:left w:w="20" w:type="dxa"/>
              <w:bottom w:w="0" w:type="dxa"/>
              <w:right w:w="20" w:type="dxa"/>
            </w:tcMar>
            <w:vAlign w:val="top"/>
          </w:tcPr>
          <w:p>
            <w:pPr>
              <w:spacing w:line="400" w:lineRule="exact"/>
              <w:rPr>
                <w:rFonts w:ascii="宋体" w:cs="宋体"/>
                <w:szCs w:val="21"/>
              </w:rPr>
            </w:pPr>
          </w:p>
        </w:tc>
        <w:tc>
          <w:tcPr>
            <w:tcW w:w="1593" w:type="dxa"/>
            <w:tcBorders>
              <w:top w:val="nil"/>
              <w:left w:val="nil"/>
              <w:bottom w:val="single" w:color="auto" w:sz="4" w:space="0"/>
              <w:right w:val="single" w:color="auto" w:sz="4" w:space="0"/>
            </w:tcBorders>
            <w:tcMar>
              <w:top w:w="20" w:type="dxa"/>
              <w:left w:w="20" w:type="dxa"/>
              <w:bottom w:w="0" w:type="dxa"/>
              <w:right w:w="20" w:type="dxa"/>
            </w:tcMar>
            <w:vAlign w:val="top"/>
          </w:tcPr>
          <w:p>
            <w:pPr>
              <w:spacing w:line="400" w:lineRule="exact"/>
              <w:jc w:val="center"/>
              <w:rPr>
                <w:rFonts w:ascii="宋体" w:cs="宋体"/>
                <w:szCs w:val="21"/>
              </w:rPr>
            </w:pPr>
          </w:p>
        </w:tc>
        <w:tc>
          <w:tcPr>
            <w:tcW w:w="682" w:type="dxa"/>
            <w:tcBorders>
              <w:top w:val="nil"/>
              <w:left w:val="nil"/>
              <w:bottom w:val="single" w:color="auto" w:sz="4" w:space="0"/>
              <w:right w:val="single" w:color="auto" w:sz="4" w:space="0"/>
            </w:tcBorders>
            <w:tcMar>
              <w:top w:w="20" w:type="dxa"/>
              <w:left w:w="20" w:type="dxa"/>
              <w:bottom w:w="0" w:type="dxa"/>
              <w:right w:w="20" w:type="dxa"/>
            </w:tcMar>
            <w:vAlign w:val="top"/>
          </w:tcPr>
          <w:p>
            <w:pPr>
              <w:spacing w:line="400" w:lineRule="exact"/>
              <w:jc w:val="center"/>
              <w:rPr>
                <w:rFonts w:ascii="宋体" w:cs="宋体"/>
                <w:szCs w:val="21"/>
              </w:rPr>
            </w:pPr>
          </w:p>
        </w:tc>
        <w:tc>
          <w:tcPr>
            <w:tcW w:w="626" w:type="dxa"/>
            <w:tcBorders>
              <w:top w:val="nil"/>
              <w:left w:val="nil"/>
              <w:bottom w:val="single" w:color="auto" w:sz="4" w:space="0"/>
              <w:right w:val="single" w:color="auto" w:sz="4" w:space="0"/>
            </w:tcBorders>
            <w:tcMar>
              <w:top w:w="20" w:type="dxa"/>
              <w:left w:w="20" w:type="dxa"/>
              <w:bottom w:w="0" w:type="dxa"/>
              <w:right w:w="20" w:type="dxa"/>
            </w:tcMar>
            <w:vAlign w:val="top"/>
          </w:tcPr>
          <w:p>
            <w:pPr>
              <w:spacing w:line="400" w:lineRule="exact"/>
              <w:jc w:val="center"/>
              <w:rPr>
                <w:rFonts w:ascii="宋体" w:cs="宋体"/>
                <w:szCs w:val="21"/>
              </w:rPr>
            </w:pPr>
          </w:p>
        </w:tc>
        <w:tc>
          <w:tcPr>
            <w:tcW w:w="1090" w:type="dxa"/>
            <w:tcBorders>
              <w:top w:val="nil"/>
              <w:left w:val="nil"/>
              <w:bottom w:val="single" w:color="auto" w:sz="4" w:space="0"/>
              <w:right w:val="single" w:color="auto" w:sz="4" w:space="0"/>
            </w:tcBorders>
            <w:tcMar>
              <w:top w:w="20" w:type="dxa"/>
              <w:left w:w="20" w:type="dxa"/>
              <w:bottom w:w="0" w:type="dxa"/>
              <w:right w:w="20" w:type="dxa"/>
            </w:tcMar>
            <w:vAlign w:val="center"/>
          </w:tcPr>
          <w:p>
            <w:pPr>
              <w:rPr>
                <w:rFonts w:ascii="宋体" w:cs="宋体"/>
                <w:szCs w:val="21"/>
              </w:rPr>
            </w:pPr>
          </w:p>
        </w:tc>
        <w:tc>
          <w:tcPr>
            <w:tcW w:w="1271" w:type="dxa"/>
            <w:tcBorders>
              <w:top w:val="nil"/>
              <w:left w:val="nil"/>
              <w:bottom w:val="single" w:color="auto" w:sz="4" w:space="0"/>
              <w:right w:val="single" w:color="auto" w:sz="4" w:space="0"/>
            </w:tcBorders>
            <w:tcMar>
              <w:top w:w="20" w:type="dxa"/>
              <w:left w:w="20" w:type="dxa"/>
              <w:bottom w:w="0" w:type="dxa"/>
              <w:right w:w="20" w:type="dxa"/>
            </w:tcMar>
            <w:vAlign w:val="center"/>
          </w:tcPr>
          <w:p>
            <w:pPr>
              <w:rPr>
                <w:rFonts w:ascii="宋体" w:cs="宋体"/>
                <w:szCs w:val="21"/>
              </w:rPr>
            </w:pPr>
          </w:p>
        </w:tc>
        <w:tc>
          <w:tcPr>
            <w:tcW w:w="1742" w:type="dxa"/>
            <w:tcBorders>
              <w:top w:val="nil"/>
              <w:left w:val="nil"/>
              <w:bottom w:val="single" w:color="auto" w:sz="4" w:space="0"/>
              <w:right w:val="single" w:color="auto" w:sz="4" w:space="0"/>
            </w:tcBorders>
            <w:tcMar>
              <w:top w:w="20" w:type="dxa"/>
              <w:left w:w="20" w:type="dxa"/>
              <w:bottom w:w="0" w:type="dxa"/>
              <w:right w:w="20" w:type="dxa"/>
            </w:tcMar>
            <w:vAlign w:val="center"/>
          </w:tcPr>
          <w:p>
            <w:pPr>
              <w:rPr>
                <w:rFonts w:ascii="宋体" w:cs="宋体"/>
                <w:szCs w:val="21"/>
              </w:rPr>
            </w:pPr>
          </w:p>
        </w:tc>
      </w:tr>
      <w:tr>
        <w:tblPrEx>
          <w:tblLayout w:type="fixed"/>
          <w:tblCellMar>
            <w:top w:w="0" w:type="dxa"/>
            <w:left w:w="0" w:type="dxa"/>
            <w:bottom w:w="0" w:type="dxa"/>
            <w:right w:w="0" w:type="dxa"/>
          </w:tblCellMar>
        </w:tblPrEx>
        <w:trPr>
          <w:trHeight w:val="1135" w:hRule="atLeast"/>
        </w:trPr>
        <w:tc>
          <w:tcPr>
            <w:tcW w:w="68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top"/>
          </w:tcPr>
          <w:p>
            <w:pPr>
              <w:spacing w:line="400" w:lineRule="exact"/>
              <w:jc w:val="center"/>
              <w:rPr>
                <w:rFonts w:hint="eastAsia" w:ascii="宋体" w:eastAsia="宋体" w:cs="宋体"/>
                <w:szCs w:val="21"/>
                <w:lang w:eastAsia="zh-CN"/>
              </w:rPr>
            </w:pPr>
            <w:r>
              <w:rPr>
                <w:rFonts w:hint="eastAsia" w:ascii="宋体" w:hAnsi="宋体"/>
                <w:szCs w:val="21"/>
                <w:lang w:eastAsia="zh-CN"/>
              </w:rPr>
              <w:t>二包</w:t>
            </w:r>
          </w:p>
        </w:tc>
        <w:tc>
          <w:tcPr>
            <w:tcW w:w="1976"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top"/>
          </w:tcPr>
          <w:p>
            <w:pPr>
              <w:spacing w:line="400" w:lineRule="exact"/>
              <w:rPr>
                <w:rFonts w:ascii="宋体" w:cs="宋体"/>
                <w:szCs w:val="21"/>
              </w:rPr>
            </w:pPr>
          </w:p>
        </w:tc>
        <w:tc>
          <w:tcPr>
            <w:tcW w:w="1593" w:type="dxa"/>
            <w:tcBorders>
              <w:top w:val="single" w:color="auto" w:sz="4" w:space="0"/>
              <w:left w:val="nil"/>
              <w:bottom w:val="single" w:color="auto" w:sz="4" w:space="0"/>
              <w:right w:val="single" w:color="auto" w:sz="4" w:space="0"/>
            </w:tcBorders>
            <w:tcMar>
              <w:top w:w="20" w:type="dxa"/>
              <w:left w:w="20" w:type="dxa"/>
              <w:bottom w:w="0" w:type="dxa"/>
              <w:right w:w="20" w:type="dxa"/>
            </w:tcMar>
            <w:vAlign w:val="top"/>
          </w:tcPr>
          <w:p>
            <w:pPr>
              <w:spacing w:line="400" w:lineRule="exact"/>
              <w:jc w:val="center"/>
              <w:rPr>
                <w:rFonts w:ascii="宋体" w:cs="宋体"/>
                <w:szCs w:val="21"/>
              </w:rPr>
            </w:pPr>
          </w:p>
        </w:tc>
        <w:tc>
          <w:tcPr>
            <w:tcW w:w="682" w:type="dxa"/>
            <w:tcBorders>
              <w:top w:val="single" w:color="auto" w:sz="4" w:space="0"/>
              <w:left w:val="nil"/>
              <w:bottom w:val="single" w:color="auto" w:sz="4" w:space="0"/>
              <w:right w:val="single" w:color="auto" w:sz="4" w:space="0"/>
            </w:tcBorders>
            <w:tcMar>
              <w:top w:w="20" w:type="dxa"/>
              <w:left w:w="20" w:type="dxa"/>
              <w:bottom w:w="0" w:type="dxa"/>
              <w:right w:w="20" w:type="dxa"/>
            </w:tcMar>
            <w:vAlign w:val="top"/>
          </w:tcPr>
          <w:p>
            <w:pPr>
              <w:spacing w:line="400" w:lineRule="exact"/>
              <w:jc w:val="center"/>
              <w:rPr>
                <w:rFonts w:ascii="宋体" w:cs="宋体"/>
                <w:szCs w:val="21"/>
              </w:rPr>
            </w:pPr>
          </w:p>
        </w:tc>
        <w:tc>
          <w:tcPr>
            <w:tcW w:w="626" w:type="dxa"/>
            <w:tcBorders>
              <w:top w:val="single" w:color="auto" w:sz="4" w:space="0"/>
              <w:left w:val="nil"/>
              <w:bottom w:val="single" w:color="auto" w:sz="4" w:space="0"/>
              <w:right w:val="single" w:color="auto" w:sz="4" w:space="0"/>
            </w:tcBorders>
            <w:tcMar>
              <w:top w:w="20" w:type="dxa"/>
              <w:left w:w="20" w:type="dxa"/>
              <w:bottom w:w="0" w:type="dxa"/>
              <w:right w:w="20" w:type="dxa"/>
            </w:tcMar>
            <w:vAlign w:val="top"/>
          </w:tcPr>
          <w:p>
            <w:pPr>
              <w:spacing w:line="400" w:lineRule="exact"/>
              <w:jc w:val="center"/>
              <w:rPr>
                <w:rFonts w:ascii="宋体" w:cs="宋体"/>
                <w:szCs w:val="21"/>
              </w:rPr>
            </w:pPr>
          </w:p>
        </w:tc>
        <w:tc>
          <w:tcPr>
            <w:tcW w:w="109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rPr>
                <w:rFonts w:ascii="宋体" w:cs="宋体"/>
                <w:szCs w:val="21"/>
              </w:rPr>
            </w:pPr>
          </w:p>
        </w:tc>
        <w:tc>
          <w:tcPr>
            <w:tcW w:w="127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rPr>
                <w:rFonts w:ascii="宋体" w:cs="宋体"/>
                <w:szCs w:val="21"/>
              </w:rPr>
            </w:pPr>
          </w:p>
        </w:tc>
        <w:tc>
          <w:tcPr>
            <w:tcW w:w="1742"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rPr>
                <w:rFonts w:ascii="宋体" w:cs="宋体"/>
                <w:szCs w:val="21"/>
              </w:rPr>
            </w:pPr>
          </w:p>
        </w:tc>
      </w:tr>
      <w:tr>
        <w:tblPrEx>
          <w:tblLayout w:type="fixed"/>
          <w:tblCellMar>
            <w:top w:w="0" w:type="dxa"/>
            <w:left w:w="0" w:type="dxa"/>
            <w:bottom w:w="0" w:type="dxa"/>
            <w:right w:w="0" w:type="dxa"/>
          </w:tblCellMar>
        </w:tblPrEx>
        <w:trPr>
          <w:trHeight w:val="2651" w:hRule="atLeast"/>
        </w:trPr>
        <w:tc>
          <w:tcPr>
            <w:tcW w:w="9660" w:type="dxa"/>
            <w:gridSpan w:val="8"/>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rPr>
                <w:rFonts w:ascii="宋体" w:cs="宋体"/>
                <w:szCs w:val="21"/>
              </w:rPr>
            </w:pPr>
            <w:r>
              <w:rPr>
                <w:rFonts w:hint="eastAsia" w:ascii="宋体" w:hAnsi="宋体" w:cs="宋体"/>
                <w:szCs w:val="21"/>
              </w:rPr>
              <w:t>优惠条件：</w:t>
            </w:r>
            <w:r>
              <w:rPr>
                <w:rFonts w:ascii="宋体" w:hAnsi="宋体" w:cs="宋体"/>
                <w:szCs w:val="21"/>
              </w:rPr>
              <w:t>1</w:t>
            </w:r>
            <w:r>
              <w:rPr>
                <w:rFonts w:hint="eastAsia" w:ascii="宋体" w:hAnsi="宋体" w:cs="宋体"/>
                <w:szCs w:val="21"/>
              </w:rPr>
              <w:t>、</w:t>
            </w:r>
          </w:p>
          <w:p>
            <w:pPr>
              <w:rPr>
                <w:rFonts w:ascii="宋体" w:cs="宋体"/>
                <w:szCs w:val="21"/>
              </w:rPr>
            </w:pPr>
            <w:r>
              <w:rPr>
                <w:rFonts w:ascii="宋体" w:hAnsi="宋体" w:cs="宋体"/>
                <w:szCs w:val="21"/>
              </w:rPr>
              <w:t xml:space="preserve">          2</w:t>
            </w:r>
            <w:r>
              <w:rPr>
                <w:rFonts w:hint="eastAsia" w:ascii="宋体" w:hAnsi="宋体" w:cs="宋体"/>
                <w:szCs w:val="21"/>
              </w:rPr>
              <w:t>、</w:t>
            </w:r>
          </w:p>
          <w:p>
            <w:pPr>
              <w:rPr>
                <w:rFonts w:ascii="宋体" w:cs="宋体"/>
                <w:szCs w:val="21"/>
              </w:rPr>
            </w:pPr>
            <w:r>
              <w:rPr>
                <w:rFonts w:ascii="宋体" w:hAnsi="宋体" w:cs="宋体"/>
                <w:szCs w:val="21"/>
              </w:rPr>
              <w:t xml:space="preserve">          3</w:t>
            </w:r>
            <w:r>
              <w:rPr>
                <w:rFonts w:hint="eastAsia" w:ascii="宋体" w:hAnsi="宋体" w:cs="宋体"/>
                <w:szCs w:val="21"/>
              </w:rPr>
              <w:t>、</w:t>
            </w:r>
          </w:p>
          <w:p>
            <w:pPr>
              <w:rPr>
                <w:rFonts w:ascii="宋体" w:cs="宋体"/>
                <w:szCs w:val="21"/>
              </w:rPr>
            </w:pPr>
            <w:r>
              <w:rPr>
                <w:rFonts w:hint="eastAsia" w:ascii="宋体" w:hAnsi="宋体" w:cs="宋体"/>
                <w:szCs w:val="21"/>
              </w:rPr>
              <w:t>法定代表人或授权委托人签字（公章）：</w:t>
            </w:r>
          </w:p>
          <w:p>
            <w:pPr>
              <w:rPr>
                <w:rFonts w:ascii="宋体" w:cs="宋体"/>
                <w:szCs w:val="21"/>
              </w:rPr>
            </w:pPr>
          </w:p>
        </w:tc>
      </w:tr>
    </w:tbl>
    <w:p>
      <w:pPr>
        <w:widowControl/>
        <w:snapToGrid w:val="0"/>
        <w:spacing w:line="600" w:lineRule="exact"/>
        <w:jc w:val="both"/>
        <w:rPr>
          <w:rFonts w:hint="eastAsia" w:ascii="宋体" w:hAnsi="宋体" w:cs="宋体"/>
          <w:b/>
          <w:bCs/>
          <w:color w:val="000000"/>
          <w:kern w:val="0"/>
          <w:sz w:val="30"/>
          <w:szCs w:val="30"/>
        </w:rPr>
      </w:pPr>
    </w:p>
    <w:p>
      <w:pPr>
        <w:widowControl/>
        <w:snapToGrid w:val="0"/>
        <w:spacing w:line="600" w:lineRule="exact"/>
        <w:jc w:val="center"/>
        <w:rPr>
          <w:rFonts w:hint="eastAsia" w:ascii="宋体" w:hAnsi="宋体" w:cs="宋体"/>
          <w:b/>
          <w:bCs/>
          <w:color w:val="000000"/>
          <w:kern w:val="0"/>
          <w:sz w:val="30"/>
          <w:szCs w:val="30"/>
        </w:rPr>
      </w:pPr>
    </w:p>
    <w:p>
      <w:pPr>
        <w:widowControl/>
        <w:snapToGrid w:val="0"/>
        <w:spacing w:line="600" w:lineRule="exact"/>
        <w:jc w:val="center"/>
        <w:rPr>
          <w:rFonts w:hint="eastAsia" w:ascii="宋体" w:hAnsi="宋体" w:cs="宋体"/>
          <w:b/>
          <w:bCs/>
          <w:color w:val="000000"/>
          <w:kern w:val="0"/>
          <w:sz w:val="30"/>
          <w:szCs w:val="30"/>
        </w:rPr>
      </w:pPr>
    </w:p>
    <w:p>
      <w:pPr>
        <w:widowControl/>
        <w:snapToGrid w:val="0"/>
        <w:spacing w:line="600" w:lineRule="exact"/>
        <w:jc w:val="center"/>
        <w:rPr>
          <w:rFonts w:hint="eastAsia" w:ascii="宋体" w:hAnsi="宋体" w:cs="宋体"/>
          <w:b/>
          <w:bCs/>
          <w:color w:val="000000"/>
          <w:kern w:val="0"/>
          <w:sz w:val="30"/>
          <w:szCs w:val="30"/>
        </w:rPr>
      </w:pPr>
    </w:p>
    <w:p>
      <w:pPr>
        <w:widowControl/>
        <w:snapToGrid w:val="0"/>
        <w:spacing w:line="600" w:lineRule="exact"/>
        <w:jc w:val="center"/>
        <w:rPr>
          <w:rFonts w:hint="eastAsia" w:ascii="宋体" w:hAnsi="宋体" w:cs="宋体"/>
          <w:b/>
          <w:bCs/>
          <w:color w:val="000000"/>
          <w:kern w:val="0"/>
          <w:sz w:val="30"/>
          <w:szCs w:val="30"/>
        </w:rPr>
      </w:pPr>
    </w:p>
    <w:p>
      <w:pPr>
        <w:widowControl/>
        <w:snapToGrid w:val="0"/>
        <w:spacing w:line="600" w:lineRule="exact"/>
        <w:jc w:val="center"/>
        <w:rPr>
          <w:rFonts w:hint="eastAsia" w:ascii="宋体" w:hAnsi="宋体" w:cs="宋体"/>
          <w:b/>
          <w:bCs/>
          <w:color w:val="000000"/>
          <w:kern w:val="0"/>
          <w:sz w:val="30"/>
          <w:szCs w:val="30"/>
        </w:rPr>
      </w:pPr>
    </w:p>
    <w:p>
      <w:pPr>
        <w:widowControl/>
        <w:snapToGrid w:val="0"/>
        <w:spacing w:line="600" w:lineRule="exact"/>
        <w:jc w:val="center"/>
        <w:rPr>
          <w:rFonts w:hint="eastAsia" w:ascii="宋体" w:hAnsi="宋体" w:cs="宋体"/>
          <w:b/>
          <w:bCs/>
          <w:color w:val="000000"/>
          <w:kern w:val="0"/>
          <w:sz w:val="30"/>
          <w:szCs w:val="30"/>
        </w:rPr>
      </w:pPr>
    </w:p>
    <w:p>
      <w:pPr>
        <w:widowControl/>
        <w:snapToGrid w:val="0"/>
        <w:spacing w:line="600" w:lineRule="exact"/>
        <w:jc w:val="center"/>
        <w:rPr>
          <w:rFonts w:hint="eastAsia" w:ascii="宋体" w:hAnsi="宋体" w:cs="宋体"/>
          <w:b/>
          <w:bCs/>
          <w:color w:val="000000"/>
          <w:kern w:val="0"/>
          <w:sz w:val="30"/>
          <w:szCs w:val="30"/>
        </w:rPr>
      </w:pPr>
      <w:r>
        <w:rPr>
          <w:rFonts w:hint="eastAsia" w:ascii="宋体" w:hAnsi="宋体" w:cs="宋体"/>
          <w:b/>
          <w:bCs/>
          <w:color w:val="000000"/>
          <w:kern w:val="0"/>
          <w:sz w:val="30"/>
          <w:szCs w:val="30"/>
          <w:lang w:val="en-US" w:eastAsia="zh-CN"/>
        </w:rPr>
        <w:t>4、</w:t>
      </w:r>
      <w:r>
        <w:rPr>
          <w:rFonts w:hint="eastAsia" w:ascii="宋体" w:hAnsi="宋体" w:cs="宋体"/>
          <w:b/>
          <w:bCs/>
          <w:color w:val="000000"/>
          <w:kern w:val="0"/>
          <w:sz w:val="30"/>
          <w:szCs w:val="30"/>
          <w:lang w:eastAsia="zh-CN"/>
        </w:rPr>
        <w:t>法定</w:t>
      </w:r>
      <w:r>
        <w:rPr>
          <w:rFonts w:hint="eastAsia" w:ascii="宋体" w:hAnsi="宋体" w:cs="宋体"/>
          <w:b/>
          <w:bCs/>
          <w:color w:val="000000"/>
          <w:kern w:val="0"/>
          <w:sz w:val="30"/>
          <w:szCs w:val="30"/>
        </w:rPr>
        <w:t>代表人（负责人）资格证明书</w:t>
      </w:r>
      <w:bookmarkEnd w:id="18"/>
    </w:p>
    <w:p>
      <w:pPr>
        <w:rPr>
          <w:rFonts w:hint="eastAsia" w:ascii="宋体" w:hAnsi="宋体" w:cs="宋体"/>
          <w:color w:val="000000"/>
        </w:rPr>
      </w:pPr>
    </w:p>
    <w:p>
      <w:pPr>
        <w:spacing w:line="360" w:lineRule="exact"/>
        <w:jc w:val="center"/>
        <w:outlineLvl w:val="1"/>
        <w:rPr>
          <w:rFonts w:hint="eastAsia" w:ascii="宋体" w:hAnsi="宋体" w:cs="宋体"/>
          <w:b/>
          <w:color w:val="000000"/>
          <w:sz w:val="32"/>
          <w:szCs w:val="32"/>
        </w:rPr>
      </w:pPr>
    </w:p>
    <w:p>
      <w:pPr>
        <w:spacing w:line="500" w:lineRule="exact"/>
        <w:outlineLvl w:val="1"/>
        <w:rPr>
          <w:rFonts w:hint="eastAsia" w:ascii="宋体" w:hAnsi="宋体" w:cs="宋体"/>
          <w:color w:val="000000"/>
          <w:szCs w:val="21"/>
          <w:u w:val="single"/>
        </w:rPr>
      </w:pPr>
      <w:bookmarkStart w:id="19" w:name="_Toc4528"/>
      <w:r>
        <w:rPr>
          <w:rFonts w:hint="eastAsia" w:ascii="宋体" w:hAnsi="宋体" w:cs="宋体"/>
          <w:color w:val="000000"/>
          <w:szCs w:val="21"/>
        </w:rPr>
        <w:t>单位名称：</w:t>
      </w:r>
      <w:bookmarkEnd w:id="19"/>
      <w:r>
        <w:rPr>
          <w:rFonts w:hint="eastAsia" w:ascii="宋体" w:hAnsi="宋体" w:cs="宋体"/>
          <w:color w:val="000000"/>
          <w:szCs w:val="21"/>
          <w:u w:val="single"/>
        </w:rPr>
        <w:t xml:space="preserve">                                 </w:t>
      </w:r>
    </w:p>
    <w:p>
      <w:pPr>
        <w:spacing w:line="500" w:lineRule="exact"/>
        <w:outlineLvl w:val="1"/>
        <w:rPr>
          <w:rFonts w:hint="eastAsia" w:ascii="宋体" w:hAnsi="宋体" w:cs="宋体"/>
          <w:color w:val="000000"/>
          <w:szCs w:val="21"/>
        </w:rPr>
      </w:pPr>
      <w:bookmarkStart w:id="20" w:name="_Toc6193"/>
      <w:r>
        <w:rPr>
          <w:rFonts w:hint="eastAsia" w:ascii="宋体" w:hAnsi="宋体" w:cs="宋体"/>
          <w:color w:val="000000"/>
          <w:szCs w:val="21"/>
        </w:rPr>
        <w:t>地    址：</w:t>
      </w:r>
      <w:bookmarkEnd w:id="20"/>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spacing w:line="500" w:lineRule="exact"/>
        <w:jc w:val="left"/>
        <w:outlineLvl w:val="1"/>
        <w:rPr>
          <w:rFonts w:hint="eastAsia" w:ascii="宋体" w:hAnsi="宋体" w:cs="宋体"/>
          <w:color w:val="000000"/>
          <w:szCs w:val="21"/>
        </w:rPr>
      </w:pPr>
      <w:bookmarkStart w:id="21" w:name="_Toc17570"/>
      <w:r>
        <w:rPr>
          <w:rFonts w:hint="eastAsia" w:ascii="宋体" w:hAnsi="宋体" w:cs="宋体"/>
          <w:color w:val="000000"/>
          <w:szCs w:val="21"/>
        </w:rPr>
        <w:t xml:space="preserve">姓   名：__________ 性别：__________  年龄：__________  职务：__________   </w:t>
      </w:r>
    </w:p>
    <w:p>
      <w:pPr>
        <w:spacing w:line="500" w:lineRule="exact"/>
        <w:jc w:val="left"/>
        <w:outlineLvl w:val="1"/>
        <w:rPr>
          <w:rFonts w:hint="eastAsia" w:ascii="宋体" w:hAnsi="宋体" w:cs="宋体"/>
          <w:color w:val="000000"/>
          <w:szCs w:val="21"/>
        </w:rPr>
      </w:pPr>
      <w:r>
        <w:rPr>
          <w:rFonts w:hint="eastAsia" w:ascii="宋体" w:hAnsi="宋体" w:cs="宋体"/>
          <w:color w:val="000000"/>
          <w:szCs w:val="21"/>
        </w:rPr>
        <w:t>系______________________________________（投标单位名称）的法定代表人。</w:t>
      </w:r>
    </w:p>
    <w:p>
      <w:pPr>
        <w:spacing w:line="500" w:lineRule="exact"/>
        <w:jc w:val="left"/>
        <w:outlineLvl w:val="1"/>
        <w:rPr>
          <w:rFonts w:hint="eastAsia" w:ascii="宋体" w:hAnsi="宋体" w:cs="宋体"/>
          <w:color w:val="000000"/>
          <w:szCs w:val="21"/>
        </w:rPr>
      </w:pPr>
      <w:r>
        <w:rPr>
          <w:rFonts w:hint="eastAsia" w:ascii="宋体" w:hAnsi="宋体" w:cs="宋体"/>
          <w:color w:val="000000"/>
          <w:szCs w:val="21"/>
        </w:rPr>
        <w:t>为_____________________________项目的报价，签署上述项目的响应性谈判文件、进行合同谈判、签署合同和处理与之有关的一切事务。</w:t>
      </w:r>
      <w:bookmarkEnd w:id="21"/>
    </w:p>
    <w:p>
      <w:pPr>
        <w:spacing w:line="500" w:lineRule="exact"/>
        <w:ind w:firstLine="420" w:firstLineChars="200"/>
        <w:outlineLvl w:val="1"/>
        <w:rPr>
          <w:rFonts w:hint="eastAsia" w:ascii="宋体" w:hAnsi="宋体" w:cs="宋体"/>
          <w:color w:val="000000"/>
          <w:szCs w:val="21"/>
        </w:rPr>
      </w:pPr>
      <w:bookmarkStart w:id="22" w:name="_Toc20969"/>
      <w:r>
        <w:rPr>
          <w:rFonts w:hint="eastAsia" w:ascii="宋体" w:hAnsi="宋体" w:cs="宋体"/>
          <w:color w:val="000000"/>
          <w:szCs w:val="21"/>
        </w:rPr>
        <w:t>特此证明。</w:t>
      </w:r>
      <w:bookmarkEnd w:id="22"/>
    </w:p>
    <w:p>
      <w:pPr>
        <w:spacing w:line="500" w:lineRule="exact"/>
        <w:outlineLvl w:val="1"/>
        <w:rPr>
          <w:rFonts w:hint="eastAsia" w:ascii="宋体" w:hAnsi="宋体" w:cs="宋体"/>
          <w:color w:val="000000"/>
          <w:szCs w:val="21"/>
        </w:rPr>
      </w:pPr>
    </w:p>
    <w:p>
      <w:pPr>
        <w:spacing w:line="500" w:lineRule="exact"/>
        <w:ind w:firstLine="2100" w:firstLineChars="1000"/>
        <w:outlineLvl w:val="1"/>
        <w:rPr>
          <w:rFonts w:hint="eastAsia" w:ascii="宋体" w:hAnsi="宋体" w:cs="宋体"/>
          <w:color w:val="000000"/>
          <w:szCs w:val="21"/>
        </w:rPr>
      </w:pPr>
    </w:p>
    <w:p>
      <w:pPr>
        <w:spacing w:line="500" w:lineRule="exact"/>
        <w:ind w:firstLine="2100" w:firstLineChars="1000"/>
        <w:outlineLvl w:val="1"/>
        <w:rPr>
          <w:rFonts w:hint="eastAsia" w:ascii="宋体" w:hAnsi="宋体" w:cs="宋体"/>
          <w:color w:val="000000"/>
          <w:szCs w:val="21"/>
        </w:rPr>
      </w:pPr>
    </w:p>
    <w:p>
      <w:pPr>
        <w:spacing w:line="500" w:lineRule="exact"/>
        <w:ind w:firstLine="2100" w:firstLineChars="1000"/>
        <w:outlineLvl w:val="1"/>
        <w:rPr>
          <w:rFonts w:hint="eastAsia" w:ascii="宋体" w:hAnsi="宋体" w:cs="宋体"/>
          <w:color w:val="000000"/>
          <w:szCs w:val="21"/>
        </w:rPr>
      </w:pPr>
    </w:p>
    <w:p>
      <w:pPr>
        <w:spacing w:line="500" w:lineRule="exact"/>
        <w:ind w:firstLine="2100" w:firstLineChars="1000"/>
        <w:outlineLvl w:val="1"/>
        <w:rPr>
          <w:rFonts w:hint="eastAsia" w:ascii="宋体" w:hAnsi="宋体" w:cs="宋体"/>
          <w:color w:val="000000"/>
          <w:szCs w:val="21"/>
        </w:rPr>
      </w:pPr>
      <w:bookmarkStart w:id="23" w:name="_Toc15093"/>
      <w:r>
        <w:rPr>
          <w:rFonts w:hint="eastAsia" w:ascii="宋体" w:hAnsi="宋体" w:cs="宋体"/>
          <w:color w:val="000000"/>
          <w:szCs w:val="21"/>
        </w:rPr>
        <w:t>投标人：（盖章）_______________________</w:t>
      </w:r>
      <w:bookmarkEnd w:id="23"/>
      <w:r>
        <w:rPr>
          <w:rFonts w:hint="eastAsia" w:ascii="宋体" w:hAnsi="宋体" w:cs="宋体"/>
          <w:color w:val="000000"/>
          <w:szCs w:val="21"/>
        </w:rPr>
        <w:t xml:space="preserve"> </w:t>
      </w:r>
    </w:p>
    <w:p>
      <w:pPr>
        <w:spacing w:line="500" w:lineRule="exact"/>
        <w:ind w:firstLine="2100" w:firstLineChars="1000"/>
        <w:outlineLvl w:val="1"/>
        <w:rPr>
          <w:rFonts w:hint="eastAsia" w:ascii="宋体" w:hAnsi="宋体" w:cs="宋体"/>
          <w:color w:val="000000"/>
          <w:szCs w:val="21"/>
        </w:rPr>
      </w:pPr>
      <w:bookmarkStart w:id="24" w:name="_Toc13086"/>
      <w:r>
        <w:rPr>
          <w:rFonts w:hint="eastAsia" w:ascii="宋体" w:hAnsi="宋体" w:cs="宋体"/>
          <w:color w:val="000000"/>
          <w:szCs w:val="21"/>
        </w:rPr>
        <w:t>日      期：___________年_____月_____日</w:t>
      </w:r>
      <w:bookmarkEnd w:id="24"/>
    </w:p>
    <w:p>
      <w:pPr>
        <w:spacing w:line="500" w:lineRule="exact"/>
        <w:ind w:firstLine="315" w:firstLineChars="150"/>
        <w:outlineLvl w:val="1"/>
        <w:rPr>
          <w:rFonts w:hint="eastAsia" w:ascii="宋体" w:hAnsi="宋体" w:cs="宋体"/>
          <w:color w:val="000000"/>
          <w:szCs w:val="21"/>
        </w:rPr>
      </w:pPr>
    </w:p>
    <w:p>
      <w:pPr>
        <w:spacing w:line="500" w:lineRule="exact"/>
        <w:ind w:firstLine="525" w:firstLineChars="250"/>
        <w:outlineLvl w:val="1"/>
        <w:rPr>
          <w:rFonts w:hint="eastAsia" w:ascii="宋体" w:hAnsi="宋体" w:cs="宋体"/>
          <w:color w:val="000000"/>
          <w:szCs w:val="21"/>
        </w:rPr>
      </w:pPr>
      <w:bookmarkStart w:id="25" w:name="_Toc16104"/>
      <w:r>
        <w:rPr>
          <w:rFonts w:hint="eastAsia" w:ascii="宋体" w:hAnsi="宋体" w:cs="宋体"/>
          <w:color w:val="000000"/>
          <w:szCs w:val="21"/>
        </w:rPr>
        <w:t>附: 法人代表身份证复印件</w:t>
      </w:r>
      <w:bookmarkEnd w:id="25"/>
    </w:p>
    <w:p>
      <w:pPr>
        <w:spacing w:line="360" w:lineRule="exact"/>
        <w:jc w:val="center"/>
        <w:outlineLvl w:val="1"/>
        <w:rPr>
          <w:rFonts w:hint="eastAsia" w:ascii="宋体" w:hAnsi="宋体" w:cs="宋体"/>
          <w:b/>
          <w:color w:val="000000"/>
          <w:szCs w:val="21"/>
        </w:rPr>
      </w:pPr>
    </w:p>
    <w:p>
      <w:pPr>
        <w:pStyle w:val="3"/>
        <w:spacing w:line="360" w:lineRule="exact"/>
        <w:rPr>
          <w:rFonts w:hint="eastAsia" w:ascii="宋体" w:eastAsia="宋体" w:cs="宋体"/>
          <w:color w:val="000000"/>
          <w:sz w:val="21"/>
          <w:szCs w:val="21"/>
        </w:rPr>
      </w:pPr>
    </w:p>
    <w:p>
      <w:pPr>
        <w:pStyle w:val="3"/>
        <w:spacing w:line="360" w:lineRule="exact"/>
        <w:rPr>
          <w:rFonts w:hint="eastAsia" w:ascii="宋体" w:eastAsia="宋体" w:cs="宋体"/>
          <w:color w:val="000000"/>
          <w:sz w:val="21"/>
          <w:szCs w:val="21"/>
        </w:rPr>
      </w:pPr>
    </w:p>
    <w:p>
      <w:pPr>
        <w:pStyle w:val="3"/>
        <w:spacing w:line="360" w:lineRule="exact"/>
        <w:rPr>
          <w:rFonts w:hint="eastAsia" w:ascii="宋体" w:eastAsia="宋体" w:cs="宋体"/>
          <w:color w:val="000000"/>
          <w:sz w:val="21"/>
          <w:szCs w:val="21"/>
        </w:rPr>
      </w:pPr>
    </w:p>
    <w:p>
      <w:pPr>
        <w:pStyle w:val="3"/>
        <w:spacing w:line="360" w:lineRule="exact"/>
        <w:rPr>
          <w:rFonts w:hint="eastAsia" w:ascii="宋体" w:eastAsia="宋体" w:cs="宋体"/>
          <w:color w:val="000000"/>
          <w:sz w:val="21"/>
          <w:szCs w:val="21"/>
        </w:rPr>
      </w:pPr>
    </w:p>
    <w:p>
      <w:pPr>
        <w:pStyle w:val="3"/>
        <w:spacing w:line="360" w:lineRule="exact"/>
        <w:rPr>
          <w:rFonts w:hint="eastAsia" w:ascii="宋体" w:eastAsia="宋体" w:cs="宋体"/>
          <w:color w:val="000000"/>
          <w:sz w:val="21"/>
          <w:szCs w:val="21"/>
        </w:rPr>
      </w:pPr>
    </w:p>
    <w:p>
      <w:pPr>
        <w:pStyle w:val="3"/>
        <w:spacing w:line="360" w:lineRule="exact"/>
        <w:rPr>
          <w:rFonts w:hint="eastAsia" w:ascii="宋体" w:eastAsia="宋体" w:cs="宋体"/>
          <w:color w:val="000000"/>
          <w:sz w:val="24"/>
          <w:szCs w:val="24"/>
        </w:rPr>
      </w:pPr>
    </w:p>
    <w:p>
      <w:pPr>
        <w:pStyle w:val="3"/>
        <w:spacing w:line="360" w:lineRule="exact"/>
        <w:rPr>
          <w:rFonts w:hint="eastAsia" w:ascii="宋体" w:eastAsia="宋体" w:cs="宋体"/>
          <w:color w:val="000000"/>
          <w:sz w:val="24"/>
          <w:szCs w:val="24"/>
        </w:rPr>
      </w:pPr>
    </w:p>
    <w:p>
      <w:pPr>
        <w:pStyle w:val="3"/>
        <w:spacing w:line="360" w:lineRule="exact"/>
        <w:jc w:val="both"/>
        <w:rPr>
          <w:rFonts w:hint="eastAsia" w:ascii="宋体" w:eastAsia="宋体" w:cs="宋体"/>
          <w:color w:val="000000"/>
          <w:sz w:val="24"/>
          <w:szCs w:val="24"/>
        </w:rPr>
      </w:pPr>
    </w:p>
    <w:p>
      <w:pPr>
        <w:rPr>
          <w:rFonts w:hint="eastAsia" w:ascii="宋体" w:hAnsi="宋体" w:cs="宋体"/>
          <w:color w:val="000000"/>
          <w:sz w:val="24"/>
        </w:rPr>
      </w:pPr>
    </w:p>
    <w:p>
      <w:pPr>
        <w:rPr>
          <w:rFonts w:hint="eastAsia" w:ascii="宋体" w:hAnsi="宋体" w:cs="宋体"/>
          <w:color w:val="000000"/>
          <w:sz w:val="24"/>
        </w:rPr>
      </w:pPr>
    </w:p>
    <w:p>
      <w:pPr>
        <w:pStyle w:val="3"/>
        <w:spacing w:line="360" w:lineRule="exact"/>
        <w:jc w:val="both"/>
        <w:rPr>
          <w:rFonts w:hint="eastAsia" w:ascii="宋体" w:eastAsia="宋体" w:cs="宋体"/>
          <w:color w:val="000000"/>
          <w:sz w:val="30"/>
          <w:szCs w:val="30"/>
        </w:rPr>
      </w:pPr>
    </w:p>
    <w:p>
      <w:pPr>
        <w:rPr>
          <w:rFonts w:hint="eastAsia" w:ascii="宋体" w:cs="宋体"/>
          <w:color w:val="000000"/>
          <w:sz w:val="30"/>
          <w:szCs w:val="30"/>
        </w:rPr>
      </w:pPr>
    </w:p>
    <w:p>
      <w:pPr>
        <w:pStyle w:val="6"/>
        <w:rPr>
          <w:rFonts w:hint="eastAsia"/>
        </w:rPr>
      </w:pPr>
    </w:p>
    <w:p>
      <w:pPr>
        <w:widowControl/>
        <w:snapToGrid w:val="0"/>
        <w:spacing w:line="600" w:lineRule="exact"/>
        <w:jc w:val="center"/>
        <w:rPr>
          <w:rFonts w:hint="eastAsia" w:ascii="宋体" w:hAnsi="宋体" w:cs="宋体"/>
          <w:b/>
          <w:bCs/>
          <w:color w:val="000000"/>
          <w:kern w:val="0"/>
          <w:sz w:val="30"/>
          <w:szCs w:val="30"/>
        </w:rPr>
      </w:pPr>
      <w:bookmarkStart w:id="26" w:name="_Toc21544"/>
      <w:r>
        <w:rPr>
          <w:rFonts w:hint="eastAsia" w:ascii="宋体" w:hAnsi="宋体" w:cs="宋体"/>
          <w:b/>
          <w:bCs/>
          <w:color w:val="000000"/>
          <w:kern w:val="0"/>
          <w:sz w:val="30"/>
          <w:szCs w:val="30"/>
          <w:lang w:val="en-US" w:eastAsia="zh-CN"/>
        </w:rPr>
        <w:t>5</w:t>
      </w:r>
      <w:r>
        <w:rPr>
          <w:rFonts w:hint="eastAsia" w:ascii="宋体" w:hAnsi="宋体" w:cs="宋体"/>
          <w:b/>
          <w:bCs/>
          <w:color w:val="000000"/>
          <w:kern w:val="0"/>
          <w:sz w:val="30"/>
          <w:szCs w:val="30"/>
        </w:rPr>
        <w:t>、法定代表人授权委托书</w:t>
      </w:r>
      <w:bookmarkEnd w:id="26"/>
    </w:p>
    <w:p>
      <w:pPr>
        <w:rPr>
          <w:rFonts w:hint="eastAsia" w:ascii="宋体" w:hAnsi="宋体" w:cs="宋体"/>
          <w:color w:val="000000"/>
        </w:rPr>
      </w:pPr>
    </w:p>
    <w:p>
      <w:pPr>
        <w:spacing w:line="360" w:lineRule="exact"/>
        <w:outlineLvl w:val="1"/>
        <w:rPr>
          <w:rFonts w:hint="eastAsia" w:ascii="宋体" w:hAnsi="宋体" w:cs="宋体"/>
          <w:color w:val="000000"/>
          <w:sz w:val="24"/>
        </w:rPr>
      </w:pPr>
    </w:p>
    <w:p>
      <w:pPr>
        <w:spacing w:line="500" w:lineRule="exact"/>
        <w:ind w:firstLine="420" w:firstLineChars="200"/>
        <w:jc w:val="left"/>
        <w:outlineLvl w:val="1"/>
        <w:rPr>
          <w:rFonts w:hint="eastAsia" w:ascii="宋体" w:hAnsi="宋体" w:cs="宋体"/>
          <w:color w:val="000000"/>
          <w:szCs w:val="21"/>
        </w:rPr>
      </w:pPr>
      <w:bookmarkStart w:id="27" w:name="_Toc27202"/>
      <w:r>
        <w:rPr>
          <w:rFonts w:hint="eastAsia" w:ascii="宋体" w:hAnsi="宋体" w:cs="宋体"/>
          <w:color w:val="000000"/>
          <w:szCs w:val="21"/>
        </w:rPr>
        <w:t>本授权委托书声明：___________（姓名）系__________________________________（投标单位名称）的法定代表人，现授权委托_______________________________（单位名称）的_________ （姓名）为我公司代理人，以本公司的名义参加_____________________项目的投标活动。</w:t>
      </w:r>
      <w:bookmarkEnd w:id="27"/>
    </w:p>
    <w:p>
      <w:pPr>
        <w:pStyle w:val="10"/>
        <w:snapToGrid w:val="0"/>
        <w:spacing w:line="500" w:lineRule="exact"/>
        <w:ind w:firstLine="525" w:firstLineChars="250"/>
        <w:jc w:val="left"/>
        <w:outlineLvl w:val="1"/>
        <w:rPr>
          <w:rFonts w:hint="eastAsia" w:hAnsi="宋体" w:cs="宋体"/>
          <w:color w:val="000000"/>
        </w:rPr>
      </w:pPr>
      <w:bookmarkStart w:id="28" w:name="_Toc26449"/>
      <w:r>
        <w:rPr>
          <w:rFonts w:hint="eastAsia" w:hAnsi="宋体" w:cs="宋体"/>
          <w:color w:val="000000"/>
        </w:rPr>
        <w:t>代理人在投标、合同签订过程中所签署的一切文件和处理与之有关的一切事务，我均予以承认。本授权书自出具之日起生效。</w:t>
      </w:r>
      <w:bookmarkEnd w:id="28"/>
    </w:p>
    <w:p>
      <w:pPr>
        <w:spacing w:line="500" w:lineRule="exact"/>
        <w:ind w:firstLine="420" w:firstLineChars="200"/>
        <w:jc w:val="left"/>
        <w:outlineLvl w:val="1"/>
        <w:rPr>
          <w:rFonts w:hint="eastAsia" w:ascii="宋体" w:hAnsi="宋体" w:cs="宋体"/>
          <w:color w:val="000000"/>
          <w:szCs w:val="21"/>
        </w:rPr>
      </w:pPr>
    </w:p>
    <w:p>
      <w:pPr>
        <w:spacing w:line="500" w:lineRule="exact"/>
        <w:ind w:firstLine="525" w:firstLineChars="250"/>
        <w:outlineLvl w:val="1"/>
        <w:rPr>
          <w:rFonts w:hint="eastAsia" w:ascii="宋体" w:hAnsi="宋体" w:cs="宋体"/>
          <w:color w:val="000000"/>
          <w:szCs w:val="21"/>
        </w:rPr>
      </w:pPr>
      <w:bookmarkStart w:id="29" w:name="_Toc12092"/>
      <w:r>
        <w:rPr>
          <w:rFonts w:hint="eastAsia" w:ascii="宋体" w:hAnsi="宋体" w:cs="宋体"/>
          <w:color w:val="000000"/>
          <w:szCs w:val="21"/>
        </w:rPr>
        <w:t>代理人无权转让委托权。特此委托。</w:t>
      </w:r>
      <w:bookmarkEnd w:id="29"/>
    </w:p>
    <w:p>
      <w:pPr>
        <w:spacing w:line="500" w:lineRule="exact"/>
        <w:ind w:firstLine="525" w:firstLineChars="250"/>
        <w:outlineLvl w:val="1"/>
        <w:rPr>
          <w:rFonts w:hint="eastAsia" w:ascii="宋体" w:hAnsi="宋体" w:cs="宋体"/>
          <w:color w:val="000000"/>
          <w:szCs w:val="21"/>
        </w:rPr>
      </w:pPr>
    </w:p>
    <w:p>
      <w:pPr>
        <w:spacing w:line="500" w:lineRule="exact"/>
        <w:ind w:firstLine="525" w:firstLineChars="250"/>
        <w:outlineLvl w:val="1"/>
        <w:rPr>
          <w:rFonts w:hint="eastAsia" w:ascii="宋体" w:hAnsi="宋体" w:cs="宋体"/>
          <w:color w:val="000000"/>
          <w:szCs w:val="21"/>
        </w:rPr>
      </w:pPr>
    </w:p>
    <w:p>
      <w:pPr>
        <w:spacing w:line="500" w:lineRule="exact"/>
        <w:outlineLvl w:val="1"/>
        <w:rPr>
          <w:rFonts w:hint="eastAsia" w:ascii="宋体" w:hAnsi="宋体" w:cs="宋体"/>
          <w:szCs w:val="21"/>
        </w:rPr>
      </w:pPr>
      <w:bookmarkStart w:id="30" w:name="_Toc25253"/>
      <w:r>
        <w:rPr>
          <w:rFonts w:hint="eastAsia" w:ascii="宋体" w:hAnsi="宋体" w:cs="宋体"/>
          <w:szCs w:val="21"/>
        </w:rPr>
        <w:t>投标供应商代表：</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身份证号：</w:t>
      </w:r>
      <w:bookmarkEnd w:id="30"/>
      <w:r>
        <w:rPr>
          <w:rFonts w:hint="eastAsia" w:ascii="宋体" w:hAnsi="宋体" w:cs="宋体"/>
          <w:szCs w:val="21"/>
          <w:u w:val="single"/>
        </w:rPr>
        <w:t xml:space="preserve">                  </w:t>
      </w:r>
    </w:p>
    <w:p>
      <w:pPr>
        <w:spacing w:line="500" w:lineRule="exact"/>
        <w:outlineLvl w:val="1"/>
        <w:rPr>
          <w:rFonts w:hint="eastAsia" w:ascii="宋体" w:hAnsi="宋体" w:cs="宋体"/>
          <w:szCs w:val="21"/>
        </w:rPr>
      </w:pPr>
      <w:bookmarkStart w:id="31" w:name="_Toc3485"/>
      <w:r>
        <w:rPr>
          <w:rFonts w:hint="eastAsia" w:ascii="宋体" w:hAnsi="宋体" w:cs="宋体"/>
          <w:szCs w:val="21"/>
        </w:rPr>
        <w:t>单位：</w:t>
      </w:r>
      <w:r>
        <w:rPr>
          <w:rFonts w:hint="eastAsia" w:ascii="宋体" w:hAnsi="宋体" w:cs="宋体"/>
          <w:szCs w:val="21"/>
          <w:u w:val="single"/>
        </w:rPr>
        <w:t xml:space="preserve">                  </w:t>
      </w:r>
      <w:r>
        <w:rPr>
          <w:rFonts w:hint="eastAsia" w:ascii="宋体" w:hAnsi="宋体" w:cs="宋体"/>
          <w:szCs w:val="21"/>
        </w:rPr>
        <w:t xml:space="preserve">  部门：</w:t>
      </w:r>
      <w:r>
        <w:rPr>
          <w:rFonts w:hint="eastAsia" w:ascii="宋体" w:hAnsi="宋体" w:cs="宋体"/>
          <w:szCs w:val="21"/>
          <w:u w:val="single"/>
        </w:rPr>
        <w:t xml:space="preserve">       </w:t>
      </w:r>
      <w:r>
        <w:rPr>
          <w:rFonts w:hint="eastAsia" w:ascii="宋体" w:hAnsi="宋体" w:cs="宋体"/>
          <w:szCs w:val="21"/>
        </w:rPr>
        <w:t xml:space="preserve">    职务：</w:t>
      </w:r>
      <w:bookmarkEnd w:id="31"/>
      <w:r>
        <w:rPr>
          <w:rFonts w:hint="eastAsia" w:ascii="宋体" w:hAnsi="宋体" w:cs="宋体"/>
          <w:szCs w:val="21"/>
          <w:u w:val="single"/>
        </w:rPr>
        <w:t xml:space="preserve">                  </w:t>
      </w:r>
    </w:p>
    <w:p>
      <w:pPr>
        <w:spacing w:line="500" w:lineRule="exact"/>
        <w:outlineLvl w:val="1"/>
        <w:rPr>
          <w:rFonts w:hint="eastAsia" w:ascii="宋体" w:hAnsi="宋体" w:cs="宋体"/>
          <w:szCs w:val="21"/>
        </w:rPr>
      </w:pPr>
      <w:bookmarkStart w:id="32" w:name="_Toc18703"/>
      <w:r>
        <w:rPr>
          <w:rFonts w:hint="eastAsia" w:ascii="宋体" w:hAnsi="宋体" w:cs="宋体"/>
          <w:szCs w:val="21"/>
        </w:rPr>
        <w:t>详细通讯地址：</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b/>
          <w:bCs/>
          <w:szCs w:val="21"/>
        </w:rPr>
        <w:t xml:space="preserve"> </w:t>
      </w: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rPr>
        <w:t xml:space="preserve"> 电话：</w:t>
      </w:r>
      <w:bookmarkEnd w:id="32"/>
      <w:r>
        <w:rPr>
          <w:rFonts w:hint="eastAsia" w:ascii="宋体" w:hAnsi="宋体" w:cs="宋体"/>
          <w:szCs w:val="21"/>
          <w:u w:val="single"/>
        </w:rPr>
        <w:t xml:space="preserve">              </w:t>
      </w:r>
    </w:p>
    <w:p>
      <w:pPr>
        <w:spacing w:line="500" w:lineRule="exact"/>
        <w:outlineLvl w:val="1"/>
        <w:rPr>
          <w:rFonts w:hint="eastAsia" w:ascii="宋体" w:hAnsi="宋体" w:cs="宋体"/>
          <w:szCs w:val="21"/>
        </w:rPr>
      </w:pPr>
    </w:p>
    <w:p>
      <w:pPr>
        <w:spacing w:line="500" w:lineRule="exact"/>
        <w:outlineLvl w:val="1"/>
        <w:rPr>
          <w:rFonts w:hint="eastAsia" w:ascii="宋体" w:hAnsi="宋体" w:cs="宋体"/>
          <w:szCs w:val="21"/>
        </w:rPr>
      </w:pPr>
    </w:p>
    <w:p>
      <w:pPr>
        <w:spacing w:line="500" w:lineRule="exact"/>
        <w:ind w:firstLine="2835" w:firstLineChars="1350"/>
        <w:outlineLvl w:val="1"/>
        <w:rPr>
          <w:rFonts w:hint="eastAsia" w:ascii="宋体" w:hAnsi="宋体" w:cs="宋体"/>
          <w:szCs w:val="21"/>
          <w:u w:val="single"/>
        </w:rPr>
      </w:pPr>
      <w:bookmarkStart w:id="33" w:name="_Toc32221"/>
      <w:r>
        <w:rPr>
          <w:rFonts w:hint="eastAsia" w:ascii="宋体" w:hAnsi="宋体" w:cs="宋体"/>
          <w:szCs w:val="21"/>
        </w:rPr>
        <w:t>法定代表人签字和盖章：</w:t>
      </w:r>
      <w:bookmarkEnd w:id="33"/>
      <w:r>
        <w:rPr>
          <w:rFonts w:hint="eastAsia" w:ascii="宋体" w:hAnsi="宋体" w:cs="宋体"/>
          <w:szCs w:val="21"/>
          <w:u w:val="single"/>
        </w:rPr>
        <w:t xml:space="preserve">                  </w:t>
      </w:r>
    </w:p>
    <w:p>
      <w:pPr>
        <w:spacing w:line="500" w:lineRule="exact"/>
        <w:ind w:firstLine="2835" w:firstLineChars="1350"/>
        <w:outlineLvl w:val="1"/>
        <w:rPr>
          <w:rFonts w:hint="eastAsia" w:ascii="宋体" w:hAnsi="宋体" w:cs="宋体"/>
          <w:szCs w:val="21"/>
          <w:u w:val="single"/>
        </w:rPr>
      </w:pPr>
      <w:bookmarkStart w:id="34" w:name="_Toc5493"/>
      <w:r>
        <w:rPr>
          <w:rFonts w:hint="eastAsia" w:ascii="宋体" w:hAnsi="宋体" w:cs="宋体"/>
          <w:szCs w:val="21"/>
        </w:rPr>
        <w:t>投标单位公章：</w:t>
      </w:r>
      <w:bookmarkEnd w:id="34"/>
      <w:r>
        <w:rPr>
          <w:rFonts w:hint="eastAsia" w:ascii="宋体" w:hAnsi="宋体" w:cs="宋体"/>
          <w:szCs w:val="21"/>
          <w:u w:val="single"/>
        </w:rPr>
        <w:t xml:space="preserve">                          </w:t>
      </w:r>
    </w:p>
    <w:p>
      <w:pPr>
        <w:spacing w:line="500" w:lineRule="exact"/>
        <w:ind w:firstLine="2835" w:firstLineChars="1350"/>
        <w:outlineLvl w:val="1"/>
        <w:rPr>
          <w:rFonts w:hint="eastAsia" w:ascii="宋体" w:hAnsi="宋体" w:cs="宋体"/>
          <w:szCs w:val="21"/>
        </w:rPr>
      </w:pPr>
      <w:bookmarkStart w:id="35" w:name="_Toc10833"/>
      <w:r>
        <w:rPr>
          <w:rFonts w:hint="eastAsia" w:ascii="宋体" w:hAnsi="宋体" w:cs="宋体"/>
          <w:szCs w:val="21"/>
        </w:rPr>
        <w:t>日        期：___________年_____月_____日</w:t>
      </w:r>
      <w:bookmarkEnd w:id="35"/>
    </w:p>
    <w:p>
      <w:pPr>
        <w:spacing w:line="500" w:lineRule="exact"/>
        <w:ind w:firstLine="525" w:firstLineChars="250"/>
        <w:outlineLvl w:val="1"/>
        <w:rPr>
          <w:rFonts w:hint="eastAsia" w:ascii="宋体" w:hAnsi="宋体" w:cs="宋体"/>
          <w:szCs w:val="21"/>
        </w:rPr>
      </w:pPr>
    </w:p>
    <w:p>
      <w:pPr>
        <w:spacing w:line="500" w:lineRule="exact"/>
        <w:ind w:firstLine="525" w:firstLineChars="250"/>
        <w:outlineLvl w:val="1"/>
        <w:rPr>
          <w:rFonts w:hint="eastAsia" w:ascii="宋体" w:hAnsi="宋体" w:cs="宋体"/>
          <w:szCs w:val="21"/>
        </w:rPr>
      </w:pPr>
      <w:bookmarkStart w:id="36" w:name="_Toc8126"/>
      <w:r>
        <w:rPr>
          <w:rFonts w:hint="eastAsia" w:ascii="宋体" w:hAnsi="宋体" w:cs="宋体"/>
          <w:szCs w:val="21"/>
        </w:rPr>
        <w:t>附:授权委托人身份证复印件</w:t>
      </w:r>
      <w:bookmarkEnd w:id="36"/>
    </w:p>
    <w:p>
      <w:pPr>
        <w:pStyle w:val="3"/>
        <w:spacing w:line="360" w:lineRule="exact"/>
        <w:jc w:val="both"/>
        <w:rPr>
          <w:rFonts w:hint="eastAsia" w:ascii="宋体" w:eastAsia="宋体" w:cs="宋体"/>
          <w:color w:val="000000"/>
          <w:sz w:val="21"/>
          <w:szCs w:val="21"/>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rPr>
          <w:rFonts w:hint="eastAsia" w:ascii="宋体" w:hAnsi="宋体" w:cs="宋体"/>
          <w:color w:val="000000"/>
        </w:rPr>
      </w:pPr>
    </w:p>
    <w:p>
      <w:pPr>
        <w:widowControl/>
        <w:snapToGrid w:val="0"/>
        <w:spacing w:line="600" w:lineRule="exact"/>
        <w:jc w:val="center"/>
        <w:rPr>
          <w:rFonts w:hint="eastAsia" w:ascii="宋体" w:hAnsi="宋体" w:cs="宋体"/>
          <w:b/>
          <w:bCs/>
          <w:color w:val="000000"/>
          <w:kern w:val="0"/>
          <w:sz w:val="30"/>
          <w:szCs w:val="30"/>
        </w:rPr>
      </w:pPr>
      <w:bookmarkStart w:id="37" w:name="_Toc3749"/>
      <w:r>
        <w:rPr>
          <w:rFonts w:hint="eastAsia" w:ascii="宋体" w:hAnsi="宋体" w:cs="宋体"/>
          <w:b/>
          <w:bCs/>
          <w:color w:val="000000"/>
          <w:kern w:val="0"/>
          <w:sz w:val="30"/>
          <w:szCs w:val="30"/>
        </w:rPr>
        <w:t>6、投标人基本情况表</w:t>
      </w:r>
      <w:bookmarkEnd w:id="37"/>
    </w:p>
    <w:p>
      <w:pPr>
        <w:spacing w:line="360" w:lineRule="exact"/>
        <w:rPr>
          <w:rFonts w:hint="eastAsia" w:ascii="宋体" w:hAnsi="宋体" w:cs="宋体"/>
          <w:color w:val="000000"/>
          <w:sz w:val="24"/>
        </w:rPr>
      </w:pPr>
    </w:p>
    <w:tbl>
      <w:tblPr>
        <w:tblStyle w:val="16"/>
        <w:tblW w:w="9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326"/>
        <w:gridCol w:w="1329"/>
        <w:gridCol w:w="1330"/>
        <w:gridCol w:w="1105"/>
        <w:gridCol w:w="225"/>
        <w:gridCol w:w="133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31"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投标人名称</w:t>
            </w:r>
          </w:p>
        </w:tc>
        <w:tc>
          <w:tcPr>
            <w:tcW w:w="7975" w:type="dxa"/>
            <w:gridSpan w:val="7"/>
            <w:vAlign w:val="center"/>
          </w:tcPr>
          <w:p>
            <w:pPr>
              <w:autoSpaceDE w:val="0"/>
              <w:autoSpaceDN w:val="0"/>
              <w:adjustRightInd w:val="0"/>
              <w:spacing w:line="36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331"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注册地址</w:t>
            </w:r>
          </w:p>
        </w:tc>
        <w:tc>
          <w:tcPr>
            <w:tcW w:w="3985" w:type="dxa"/>
            <w:gridSpan w:val="3"/>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330"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邮政编码</w:t>
            </w:r>
          </w:p>
        </w:tc>
        <w:tc>
          <w:tcPr>
            <w:tcW w:w="2660"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331" w:type="dxa"/>
            <w:vMerge w:val="restart"/>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联系方式</w:t>
            </w:r>
          </w:p>
        </w:tc>
        <w:tc>
          <w:tcPr>
            <w:tcW w:w="1326"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联系人</w:t>
            </w:r>
          </w:p>
        </w:tc>
        <w:tc>
          <w:tcPr>
            <w:tcW w:w="2659"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330"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电 话</w:t>
            </w:r>
          </w:p>
        </w:tc>
        <w:tc>
          <w:tcPr>
            <w:tcW w:w="2660"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 w:hRule="atLeast"/>
          <w:jc w:val="center"/>
        </w:trPr>
        <w:tc>
          <w:tcPr>
            <w:tcW w:w="1331" w:type="dxa"/>
            <w:vMerge w:val="continue"/>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326"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传  真</w:t>
            </w:r>
          </w:p>
        </w:tc>
        <w:tc>
          <w:tcPr>
            <w:tcW w:w="2659"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330"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网 址</w:t>
            </w:r>
          </w:p>
        </w:tc>
        <w:tc>
          <w:tcPr>
            <w:tcW w:w="2660"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31"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组织结构</w:t>
            </w:r>
          </w:p>
        </w:tc>
        <w:tc>
          <w:tcPr>
            <w:tcW w:w="7975" w:type="dxa"/>
            <w:gridSpan w:val="7"/>
            <w:vAlign w:val="center"/>
          </w:tcPr>
          <w:p>
            <w:pPr>
              <w:autoSpaceDE w:val="0"/>
              <w:autoSpaceDN w:val="0"/>
              <w:adjustRightInd w:val="0"/>
              <w:spacing w:line="36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331"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法定代表人</w:t>
            </w:r>
          </w:p>
        </w:tc>
        <w:tc>
          <w:tcPr>
            <w:tcW w:w="1326"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姓名</w:t>
            </w:r>
          </w:p>
        </w:tc>
        <w:tc>
          <w:tcPr>
            <w:tcW w:w="1329" w:type="dxa"/>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330"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技术职称</w:t>
            </w:r>
          </w:p>
        </w:tc>
        <w:tc>
          <w:tcPr>
            <w:tcW w:w="1330"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330"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电话</w:t>
            </w:r>
          </w:p>
        </w:tc>
        <w:tc>
          <w:tcPr>
            <w:tcW w:w="1330" w:type="dxa"/>
            <w:vAlign w:val="center"/>
          </w:tcPr>
          <w:p>
            <w:pPr>
              <w:autoSpaceDE w:val="0"/>
              <w:autoSpaceDN w:val="0"/>
              <w:adjustRightInd w:val="0"/>
              <w:spacing w:line="36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331"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技术负责人</w:t>
            </w:r>
          </w:p>
        </w:tc>
        <w:tc>
          <w:tcPr>
            <w:tcW w:w="1326"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姓名</w:t>
            </w:r>
          </w:p>
        </w:tc>
        <w:tc>
          <w:tcPr>
            <w:tcW w:w="1329" w:type="dxa"/>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330"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技术职称</w:t>
            </w:r>
          </w:p>
        </w:tc>
        <w:tc>
          <w:tcPr>
            <w:tcW w:w="1330"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330"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电话</w:t>
            </w:r>
          </w:p>
        </w:tc>
        <w:tc>
          <w:tcPr>
            <w:tcW w:w="1330" w:type="dxa"/>
            <w:vAlign w:val="center"/>
          </w:tcPr>
          <w:p>
            <w:pPr>
              <w:autoSpaceDE w:val="0"/>
              <w:autoSpaceDN w:val="0"/>
              <w:adjustRightInd w:val="0"/>
              <w:spacing w:line="36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331"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成立时间</w:t>
            </w:r>
          </w:p>
        </w:tc>
        <w:tc>
          <w:tcPr>
            <w:tcW w:w="3985" w:type="dxa"/>
            <w:gridSpan w:val="3"/>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3990" w:type="dxa"/>
            <w:gridSpan w:val="4"/>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331"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企业资质等级</w:t>
            </w:r>
          </w:p>
        </w:tc>
        <w:tc>
          <w:tcPr>
            <w:tcW w:w="3985" w:type="dxa"/>
            <w:gridSpan w:val="3"/>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105" w:type="dxa"/>
            <w:vMerge w:val="restart"/>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其中</w:t>
            </w:r>
          </w:p>
        </w:tc>
        <w:tc>
          <w:tcPr>
            <w:tcW w:w="1555"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高级职称人员</w:t>
            </w:r>
          </w:p>
        </w:tc>
        <w:tc>
          <w:tcPr>
            <w:tcW w:w="1330" w:type="dxa"/>
            <w:vAlign w:val="center"/>
          </w:tcPr>
          <w:p>
            <w:pPr>
              <w:autoSpaceDE w:val="0"/>
              <w:autoSpaceDN w:val="0"/>
              <w:adjustRightInd w:val="0"/>
              <w:spacing w:line="36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331"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营业执照号</w:t>
            </w:r>
          </w:p>
        </w:tc>
        <w:tc>
          <w:tcPr>
            <w:tcW w:w="3985" w:type="dxa"/>
            <w:gridSpan w:val="3"/>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105" w:type="dxa"/>
            <w:vMerge w:val="continue"/>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555"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中级职称人员</w:t>
            </w:r>
          </w:p>
        </w:tc>
        <w:tc>
          <w:tcPr>
            <w:tcW w:w="1330" w:type="dxa"/>
            <w:vAlign w:val="center"/>
          </w:tcPr>
          <w:p>
            <w:pPr>
              <w:autoSpaceDE w:val="0"/>
              <w:autoSpaceDN w:val="0"/>
              <w:adjustRightInd w:val="0"/>
              <w:spacing w:line="36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331"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注册资金</w:t>
            </w:r>
          </w:p>
        </w:tc>
        <w:tc>
          <w:tcPr>
            <w:tcW w:w="3985" w:type="dxa"/>
            <w:gridSpan w:val="3"/>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105" w:type="dxa"/>
            <w:vMerge w:val="continue"/>
            <w:vAlign w:val="center"/>
          </w:tcPr>
          <w:p>
            <w:pPr>
              <w:autoSpaceDE w:val="0"/>
              <w:autoSpaceDN w:val="0"/>
              <w:adjustRightInd w:val="0"/>
              <w:spacing w:line="360" w:lineRule="exact"/>
              <w:jc w:val="center"/>
              <w:rPr>
                <w:rFonts w:hint="eastAsia" w:ascii="宋体" w:hAnsi="宋体" w:cs="宋体"/>
                <w:color w:val="000000"/>
                <w:kern w:val="0"/>
                <w:szCs w:val="21"/>
              </w:rPr>
            </w:pPr>
          </w:p>
        </w:tc>
        <w:tc>
          <w:tcPr>
            <w:tcW w:w="1555" w:type="dxa"/>
            <w:gridSpan w:val="2"/>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初级职称人员</w:t>
            </w:r>
          </w:p>
        </w:tc>
        <w:tc>
          <w:tcPr>
            <w:tcW w:w="1330" w:type="dxa"/>
            <w:vAlign w:val="center"/>
          </w:tcPr>
          <w:p>
            <w:pPr>
              <w:autoSpaceDE w:val="0"/>
              <w:autoSpaceDN w:val="0"/>
              <w:adjustRightInd w:val="0"/>
              <w:spacing w:line="36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4" w:hRule="atLeast"/>
          <w:jc w:val="center"/>
        </w:trPr>
        <w:tc>
          <w:tcPr>
            <w:tcW w:w="1331"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经营范围</w:t>
            </w:r>
          </w:p>
        </w:tc>
        <w:tc>
          <w:tcPr>
            <w:tcW w:w="7975" w:type="dxa"/>
            <w:gridSpan w:val="7"/>
            <w:vAlign w:val="center"/>
          </w:tcPr>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p>
            <w:pPr>
              <w:autoSpaceDE w:val="0"/>
              <w:autoSpaceDN w:val="0"/>
              <w:adjustRightInd w:val="0"/>
              <w:spacing w:line="360" w:lineRule="exact"/>
              <w:jc w:val="center"/>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331" w:type="dxa"/>
            <w:vAlign w:val="center"/>
          </w:tcPr>
          <w:p>
            <w:pPr>
              <w:autoSpaceDE w:val="0"/>
              <w:autoSpaceDN w:val="0"/>
              <w:adjustRightInd w:val="0"/>
              <w:spacing w:line="360" w:lineRule="exact"/>
              <w:jc w:val="center"/>
              <w:rPr>
                <w:rFonts w:hint="eastAsia" w:ascii="宋体" w:hAnsi="宋体" w:cs="宋体"/>
                <w:color w:val="000000"/>
                <w:kern w:val="0"/>
                <w:szCs w:val="21"/>
              </w:rPr>
            </w:pPr>
            <w:r>
              <w:rPr>
                <w:rFonts w:hint="eastAsia" w:ascii="宋体" w:hAnsi="宋体" w:cs="宋体"/>
                <w:color w:val="000000"/>
                <w:kern w:val="0"/>
                <w:szCs w:val="21"/>
              </w:rPr>
              <w:t>备注</w:t>
            </w:r>
          </w:p>
        </w:tc>
        <w:tc>
          <w:tcPr>
            <w:tcW w:w="7975" w:type="dxa"/>
            <w:gridSpan w:val="7"/>
            <w:vAlign w:val="center"/>
          </w:tcPr>
          <w:p>
            <w:pPr>
              <w:autoSpaceDE w:val="0"/>
              <w:autoSpaceDN w:val="0"/>
              <w:adjustRightInd w:val="0"/>
              <w:spacing w:line="360" w:lineRule="exact"/>
              <w:rPr>
                <w:rFonts w:hint="eastAsia" w:ascii="宋体" w:hAnsi="宋体" w:eastAsia="宋体" w:cs="宋体"/>
                <w:color w:val="000000"/>
                <w:kern w:val="0"/>
                <w:szCs w:val="21"/>
                <w:lang w:eastAsia="zh-CN"/>
              </w:rPr>
            </w:pPr>
            <w:r>
              <w:rPr>
                <w:rFonts w:hint="eastAsia" w:ascii="宋体" w:hAnsi="宋体" w:cs="宋体"/>
                <w:color w:val="000000"/>
                <w:kern w:val="0"/>
                <w:szCs w:val="21"/>
              </w:rPr>
              <w:t>投标单位可跟据企业实际情况增加或删减填写此表</w:t>
            </w:r>
          </w:p>
        </w:tc>
      </w:tr>
    </w:tbl>
    <w:p>
      <w:pPr>
        <w:rPr>
          <w:rFonts w:hint="eastAsia" w:ascii="宋体" w:hAnsi="宋体" w:cs="宋体"/>
          <w:color w:val="000000"/>
        </w:rPr>
      </w:pPr>
    </w:p>
    <w:p>
      <w:pPr>
        <w:rPr>
          <w:rFonts w:hint="eastAsia" w:ascii="宋体" w:hAnsi="宋体" w:cs="宋体"/>
          <w:color w:val="000000"/>
        </w:rPr>
      </w:pPr>
    </w:p>
    <w:p>
      <w:pPr>
        <w:pStyle w:val="6"/>
        <w:rPr>
          <w:rFonts w:hint="eastAsia" w:ascii="宋体" w:hAnsi="宋体" w:cs="宋体"/>
          <w:color w:val="000000"/>
        </w:rPr>
      </w:pPr>
    </w:p>
    <w:p>
      <w:pPr>
        <w:pStyle w:val="6"/>
        <w:rPr>
          <w:rFonts w:hint="eastAsia" w:ascii="宋体" w:hAnsi="宋体" w:cs="宋体"/>
          <w:color w:val="000000"/>
        </w:rPr>
      </w:pPr>
    </w:p>
    <w:p>
      <w:pPr>
        <w:pStyle w:val="6"/>
        <w:jc w:val="center"/>
        <w:rPr>
          <w:rFonts w:hint="eastAsia" w:ascii="宋体" w:hAnsi="宋体" w:cs="宋体"/>
          <w:b/>
          <w:bCs/>
          <w:color w:val="000000"/>
          <w:kern w:val="0"/>
          <w:sz w:val="30"/>
          <w:szCs w:val="30"/>
        </w:rPr>
      </w:pPr>
      <w:bookmarkStart w:id="38" w:name="_Toc21211"/>
      <w:bookmarkStart w:id="39" w:name="_Toc19998"/>
      <w:bookmarkStart w:id="40" w:name="_Toc13757"/>
      <w:r>
        <w:rPr>
          <w:rFonts w:hint="eastAsia" w:ascii="宋体" w:hAnsi="宋体" w:cs="宋体"/>
          <w:b/>
          <w:bCs/>
          <w:color w:val="000000"/>
          <w:kern w:val="0"/>
          <w:sz w:val="30"/>
          <w:szCs w:val="30"/>
        </w:rPr>
        <w:t>7、</w:t>
      </w:r>
      <w:bookmarkEnd w:id="38"/>
      <w:bookmarkEnd w:id="39"/>
      <w:bookmarkEnd w:id="40"/>
      <w:r>
        <w:rPr>
          <w:rFonts w:hint="eastAsia" w:ascii="宋体" w:hAnsi="宋体" w:cs="宋体"/>
          <w:b/>
          <w:bCs/>
          <w:color w:val="000000"/>
          <w:kern w:val="0"/>
          <w:sz w:val="30"/>
          <w:szCs w:val="30"/>
        </w:rPr>
        <w:t>服务承诺及优惠条件</w:t>
      </w:r>
    </w:p>
    <w:p>
      <w:pPr>
        <w:autoSpaceDE w:val="0"/>
        <w:autoSpaceDN w:val="0"/>
        <w:adjustRightInd w:val="0"/>
        <w:jc w:val="center"/>
        <w:rPr>
          <w:rFonts w:hint="eastAsia" w:ascii="宋体" w:hAnsi="宋体" w:cs="宋体"/>
          <w:b/>
          <w:color w:val="000000"/>
          <w:sz w:val="24"/>
        </w:rPr>
      </w:pPr>
    </w:p>
    <w:tbl>
      <w:tblPr>
        <w:tblStyle w:val="16"/>
        <w:tblW w:w="82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134" w:hRule="exac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000000"/>
                <w:sz w:val="24"/>
              </w:rPr>
            </w:pPr>
            <w:r>
              <w:rPr>
                <w:rFonts w:hint="eastAsia" w:ascii="宋体" w:hAnsi="宋体" w:cs="宋体"/>
                <w:bCs/>
                <w:color w:val="000000"/>
                <w:sz w:val="24"/>
              </w:rPr>
              <w:t>项目名称</w:t>
            </w:r>
          </w:p>
        </w:tc>
        <w:tc>
          <w:tcPr>
            <w:tcW w:w="632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134" w:hRule="exact"/>
          <w:jc w:val="center"/>
        </w:trPr>
        <w:tc>
          <w:tcPr>
            <w:tcW w:w="19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Cs/>
                <w:color w:val="000000"/>
                <w:sz w:val="24"/>
              </w:rPr>
            </w:pPr>
            <w:r>
              <w:rPr>
                <w:rFonts w:hint="eastAsia" w:ascii="宋体" w:hAnsi="宋体" w:cs="宋体"/>
                <w:bCs/>
                <w:color w:val="000000"/>
                <w:sz w:val="24"/>
              </w:rPr>
              <w:t>投标人名称</w:t>
            </w:r>
          </w:p>
        </w:tc>
        <w:tc>
          <w:tcPr>
            <w:tcW w:w="632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3" w:hRule="atLeast"/>
          <w:jc w:val="center"/>
        </w:trPr>
        <w:tc>
          <w:tcPr>
            <w:tcW w:w="8265" w:type="dxa"/>
            <w:gridSpan w:val="2"/>
            <w:tcBorders>
              <w:top w:val="single" w:color="auto" w:sz="4" w:space="0"/>
              <w:left w:val="single" w:color="auto" w:sz="4" w:space="0"/>
              <w:bottom w:val="single" w:color="auto" w:sz="4" w:space="0"/>
              <w:right w:val="single" w:color="auto" w:sz="4" w:space="0"/>
            </w:tcBorders>
            <w:vAlign w:val="center"/>
          </w:tcPr>
          <w:p>
            <w:pPr>
              <w:pStyle w:val="17"/>
              <w:spacing w:line="400" w:lineRule="exact"/>
              <w:jc w:val="center"/>
              <w:rPr>
                <w:rFonts w:hint="eastAsia" w:ascii="宋体" w:hAnsi="宋体" w:eastAsia="宋体" w:cs="宋体"/>
                <w:color w:val="000000"/>
                <w:sz w:val="24"/>
                <w:szCs w:val="24"/>
              </w:rPr>
            </w:pPr>
          </w:p>
        </w:tc>
      </w:tr>
    </w:tbl>
    <w:p>
      <w:pPr>
        <w:tabs>
          <w:tab w:val="right" w:leader="dot" w:pos="8505"/>
        </w:tabs>
        <w:spacing w:line="360" w:lineRule="auto"/>
        <w:ind w:firstLine="480" w:firstLineChars="200"/>
        <w:rPr>
          <w:rFonts w:hint="eastAsia" w:ascii="宋体" w:hAnsi="宋体" w:cs="宋体"/>
          <w:color w:val="000000"/>
          <w:sz w:val="24"/>
        </w:rPr>
      </w:pPr>
    </w:p>
    <w:p>
      <w:pPr>
        <w:tabs>
          <w:tab w:val="right" w:leader="dot" w:pos="8505"/>
        </w:tabs>
        <w:spacing w:line="360" w:lineRule="auto"/>
        <w:ind w:firstLine="480" w:firstLineChars="200"/>
        <w:rPr>
          <w:rFonts w:hint="eastAsia" w:ascii="宋体" w:hAnsi="宋体" w:cs="宋体"/>
          <w:sz w:val="24"/>
        </w:rPr>
      </w:pPr>
      <w:r>
        <w:rPr>
          <w:rFonts w:hint="eastAsia" w:ascii="宋体" w:hAnsi="宋体" w:cs="宋体"/>
          <w:sz w:val="24"/>
        </w:rPr>
        <w:t xml:space="preserve">投标供应商名称：（盖章）                         </w:t>
      </w:r>
    </w:p>
    <w:p>
      <w:pPr>
        <w:tabs>
          <w:tab w:val="right" w:leader="dot" w:pos="8505"/>
        </w:tabs>
        <w:spacing w:line="360" w:lineRule="auto"/>
        <w:rPr>
          <w:rFonts w:hint="eastAsia" w:ascii="宋体" w:hAnsi="宋体" w:cs="宋体"/>
          <w:sz w:val="24"/>
        </w:rPr>
      </w:pPr>
      <w:r>
        <w:rPr>
          <w:rFonts w:hint="eastAsia" w:ascii="宋体" w:hAnsi="宋体" w:cs="宋体"/>
          <w:sz w:val="24"/>
        </w:rPr>
        <w:t xml:space="preserve">    法定代表人或其委托代理人：（签字或盖章）</w:t>
      </w:r>
    </w:p>
    <w:p>
      <w:pPr>
        <w:autoSpaceDE w:val="0"/>
        <w:autoSpaceDN w:val="0"/>
        <w:adjustRightInd w:val="0"/>
        <w:rPr>
          <w:rFonts w:hint="eastAsia" w:ascii="宋体" w:hAnsi="宋体" w:cs="宋体"/>
          <w:sz w:val="24"/>
        </w:rPr>
      </w:pPr>
      <w:r>
        <w:rPr>
          <w:rFonts w:hint="eastAsia" w:ascii="宋体" w:hAnsi="宋体" w:cs="宋体"/>
          <w:sz w:val="24"/>
        </w:rPr>
        <w:t xml:space="preserve">    日      期：      年     月    日</w:t>
      </w:r>
    </w:p>
    <w:p>
      <w:pPr>
        <w:autoSpaceDE w:val="0"/>
        <w:autoSpaceDN w:val="0"/>
        <w:adjustRightInd w:val="0"/>
        <w:rPr>
          <w:rFonts w:hint="eastAsia" w:ascii="宋体" w:hAnsi="宋体" w:cs="宋体"/>
          <w:b/>
          <w:sz w:val="24"/>
        </w:rPr>
      </w:pPr>
    </w:p>
    <w:p>
      <w:pPr>
        <w:autoSpaceDE w:val="0"/>
        <w:autoSpaceDN w:val="0"/>
        <w:adjustRightInd w:val="0"/>
        <w:rPr>
          <w:rFonts w:hint="eastAsia" w:ascii="宋体" w:hAnsi="宋体" w:cs="宋体"/>
          <w:color w:val="000000"/>
          <w:sz w:val="24"/>
        </w:rPr>
      </w:pPr>
    </w:p>
    <w:p>
      <w:pPr>
        <w:autoSpaceDE w:val="0"/>
        <w:autoSpaceDN w:val="0"/>
        <w:adjustRightInd w:val="0"/>
        <w:rPr>
          <w:rFonts w:hint="eastAsia" w:ascii="宋体" w:hAnsi="宋体" w:cs="宋体"/>
          <w:b/>
          <w:color w:val="000000"/>
          <w:sz w:val="24"/>
        </w:rPr>
      </w:pPr>
    </w:p>
    <w:p>
      <w:pPr>
        <w:autoSpaceDE w:val="0"/>
        <w:autoSpaceDN w:val="0"/>
        <w:adjustRightInd w:val="0"/>
        <w:rPr>
          <w:rFonts w:hint="eastAsia" w:ascii="宋体" w:hAnsi="宋体" w:cs="宋体"/>
          <w:b/>
          <w:color w:val="000000"/>
          <w:sz w:val="24"/>
        </w:rPr>
      </w:pPr>
    </w:p>
    <w:p>
      <w:pPr>
        <w:autoSpaceDE w:val="0"/>
        <w:autoSpaceDN w:val="0"/>
        <w:adjustRightInd w:val="0"/>
        <w:rPr>
          <w:rFonts w:hint="eastAsia" w:ascii="宋体" w:hAnsi="宋体" w:cs="宋体"/>
          <w:b/>
          <w:color w:val="000000"/>
          <w:sz w:val="24"/>
        </w:rPr>
      </w:pPr>
    </w:p>
    <w:p>
      <w:pPr>
        <w:autoSpaceDE w:val="0"/>
        <w:autoSpaceDN w:val="0"/>
        <w:adjustRightInd w:val="0"/>
        <w:rPr>
          <w:rFonts w:hint="eastAsia" w:ascii="宋体" w:hAnsi="宋体" w:cs="宋体"/>
          <w:b/>
          <w:color w:val="000000"/>
          <w:sz w:val="24"/>
        </w:rPr>
      </w:pPr>
    </w:p>
    <w:p>
      <w:pPr>
        <w:autoSpaceDE w:val="0"/>
        <w:autoSpaceDN w:val="0"/>
        <w:adjustRightInd w:val="0"/>
        <w:rPr>
          <w:rFonts w:hint="eastAsia" w:ascii="宋体" w:hAnsi="宋体" w:cs="宋体"/>
          <w:b/>
          <w:color w:val="000000"/>
          <w:sz w:val="24"/>
        </w:rPr>
      </w:pPr>
    </w:p>
    <w:p>
      <w:pPr>
        <w:widowControl/>
        <w:snapToGrid w:val="0"/>
        <w:spacing w:line="600" w:lineRule="exact"/>
        <w:jc w:val="center"/>
        <w:rPr>
          <w:rFonts w:hint="eastAsia" w:ascii="宋体" w:hAnsi="宋体" w:cs="宋体"/>
          <w:b/>
          <w:bCs/>
          <w:color w:val="000000"/>
          <w:kern w:val="0"/>
          <w:sz w:val="30"/>
          <w:szCs w:val="30"/>
        </w:rPr>
        <w:sectPr>
          <w:headerReference r:id="rId3" w:type="default"/>
          <w:footerReference r:id="rId4" w:type="default"/>
          <w:pgSz w:w="11907" w:h="16840"/>
          <w:pgMar w:top="1440" w:right="1080" w:bottom="1440" w:left="1080" w:header="567" w:footer="998" w:gutter="0"/>
          <w:pgNumType w:fmt="numberInDash"/>
          <w:cols w:space="720" w:num="1"/>
          <w:titlePg/>
          <w:docGrid w:type="lines" w:linePitch="380" w:charSpace="0"/>
        </w:sectPr>
      </w:pPr>
      <w:bookmarkStart w:id="41" w:name="_Toc1101"/>
    </w:p>
    <w:p>
      <w:pPr>
        <w:pStyle w:val="3"/>
        <w:spacing w:line="360" w:lineRule="exact"/>
        <w:rPr>
          <w:rFonts w:hint="eastAsia" w:ascii="宋体" w:eastAsia="宋体" w:cs="宋体"/>
          <w:color w:val="000000"/>
        </w:rPr>
      </w:pPr>
      <w:bookmarkStart w:id="42" w:name="_Toc198"/>
    </w:p>
    <w:bookmarkEnd w:id="42"/>
    <w:p>
      <w:pPr>
        <w:widowControl/>
        <w:snapToGrid w:val="0"/>
        <w:spacing w:line="600" w:lineRule="exact"/>
        <w:jc w:val="center"/>
        <w:rPr>
          <w:rFonts w:hint="eastAsia" w:ascii="宋体" w:hAnsi="宋体" w:cs="宋体"/>
          <w:b/>
          <w:bCs/>
          <w:color w:val="000000"/>
          <w:kern w:val="0"/>
          <w:sz w:val="30"/>
          <w:szCs w:val="30"/>
        </w:rPr>
      </w:pPr>
      <w:r>
        <w:rPr>
          <w:rFonts w:hint="eastAsia" w:ascii="宋体" w:hAnsi="宋体" w:cs="宋体"/>
          <w:b/>
          <w:bCs/>
          <w:color w:val="000000"/>
          <w:kern w:val="0"/>
          <w:sz w:val="30"/>
          <w:szCs w:val="30"/>
          <w:lang w:val="en-US" w:eastAsia="zh-CN"/>
        </w:rPr>
        <w:t>8</w:t>
      </w:r>
      <w:r>
        <w:rPr>
          <w:rFonts w:hint="eastAsia" w:ascii="宋体" w:hAnsi="宋体" w:cs="宋体"/>
          <w:b/>
          <w:bCs/>
          <w:color w:val="000000"/>
          <w:kern w:val="0"/>
          <w:sz w:val="30"/>
          <w:szCs w:val="30"/>
        </w:rPr>
        <w:t>、反商业贿赂承诺书</w:t>
      </w:r>
      <w:bookmarkEnd w:id="41"/>
    </w:p>
    <w:p>
      <w:pPr>
        <w:rPr>
          <w:rFonts w:hint="eastAsia" w:ascii="宋体" w:hAnsi="宋体" w:cs="宋体"/>
          <w:color w:val="000000"/>
        </w:rPr>
      </w:pPr>
    </w:p>
    <w:p>
      <w:pPr>
        <w:spacing w:line="360" w:lineRule="exact"/>
        <w:rPr>
          <w:rFonts w:hint="eastAsia" w:ascii="宋体" w:hAnsi="宋体" w:cs="宋体"/>
          <w:color w:val="000000"/>
          <w:sz w:val="24"/>
        </w:rPr>
      </w:pPr>
    </w:p>
    <w:p>
      <w:pPr>
        <w:spacing w:line="560" w:lineRule="exact"/>
        <w:rPr>
          <w:rFonts w:hint="eastAsia" w:ascii="宋体" w:hAnsi="宋体" w:cs="宋体"/>
          <w:color w:val="000000"/>
          <w:szCs w:val="21"/>
        </w:rPr>
      </w:pPr>
      <w:r>
        <w:rPr>
          <w:rFonts w:hint="eastAsia" w:ascii="宋体" w:hAnsi="宋体" w:cs="宋体"/>
          <w:color w:val="000000"/>
          <w:szCs w:val="21"/>
        </w:rPr>
        <w:t>我公司承诺：</w:t>
      </w:r>
      <w:r>
        <w:rPr>
          <w:rFonts w:hint="eastAsia" w:ascii="宋体" w:hAnsi="宋体" w:cs="宋体"/>
          <w:color w:val="000000"/>
          <w:szCs w:val="21"/>
        </w:rPr>
        <w:tab/>
      </w:r>
    </w:p>
    <w:p>
      <w:pPr>
        <w:spacing w:line="560" w:lineRule="exact"/>
        <w:rPr>
          <w:rFonts w:hint="eastAsia" w:ascii="宋体" w:hAnsi="宋体" w:cs="宋体"/>
          <w:color w:val="000000"/>
          <w:szCs w:val="21"/>
        </w:rPr>
      </w:pPr>
      <w:r>
        <w:rPr>
          <w:rFonts w:hint="eastAsia" w:ascii="宋体" w:hAnsi="宋体" w:cs="宋体"/>
          <w:color w:val="000000"/>
          <w:szCs w:val="21"/>
        </w:rPr>
        <w:t xml:space="preserve">    在</w:t>
      </w:r>
      <w:r>
        <w:rPr>
          <w:rFonts w:hint="eastAsia" w:ascii="宋体" w:hAnsi="宋体" w:cs="宋体"/>
          <w:color w:val="000000"/>
          <w:szCs w:val="21"/>
          <w:u w:val="single"/>
        </w:rPr>
        <w:t>（投标项目名称）</w:t>
      </w:r>
      <w:r>
        <w:rPr>
          <w:rFonts w:hint="eastAsia" w:ascii="宋体" w:hAnsi="宋体" w:cs="宋体"/>
          <w:color w:val="000000"/>
          <w:szCs w:val="21"/>
        </w:rPr>
        <w:t>投标活动中，我公司保证做到：</w:t>
      </w:r>
    </w:p>
    <w:p>
      <w:pPr>
        <w:spacing w:line="560" w:lineRule="exact"/>
        <w:ind w:firstLine="420" w:firstLineChars="200"/>
        <w:rPr>
          <w:rFonts w:hint="eastAsia" w:ascii="宋体" w:hAnsi="宋体" w:cs="宋体"/>
          <w:color w:val="000000"/>
          <w:szCs w:val="21"/>
        </w:rPr>
      </w:pPr>
      <w:r>
        <w:rPr>
          <w:rFonts w:hint="eastAsia" w:ascii="宋体" w:hAnsi="宋体" w:cs="宋体"/>
          <w:color w:val="000000"/>
          <w:szCs w:val="21"/>
        </w:rPr>
        <w:t>一、公平参加本次投标活动。</w:t>
      </w:r>
    </w:p>
    <w:p>
      <w:pPr>
        <w:spacing w:line="560" w:lineRule="exact"/>
        <w:ind w:firstLine="420" w:firstLineChars="200"/>
        <w:rPr>
          <w:rFonts w:hint="eastAsia" w:ascii="宋体" w:hAnsi="宋体" w:cs="宋体"/>
          <w:color w:val="000000"/>
          <w:szCs w:val="21"/>
        </w:rPr>
      </w:pPr>
      <w:r>
        <w:rPr>
          <w:rFonts w:hint="eastAsia" w:ascii="宋体" w:hAnsi="宋体" w:cs="宋体"/>
          <w:color w:val="000000"/>
          <w:szCs w:val="21"/>
        </w:rPr>
        <w:t>二、杜绝任何形式的商业贿赂行为。不向国家工作人员、政府采购代理机构工作人员、评审专家及其亲属提供礼品礼金、回扣、佣金等费用。</w:t>
      </w:r>
    </w:p>
    <w:p>
      <w:pPr>
        <w:spacing w:line="560" w:lineRule="exact"/>
        <w:ind w:firstLine="420" w:firstLineChars="200"/>
        <w:rPr>
          <w:rFonts w:hint="eastAsia" w:ascii="宋体" w:hAnsi="宋体" w:cs="宋体"/>
          <w:color w:val="000000"/>
          <w:szCs w:val="21"/>
        </w:rPr>
      </w:pPr>
      <w:r>
        <w:rPr>
          <w:rFonts w:hint="eastAsia" w:ascii="宋体" w:hAnsi="宋体" w:cs="宋体"/>
          <w:color w:val="000000"/>
          <w:szCs w:val="21"/>
        </w:rPr>
        <w:t>三、若出现上述行为，我公司及参与投标的工作人员愿意接受按照国家法律法规等有关规定的处罚。</w:t>
      </w:r>
    </w:p>
    <w:p>
      <w:pPr>
        <w:spacing w:line="560" w:lineRule="exact"/>
        <w:rPr>
          <w:rFonts w:hint="eastAsia" w:ascii="宋体" w:hAnsi="宋体" w:cs="宋体"/>
          <w:color w:val="000000"/>
          <w:szCs w:val="21"/>
        </w:rPr>
      </w:pPr>
      <w:r>
        <w:rPr>
          <w:rFonts w:hint="eastAsia" w:ascii="宋体" w:hAnsi="宋体" w:cs="宋体"/>
          <w:color w:val="000000"/>
          <w:szCs w:val="21"/>
        </w:rPr>
        <w:t xml:space="preserve">         </w:t>
      </w:r>
    </w:p>
    <w:p>
      <w:pPr>
        <w:spacing w:line="560" w:lineRule="exact"/>
        <w:ind w:firstLine="2940" w:firstLineChars="1400"/>
        <w:rPr>
          <w:rFonts w:hint="eastAsia" w:ascii="宋体" w:hAnsi="宋体" w:cs="宋体"/>
          <w:color w:val="000000"/>
          <w:szCs w:val="21"/>
        </w:rPr>
      </w:pPr>
      <w:r>
        <w:rPr>
          <w:rFonts w:hint="eastAsia" w:ascii="宋体" w:hAnsi="宋体" w:cs="宋体"/>
          <w:color w:val="000000"/>
          <w:szCs w:val="21"/>
        </w:rPr>
        <w:t>公司法人代表（签字）</w:t>
      </w:r>
    </w:p>
    <w:p>
      <w:pPr>
        <w:spacing w:line="560" w:lineRule="exact"/>
        <w:rPr>
          <w:rFonts w:hint="eastAsia" w:ascii="宋体" w:hAnsi="宋体" w:cs="宋体"/>
          <w:color w:val="000000"/>
          <w:szCs w:val="21"/>
        </w:rPr>
      </w:pPr>
      <w:r>
        <w:rPr>
          <w:rFonts w:hint="eastAsia" w:ascii="宋体" w:hAnsi="宋体" w:cs="宋体"/>
          <w:color w:val="000000"/>
          <w:szCs w:val="21"/>
        </w:rPr>
        <w:t xml:space="preserve">                            法人授权代表（签字）</w:t>
      </w:r>
    </w:p>
    <w:p>
      <w:pPr>
        <w:spacing w:line="560" w:lineRule="exact"/>
        <w:ind w:left="4305" w:hanging="4305" w:hangingChars="2050"/>
        <w:rPr>
          <w:rFonts w:hint="eastAsia" w:ascii="宋体" w:hAnsi="宋体" w:cs="宋体"/>
          <w:color w:val="000000"/>
          <w:szCs w:val="21"/>
        </w:rPr>
      </w:pPr>
      <w:r>
        <w:rPr>
          <w:rFonts w:hint="eastAsia" w:ascii="宋体" w:hAnsi="宋体" w:cs="宋体"/>
          <w:color w:val="000000"/>
          <w:szCs w:val="21"/>
        </w:rPr>
        <w:t xml:space="preserve">                                        （公章）</w:t>
      </w:r>
    </w:p>
    <w:p>
      <w:pPr>
        <w:spacing w:line="500" w:lineRule="exact"/>
        <w:ind w:left="4305" w:hanging="4305" w:hangingChars="2050"/>
        <w:rPr>
          <w:rFonts w:hint="eastAsia" w:ascii="宋体" w:hAnsi="宋体" w:cs="宋体"/>
          <w:color w:val="000000"/>
          <w:szCs w:val="21"/>
        </w:rPr>
      </w:pPr>
    </w:p>
    <w:p>
      <w:pPr>
        <w:spacing w:line="500" w:lineRule="exact"/>
        <w:rPr>
          <w:rFonts w:hint="eastAsia" w:ascii="宋体" w:hAnsi="宋体" w:cs="宋体"/>
          <w:color w:val="000000"/>
          <w:szCs w:val="21"/>
        </w:rPr>
      </w:pPr>
      <w:r>
        <w:rPr>
          <w:rFonts w:hint="eastAsia" w:ascii="宋体" w:hAnsi="宋体" w:cs="宋体"/>
          <w:color w:val="000000"/>
          <w:szCs w:val="21"/>
        </w:rPr>
        <w:t xml:space="preserve">                                        年   月  日</w:t>
      </w:r>
    </w:p>
    <w:p>
      <w:pPr>
        <w:spacing w:line="360" w:lineRule="exact"/>
        <w:rPr>
          <w:rFonts w:hint="eastAsia" w:ascii="宋体" w:hAnsi="宋体" w:cs="宋体"/>
          <w:color w:val="000000"/>
          <w:szCs w:val="21"/>
        </w:rPr>
      </w:pPr>
    </w:p>
    <w:p>
      <w:pPr>
        <w:spacing w:line="360" w:lineRule="exact"/>
        <w:jc w:val="center"/>
        <w:rPr>
          <w:rFonts w:hint="eastAsia" w:ascii="宋体" w:hAnsi="宋体" w:cs="宋体"/>
          <w:b/>
          <w:color w:val="000000"/>
          <w:szCs w:val="21"/>
        </w:rPr>
      </w:pPr>
    </w:p>
    <w:p>
      <w:pPr>
        <w:spacing w:line="360" w:lineRule="exact"/>
        <w:jc w:val="center"/>
        <w:rPr>
          <w:rFonts w:hint="eastAsia" w:ascii="宋体" w:hAnsi="宋体" w:cs="宋体"/>
          <w:b/>
          <w:color w:val="000000"/>
          <w:szCs w:val="21"/>
        </w:rPr>
      </w:pPr>
    </w:p>
    <w:p>
      <w:pPr>
        <w:widowControl/>
        <w:snapToGrid w:val="0"/>
        <w:spacing w:line="600" w:lineRule="exact"/>
        <w:jc w:val="center"/>
        <w:rPr>
          <w:rFonts w:hint="eastAsia" w:ascii="宋体" w:hAnsi="宋体" w:cs="宋体"/>
          <w:b/>
          <w:bCs/>
          <w:color w:val="000000"/>
          <w:kern w:val="0"/>
          <w:sz w:val="30"/>
          <w:szCs w:val="30"/>
        </w:rPr>
      </w:pPr>
      <w:bookmarkStart w:id="43" w:name="_Toc30173"/>
    </w:p>
    <w:p>
      <w:pPr>
        <w:widowControl/>
        <w:snapToGrid w:val="0"/>
        <w:spacing w:line="600" w:lineRule="exact"/>
        <w:jc w:val="center"/>
        <w:rPr>
          <w:rFonts w:hint="eastAsia" w:ascii="宋体" w:hAnsi="宋体" w:cs="宋体"/>
          <w:b/>
          <w:bCs/>
          <w:color w:val="000000"/>
          <w:kern w:val="0"/>
          <w:sz w:val="30"/>
          <w:szCs w:val="30"/>
        </w:rPr>
      </w:pPr>
    </w:p>
    <w:p>
      <w:pPr>
        <w:widowControl/>
        <w:snapToGrid w:val="0"/>
        <w:spacing w:line="600" w:lineRule="exact"/>
        <w:jc w:val="center"/>
        <w:rPr>
          <w:rFonts w:hint="eastAsia" w:ascii="宋体" w:hAnsi="宋体" w:cs="宋体"/>
          <w:b/>
          <w:bCs/>
          <w:color w:val="000000"/>
          <w:kern w:val="0"/>
          <w:sz w:val="30"/>
          <w:szCs w:val="30"/>
        </w:rPr>
      </w:pPr>
    </w:p>
    <w:p>
      <w:pPr>
        <w:widowControl/>
        <w:snapToGrid w:val="0"/>
        <w:spacing w:line="600" w:lineRule="exact"/>
        <w:jc w:val="center"/>
        <w:rPr>
          <w:rFonts w:hint="eastAsia" w:ascii="宋体" w:hAnsi="宋体" w:cs="宋体"/>
          <w:b/>
          <w:bCs/>
          <w:color w:val="000000"/>
          <w:kern w:val="0"/>
          <w:sz w:val="30"/>
          <w:szCs w:val="30"/>
        </w:rPr>
      </w:pPr>
    </w:p>
    <w:p>
      <w:pPr>
        <w:widowControl/>
        <w:snapToGrid w:val="0"/>
        <w:spacing w:line="600" w:lineRule="exact"/>
        <w:jc w:val="center"/>
        <w:rPr>
          <w:rFonts w:hint="eastAsia" w:ascii="宋体" w:hAnsi="宋体" w:cs="宋体"/>
          <w:b/>
          <w:bCs/>
          <w:color w:val="000000"/>
          <w:kern w:val="0"/>
          <w:sz w:val="30"/>
          <w:szCs w:val="30"/>
        </w:rPr>
      </w:pPr>
    </w:p>
    <w:p>
      <w:pPr>
        <w:widowControl/>
        <w:snapToGrid w:val="0"/>
        <w:spacing w:line="600" w:lineRule="exact"/>
        <w:rPr>
          <w:rFonts w:hint="eastAsia" w:ascii="宋体" w:hAnsi="宋体" w:cs="宋体"/>
          <w:b/>
          <w:bCs/>
          <w:color w:val="000000"/>
          <w:kern w:val="0"/>
          <w:sz w:val="30"/>
          <w:szCs w:val="30"/>
        </w:rPr>
      </w:pPr>
    </w:p>
    <w:p>
      <w:pPr>
        <w:widowControl/>
        <w:snapToGrid w:val="0"/>
        <w:spacing w:line="440" w:lineRule="exact"/>
        <w:rPr>
          <w:rFonts w:hint="eastAsia" w:ascii="宋体" w:hAnsi="宋体" w:cs="宋体"/>
          <w:b/>
          <w:bCs/>
          <w:color w:val="000000"/>
          <w:kern w:val="0"/>
          <w:sz w:val="24"/>
        </w:rPr>
      </w:pPr>
    </w:p>
    <w:p>
      <w:pPr>
        <w:widowControl/>
        <w:snapToGrid w:val="0"/>
        <w:spacing w:line="440" w:lineRule="exact"/>
        <w:rPr>
          <w:rFonts w:hint="eastAsia" w:ascii="宋体" w:hAnsi="宋体" w:cs="宋体"/>
          <w:b/>
          <w:bCs/>
          <w:color w:val="000000"/>
          <w:kern w:val="0"/>
          <w:sz w:val="24"/>
        </w:rPr>
      </w:pPr>
    </w:p>
    <w:p>
      <w:pPr>
        <w:widowControl/>
        <w:snapToGrid w:val="0"/>
        <w:spacing w:line="440" w:lineRule="exact"/>
        <w:rPr>
          <w:rFonts w:hint="eastAsia" w:ascii="宋体" w:hAnsi="宋体" w:cs="宋体"/>
          <w:b/>
          <w:bCs/>
          <w:color w:val="000000"/>
          <w:kern w:val="0"/>
          <w:sz w:val="24"/>
        </w:rPr>
      </w:pPr>
    </w:p>
    <w:p>
      <w:pPr>
        <w:spacing w:line="560" w:lineRule="exact"/>
        <w:ind w:firstLine="1807" w:firstLineChars="600"/>
        <w:rPr>
          <w:rFonts w:hint="eastAsia" w:ascii="宋体" w:hAnsi="宋体" w:cs="宋体"/>
          <w:b/>
          <w:bCs/>
          <w:color w:val="000000"/>
          <w:kern w:val="0"/>
          <w:sz w:val="30"/>
          <w:szCs w:val="30"/>
        </w:rPr>
      </w:pPr>
      <w:r>
        <w:rPr>
          <w:rFonts w:hint="eastAsia" w:ascii="宋体" w:hAnsi="宋体" w:cs="宋体"/>
          <w:b/>
          <w:bCs/>
          <w:color w:val="000000"/>
          <w:kern w:val="0"/>
          <w:sz w:val="30"/>
          <w:szCs w:val="30"/>
          <w:lang w:val="en-US" w:eastAsia="zh-CN"/>
        </w:rPr>
        <w:t>9</w:t>
      </w:r>
      <w:r>
        <w:rPr>
          <w:rFonts w:hint="eastAsia" w:ascii="宋体" w:hAnsi="宋体" w:cs="宋体"/>
          <w:b/>
          <w:bCs/>
          <w:color w:val="000000"/>
          <w:kern w:val="0"/>
          <w:sz w:val="30"/>
          <w:szCs w:val="30"/>
        </w:rPr>
        <w:t>、无行贿犯罪记录承诺书</w:t>
      </w:r>
    </w:p>
    <w:p>
      <w:pPr>
        <w:rPr>
          <w:rFonts w:hint="eastAsia" w:ascii="宋体" w:hAnsi="宋体" w:cs="宋体"/>
          <w:color w:val="000000"/>
          <w:kern w:val="0"/>
        </w:rPr>
      </w:pPr>
    </w:p>
    <w:p>
      <w:pPr>
        <w:widowControl/>
        <w:snapToGrid w:val="0"/>
        <w:spacing w:line="400" w:lineRule="exact"/>
        <w:ind w:firstLine="4367" w:firstLineChars="1450"/>
        <w:rPr>
          <w:rFonts w:hint="eastAsia" w:ascii="宋体" w:hAnsi="宋体" w:cs="宋体"/>
          <w:b/>
          <w:bCs/>
          <w:color w:val="000000"/>
          <w:kern w:val="0"/>
          <w:sz w:val="30"/>
          <w:szCs w:val="30"/>
        </w:rPr>
      </w:pPr>
      <w:r>
        <w:rPr>
          <w:rFonts w:hint="eastAsia" w:ascii="宋体" w:hAnsi="宋体" w:cs="宋体"/>
          <w:b/>
          <w:bCs/>
          <w:color w:val="000000"/>
          <w:kern w:val="0"/>
          <w:sz w:val="30"/>
          <w:szCs w:val="30"/>
        </w:rPr>
        <w:t>承诺书</w:t>
      </w:r>
    </w:p>
    <w:p>
      <w:pPr>
        <w:pStyle w:val="6"/>
        <w:spacing w:line="400" w:lineRule="exact"/>
        <w:rPr>
          <w:rFonts w:hint="eastAsia"/>
          <w:kern w:val="1"/>
          <w:u w:val="single"/>
        </w:rPr>
      </w:pPr>
    </w:p>
    <w:p>
      <w:pPr>
        <w:pStyle w:val="6"/>
        <w:spacing w:line="400" w:lineRule="exact"/>
        <w:rPr>
          <w:rFonts w:hint="eastAsia"/>
          <w:kern w:val="1"/>
        </w:rPr>
      </w:pPr>
      <w:r>
        <w:rPr>
          <w:rFonts w:hint="eastAsia"/>
          <w:kern w:val="1"/>
          <w:u w:val="single"/>
        </w:rPr>
        <w:t xml:space="preserve">                      </w:t>
      </w:r>
      <w:r>
        <w:rPr>
          <w:rFonts w:hint="eastAsia"/>
          <w:kern w:val="1"/>
        </w:rPr>
        <w:t>（招标人名称）：</w:t>
      </w:r>
    </w:p>
    <w:p>
      <w:pPr>
        <w:pStyle w:val="6"/>
        <w:spacing w:line="400" w:lineRule="exact"/>
        <w:rPr>
          <w:rFonts w:hint="eastAsia"/>
          <w:kern w:val="1"/>
        </w:rPr>
      </w:pPr>
    </w:p>
    <w:p>
      <w:pPr>
        <w:pStyle w:val="6"/>
        <w:spacing w:line="400" w:lineRule="exact"/>
        <w:ind w:firstLine="420" w:firstLineChars="200"/>
        <w:rPr>
          <w:rFonts w:hint="eastAsia"/>
          <w:kern w:val="1"/>
        </w:rPr>
      </w:pPr>
      <w:r>
        <w:rPr>
          <w:rFonts w:hint="eastAsia"/>
          <w:kern w:val="1"/>
        </w:rPr>
        <w:t>我方在此声明，我方在</w:t>
      </w:r>
      <w:r>
        <w:rPr>
          <w:rFonts w:hint="eastAsia"/>
          <w:kern w:val="1"/>
          <w:u w:val="single"/>
        </w:rPr>
        <w:t xml:space="preserve">                         </w:t>
      </w:r>
      <w:r>
        <w:rPr>
          <w:rFonts w:hint="eastAsia"/>
          <w:kern w:val="1"/>
        </w:rPr>
        <w:t>（项目名称）招标过程中所涉及的包括法人、法定代表人、法定代表人委托代理人、项目经理近三年来均无行贿犯罪记录。</w:t>
      </w:r>
    </w:p>
    <w:p>
      <w:pPr>
        <w:pStyle w:val="6"/>
        <w:spacing w:line="400" w:lineRule="exact"/>
        <w:ind w:firstLine="420" w:firstLineChars="200"/>
        <w:rPr>
          <w:rFonts w:hint="eastAsia"/>
          <w:kern w:val="1"/>
        </w:rPr>
      </w:pPr>
      <w:r>
        <w:rPr>
          <w:rFonts w:hint="eastAsia"/>
          <w:kern w:val="1"/>
        </w:rPr>
        <w:t>我方保证上述信息的真实和准确，并愿意承担因我方就此弄虚作假所引起的一切法律后果。</w:t>
      </w:r>
    </w:p>
    <w:p>
      <w:pPr>
        <w:pStyle w:val="6"/>
        <w:spacing w:line="400" w:lineRule="exact"/>
        <w:rPr>
          <w:rFonts w:hint="eastAsia"/>
          <w:kern w:val="1"/>
        </w:rPr>
      </w:pPr>
    </w:p>
    <w:p>
      <w:pPr>
        <w:pStyle w:val="6"/>
        <w:spacing w:line="400" w:lineRule="exact"/>
        <w:rPr>
          <w:rFonts w:hint="eastAsia"/>
          <w:kern w:val="1"/>
        </w:rPr>
      </w:pPr>
    </w:p>
    <w:p>
      <w:pPr>
        <w:pStyle w:val="6"/>
        <w:spacing w:line="400" w:lineRule="exact"/>
        <w:rPr>
          <w:rFonts w:hint="eastAsia"/>
          <w:kern w:val="1"/>
        </w:rPr>
      </w:pPr>
    </w:p>
    <w:p>
      <w:pPr>
        <w:pStyle w:val="6"/>
        <w:spacing w:line="400" w:lineRule="exact"/>
        <w:ind w:firstLine="525" w:firstLineChars="250"/>
        <w:rPr>
          <w:rFonts w:hint="eastAsia"/>
          <w:kern w:val="1"/>
        </w:rPr>
      </w:pPr>
      <w:r>
        <w:rPr>
          <w:rFonts w:hint="eastAsia"/>
          <w:kern w:val="1"/>
        </w:rPr>
        <w:t>特此承诺</w:t>
      </w:r>
    </w:p>
    <w:p>
      <w:pPr>
        <w:pStyle w:val="6"/>
        <w:spacing w:line="400" w:lineRule="exact"/>
        <w:rPr>
          <w:rFonts w:hint="eastAsia"/>
          <w:kern w:val="1"/>
        </w:rPr>
      </w:pPr>
    </w:p>
    <w:p>
      <w:pPr>
        <w:pStyle w:val="6"/>
        <w:spacing w:line="400" w:lineRule="exact"/>
        <w:rPr>
          <w:rFonts w:hint="eastAsia"/>
          <w:kern w:val="1"/>
        </w:rPr>
      </w:pPr>
    </w:p>
    <w:p>
      <w:pPr>
        <w:pStyle w:val="6"/>
        <w:spacing w:line="400" w:lineRule="exact"/>
        <w:rPr>
          <w:rFonts w:hint="eastAsia"/>
          <w:kern w:val="1"/>
        </w:rPr>
      </w:pPr>
    </w:p>
    <w:p>
      <w:pPr>
        <w:pStyle w:val="6"/>
        <w:spacing w:line="400" w:lineRule="exact"/>
        <w:rPr>
          <w:rFonts w:hint="eastAsia"/>
          <w:kern w:val="1"/>
        </w:rPr>
      </w:pPr>
    </w:p>
    <w:p>
      <w:pPr>
        <w:pStyle w:val="6"/>
        <w:spacing w:line="400" w:lineRule="exact"/>
        <w:rPr>
          <w:rFonts w:hint="eastAsia"/>
          <w:kern w:val="1"/>
        </w:rPr>
      </w:pPr>
    </w:p>
    <w:p>
      <w:pPr>
        <w:pStyle w:val="6"/>
        <w:spacing w:line="400" w:lineRule="exact"/>
        <w:rPr>
          <w:rFonts w:hint="eastAsia"/>
          <w:kern w:val="1"/>
        </w:rPr>
      </w:pPr>
    </w:p>
    <w:p>
      <w:pPr>
        <w:pStyle w:val="6"/>
        <w:spacing w:line="400" w:lineRule="exact"/>
        <w:ind w:firstLine="3885" w:firstLineChars="1850"/>
        <w:rPr>
          <w:rFonts w:hint="eastAsia"/>
          <w:kern w:val="1"/>
        </w:rPr>
      </w:pPr>
      <w:r>
        <w:rPr>
          <w:rFonts w:hint="eastAsia"/>
          <w:kern w:val="1"/>
        </w:rPr>
        <w:t>投标人：</w:t>
      </w:r>
      <w:r>
        <w:rPr>
          <w:rFonts w:hint="eastAsia"/>
          <w:kern w:val="1"/>
          <w:u w:val="single"/>
        </w:rPr>
        <w:t xml:space="preserve">                               </w:t>
      </w:r>
      <w:r>
        <w:rPr>
          <w:rFonts w:hint="eastAsia"/>
          <w:kern w:val="1"/>
        </w:rPr>
        <w:t>（单位盖章）</w:t>
      </w:r>
    </w:p>
    <w:p>
      <w:pPr>
        <w:pStyle w:val="6"/>
        <w:spacing w:line="400" w:lineRule="exact"/>
        <w:ind w:firstLine="3885" w:firstLineChars="1850"/>
        <w:rPr>
          <w:rFonts w:hint="eastAsia"/>
          <w:kern w:val="1"/>
        </w:rPr>
      </w:pPr>
      <w:r>
        <w:rPr>
          <w:rFonts w:hint="eastAsia"/>
          <w:kern w:val="1"/>
        </w:rPr>
        <w:t>法定代表人</w:t>
      </w:r>
      <w:r>
        <w:rPr>
          <w:rFonts w:hint="eastAsia"/>
          <w:kern w:val="1"/>
          <w:lang w:eastAsia="zh-CN"/>
        </w:rPr>
        <w:t>和</w:t>
      </w:r>
      <w:r>
        <w:rPr>
          <w:rFonts w:hint="eastAsia"/>
          <w:kern w:val="1"/>
        </w:rPr>
        <w:t>其委托代理人：</w:t>
      </w:r>
      <w:r>
        <w:rPr>
          <w:rFonts w:hint="eastAsia"/>
          <w:kern w:val="1"/>
          <w:u w:val="single"/>
        </w:rPr>
        <w:t xml:space="preserve">                 </w:t>
      </w:r>
      <w:r>
        <w:rPr>
          <w:rFonts w:hint="eastAsia"/>
          <w:kern w:val="1"/>
        </w:rPr>
        <w:t>（签字）</w:t>
      </w:r>
    </w:p>
    <w:p>
      <w:pPr>
        <w:pStyle w:val="6"/>
        <w:spacing w:line="400" w:lineRule="exact"/>
        <w:ind w:firstLine="525" w:firstLineChars="250"/>
        <w:rPr>
          <w:rFonts w:hint="eastAsia"/>
          <w:kern w:val="1"/>
          <w:u w:val="single"/>
        </w:rPr>
      </w:pPr>
    </w:p>
    <w:p>
      <w:pPr>
        <w:pStyle w:val="6"/>
        <w:spacing w:line="400" w:lineRule="exact"/>
        <w:ind w:firstLine="525" w:firstLineChars="250"/>
        <w:rPr>
          <w:rFonts w:hint="eastAsia"/>
          <w:kern w:val="1"/>
          <w:u w:val="single"/>
        </w:rPr>
      </w:pPr>
    </w:p>
    <w:p>
      <w:pPr>
        <w:pStyle w:val="6"/>
        <w:spacing w:line="400" w:lineRule="exact"/>
        <w:ind w:firstLine="6615" w:firstLineChars="3150"/>
        <w:rPr>
          <w:rFonts w:hint="eastAsia"/>
          <w:kern w:val="1"/>
          <w:u w:val="single"/>
        </w:rPr>
      </w:pPr>
      <w:r>
        <w:rPr>
          <w:rFonts w:hint="eastAsia"/>
          <w:kern w:val="1"/>
          <w:u w:val="single"/>
        </w:rPr>
        <w:t xml:space="preserve">     </w:t>
      </w:r>
      <w:r>
        <w:rPr>
          <w:rFonts w:hint="eastAsia"/>
          <w:kern w:val="1"/>
        </w:rPr>
        <w:t>年</w:t>
      </w:r>
      <w:r>
        <w:rPr>
          <w:rFonts w:hint="eastAsia"/>
          <w:kern w:val="1"/>
          <w:u w:val="single"/>
        </w:rPr>
        <w:t xml:space="preserve">     </w:t>
      </w:r>
      <w:r>
        <w:rPr>
          <w:rFonts w:hint="eastAsia"/>
          <w:kern w:val="1"/>
        </w:rPr>
        <w:t>月</w:t>
      </w:r>
      <w:r>
        <w:rPr>
          <w:rFonts w:hint="eastAsia"/>
          <w:kern w:val="1"/>
          <w:u w:val="single"/>
        </w:rPr>
        <w:t xml:space="preserve">     </w:t>
      </w:r>
      <w:r>
        <w:rPr>
          <w:rFonts w:hint="eastAsia"/>
          <w:kern w:val="1"/>
        </w:rPr>
        <w:t>日</w:t>
      </w:r>
    </w:p>
    <w:bookmarkEnd w:id="43"/>
    <w:p>
      <w:pPr>
        <w:widowControl/>
        <w:snapToGrid w:val="0"/>
        <w:spacing w:line="600" w:lineRule="exact"/>
        <w:rPr>
          <w:rFonts w:hint="eastAsia" w:ascii="宋体" w:hAnsi="宋体" w:cs="宋体"/>
          <w:b/>
          <w:bCs/>
          <w:color w:val="000000"/>
          <w:kern w:val="0"/>
          <w:sz w:val="30"/>
          <w:szCs w:val="30"/>
        </w:rPr>
      </w:pPr>
    </w:p>
    <w:p>
      <w:pPr>
        <w:pStyle w:val="2"/>
        <w:rPr>
          <w:rFonts w:hint="eastAsia" w:ascii="宋体" w:hAnsi="宋体" w:cs="宋体"/>
          <w:b/>
          <w:bCs/>
          <w:color w:val="000000"/>
          <w:kern w:val="0"/>
          <w:sz w:val="30"/>
          <w:szCs w:val="30"/>
        </w:rPr>
      </w:pPr>
    </w:p>
    <w:p>
      <w:pPr>
        <w:pStyle w:val="2"/>
        <w:rPr>
          <w:rFonts w:hint="eastAsia" w:ascii="宋体" w:hAnsi="宋体" w:cs="宋体"/>
          <w:b/>
          <w:bCs/>
          <w:color w:val="000000"/>
          <w:kern w:val="0"/>
          <w:sz w:val="30"/>
          <w:szCs w:val="30"/>
        </w:rPr>
      </w:pPr>
    </w:p>
    <w:p>
      <w:pPr>
        <w:pStyle w:val="2"/>
        <w:rPr>
          <w:rFonts w:hint="eastAsia" w:ascii="宋体" w:hAnsi="宋体" w:cs="宋体"/>
          <w:b/>
          <w:bCs/>
          <w:color w:val="000000"/>
          <w:kern w:val="0"/>
          <w:sz w:val="30"/>
          <w:szCs w:val="30"/>
        </w:rPr>
      </w:pPr>
    </w:p>
    <w:p>
      <w:pPr>
        <w:pStyle w:val="2"/>
        <w:rPr>
          <w:rFonts w:hint="eastAsia" w:ascii="宋体" w:hAnsi="宋体" w:cs="宋体"/>
          <w:b/>
          <w:bCs/>
          <w:color w:val="000000"/>
          <w:kern w:val="0"/>
          <w:sz w:val="30"/>
          <w:szCs w:val="30"/>
        </w:rPr>
      </w:pPr>
    </w:p>
    <w:p>
      <w:pPr>
        <w:jc w:val="center"/>
        <w:rPr>
          <w:rFonts w:hint="eastAsia" w:ascii="宋体" w:hAnsi="宋体" w:cs="宋体"/>
          <w:b/>
          <w:kern w:val="0"/>
          <w:sz w:val="32"/>
          <w:szCs w:val="32"/>
          <w:lang w:val="en-US" w:eastAsia="zh-CN"/>
        </w:rPr>
      </w:pPr>
    </w:p>
    <w:p>
      <w:pPr>
        <w:jc w:val="center"/>
        <w:rPr>
          <w:rFonts w:ascii="宋体" w:hAnsi="宋体" w:cs="宋体"/>
          <w:b/>
          <w:kern w:val="0"/>
          <w:sz w:val="32"/>
          <w:szCs w:val="32"/>
        </w:rPr>
      </w:pPr>
      <w:r>
        <w:rPr>
          <w:rFonts w:hint="eastAsia" w:ascii="宋体" w:hAnsi="宋体" w:cs="宋体"/>
          <w:b/>
          <w:kern w:val="0"/>
          <w:sz w:val="32"/>
          <w:szCs w:val="32"/>
          <w:lang w:val="en-US" w:eastAsia="zh-CN"/>
        </w:rPr>
        <w:t>10、投标</w:t>
      </w:r>
      <w:r>
        <w:rPr>
          <w:rFonts w:hint="eastAsia" w:ascii="宋体" w:hAnsi="宋体" w:cs="宋体"/>
          <w:b/>
          <w:kern w:val="0"/>
          <w:sz w:val="32"/>
          <w:szCs w:val="32"/>
        </w:rPr>
        <w:t>承诺函</w:t>
      </w:r>
    </w:p>
    <w:p>
      <w:pPr>
        <w:jc w:val="center"/>
        <w:rPr>
          <w:rFonts w:hint="eastAsia" w:ascii="宋体" w:hAnsi="宋体"/>
          <w:b/>
          <w:sz w:val="44"/>
          <w:szCs w:val="44"/>
        </w:rPr>
      </w:pPr>
    </w:p>
    <w:p>
      <w:pPr>
        <w:spacing w:line="600" w:lineRule="exact"/>
        <w:ind w:firstLine="480" w:firstLineChars="200"/>
        <w:rPr>
          <w:rFonts w:hint="eastAsia" w:ascii="宋体" w:hAnsi="宋体"/>
          <w:sz w:val="24"/>
        </w:rPr>
      </w:pPr>
      <w:r>
        <w:rPr>
          <w:rFonts w:hint="eastAsia" w:ascii="宋体" w:hAnsi="宋体"/>
          <w:sz w:val="24"/>
        </w:rPr>
        <w:t>我单位对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项目</w:t>
      </w:r>
      <w:r>
        <w:rPr>
          <w:rFonts w:hint="eastAsia" w:ascii="宋体" w:hAnsi="宋体"/>
          <w:sz w:val="24"/>
        </w:rPr>
        <w:t>（采购编号：       ）投标行为做出承诺，保证所提交材料的真实性。</w:t>
      </w:r>
    </w:p>
    <w:p>
      <w:pPr>
        <w:spacing w:line="600" w:lineRule="exact"/>
        <w:ind w:firstLine="480" w:firstLineChars="200"/>
        <w:rPr>
          <w:rFonts w:hint="eastAsia" w:ascii="宋体" w:hAnsi="宋体"/>
          <w:sz w:val="24"/>
        </w:rPr>
      </w:pPr>
      <w:r>
        <w:rPr>
          <w:rFonts w:hint="eastAsia" w:ascii="宋体" w:hAnsi="宋体"/>
          <w:sz w:val="24"/>
        </w:rPr>
        <w:t>我单位承诺：</w:t>
      </w:r>
    </w:p>
    <w:p>
      <w:pPr>
        <w:numPr>
          <w:ilvl w:val="0"/>
          <w:numId w:val="0"/>
        </w:numPr>
        <w:spacing w:line="600" w:lineRule="exact"/>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在投标文件递交截止时间</w:t>
      </w:r>
      <w:r>
        <w:rPr>
          <w:rFonts w:hint="eastAsia" w:ascii="宋体" w:hAnsi="宋体"/>
          <w:sz w:val="24"/>
          <w:lang w:val="en-US" w:eastAsia="zh-CN"/>
        </w:rPr>
        <w:t>后</w:t>
      </w:r>
      <w:r>
        <w:rPr>
          <w:rFonts w:hint="eastAsia" w:ascii="宋体" w:hAnsi="宋体"/>
          <w:sz w:val="24"/>
        </w:rPr>
        <w:t>至确定</w:t>
      </w:r>
      <w:r>
        <w:rPr>
          <w:rFonts w:hint="eastAsia" w:ascii="宋体" w:hAnsi="宋体"/>
          <w:sz w:val="24"/>
          <w:lang w:eastAsia="zh-CN"/>
        </w:rPr>
        <w:t>成交</w:t>
      </w:r>
      <w:r>
        <w:rPr>
          <w:rFonts w:hint="eastAsia" w:ascii="宋体" w:hAnsi="宋体"/>
          <w:sz w:val="24"/>
        </w:rPr>
        <w:t>人的</w:t>
      </w:r>
      <w:r>
        <w:rPr>
          <w:rFonts w:hint="default" w:ascii="宋体" w:hAnsi="宋体"/>
          <w:sz w:val="24"/>
        </w:rPr>
        <w:fldChar w:fldCharType="begin"/>
      </w:r>
      <w:r>
        <w:rPr>
          <w:rFonts w:hint="default" w:ascii="宋体" w:hAnsi="宋体"/>
          <w:sz w:val="24"/>
        </w:rPr>
        <w:instrText xml:space="preserve"> HYPERLINK "https://baike.so.com/doc/5394983-5632135.html" \t "https://baike.so.com/doc/_blank" </w:instrText>
      </w:r>
      <w:r>
        <w:rPr>
          <w:rFonts w:hint="default" w:ascii="宋体" w:hAnsi="宋体"/>
          <w:sz w:val="24"/>
        </w:rPr>
        <w:fldChar w:fldCharType="separate"/>
      </w:r>
      <w:r>
        <w:rPr>
          <w:rFonts w:hint="default" w:ascii="宋体" w:hAnsi="宋体"/>
          <w:sz w:val="24"/>
        </w:rPr>
        <w:t>投标有效期</w:t>
      </w:r>
      <w:r>
        <w:rPr>
          <w:rFonts w:hint="default" w:ascii="宋体" w:hAnsi="宋体"/>
          <w:sz w:val="24"/>
        </w:rPr>
        <w:fldChar w:fldCharType="end"/>
      </w:r>
      <w:r>
        <w:rPr>
          <w:rFonts w:hint="default" w:ascii="宋体" w:hAnsi="宋体"/>
          <w:sz w:val="24"/>
        </w:rPr>
        <w:t>内</w:t>
      </w:r>
      <w:r>
        <w:rPr>
          <w:rFonts w:hint="eastAsia" w:ascii="宋体" w:hAnsi="宋体"/>
          <w:sz w:val="24"/>
        </w:rPr>
        <w:t>，</w:t>
      </w:r>
      <w:r>
        <w:rPr>
          <w:rFonts w:hint="eastAsia" w:ascii="宋体" w:hAnsi="宋体"/>
          <w:sz w:val="24"/>
          <w:lang w:eastAsia="zh-CN"/>
        </w:rPr>
        <w:t>我</w:t>
      </w:r>
      <w:r>
        <w:rPr>
          <w:rFonts w:hint="eastAsia" w:ascii="宋体" w:hAnsi="宋体"/>
          <w:sz w:val="24"/>
        </w:rPr>
        <w:t>单位不</w:t>
      </w:r>
      <w:r>
        <w:rPr>
          <w:rFonts w:hint="eastAsia" w:ascii="宋体" w:hAnsi="宋体"/>
          <w:sz w:val="24"/>
          <w:lang w:eastAsia="zh-CN"/>
        </w:rPr>
        <w:t>得</w:t>
      </w:r>
      <w:r>
        <w:rPr>
          <w:rFonts w:hint="eastAsia" w:ascii="宋体" w:hAnsi="宋体"/>
          <w:sz w:val="24"/>
        </w:rPr>
        <w:t>要求退出竞标或者修改投标文件</w:t>
      </w:r>
      <w:r>
        <w:rPr>
          <w:rFonts w:hint="eastAsia" w:ascii="宋体" w:hAnsi="宋体"/>
          <w:sz w:val="24"/>
          <w:lang w:eastAsia="zh-CN"/>
        </w:rPr>
        <w:t>且</w:t>
      </w:r>
      <w:r>
        <w:rPr>
          <w:rFonts w:hint="default" w:ascii="宋体" w:hAnsi="宋体"/>
          <w:sz w:val="24"/>
        </w:rPr>
        <w:t>对递交的投标文件负责，受其约束。</w:t>
      </w:r>
    </w:p>
    <w:p>
      <w:pPr>
        <w:numPr>
          <w:ilvl w:val="0"/>
          <w:numId w:val="0"/>
        </w:numPr>
        <w:spacing w:line="600" w:lineRule="exact"/>
        <w:ind w:firstLine="480" w:firstLineChars="200"/>
        <w:rPr>
          <w:rFonts w:hint="eastAsia" w:ascii="宋体" w:hAnsi="宋体"/>
          <w:sz w:val="24"/>
          <w:lang w:eastAsia="zh-CN"/>
        </w:rPr>
      </w:pPr>
      <w:r>
        <w:rPr>
          <w:rFonts w:hint="eastAsia" w:ascii="宋体" w:hAnsi="宋体"/>
          <w:sz w:val="24"/>
          <w:lang w:val="en-US" w:eastAsia="zh-CN"/>
        </w:rPr>
        <w:t>2、若</w:t>
      </w:r>
      <w:r>
        <w:rPr>
          <w:rFonts w:hint="eastAsia" w:ascii="宋体" w:hAnsi="宋体"/>
          <w:sz w:val="24"/>
          <w:lang w:eastAsia="zh-CN"/>
        </w:rPr>
        <w:t>我单位中标，在接到成交通知书后，除不可抗力因素外，及时按</w:t>
      </w:r>
      <w:r>
        <w:rPr>
          <w:rFonts w:hint="default" w:ascii="宋体" w:hAnsi="宋体"/>
          <w:sz w:val="24"/>
          <w:lang w:eastAsia="zh-CN"/>
        </w:rPr>
        <w:t>规定</w:t>
      </w:r>
      <w:r>
        <w:rPr>
          <w:rFonts w:hint="eastAsia" w:ascii="宋体" w:hAnsi="宋体"/>
          <w:sz w:val="24"/>
          <w:lang w:eastAsia="zh-CN"/>
        </w:rPr>
        <w:t>与采购人</w:t>
      </w:r>
      <w:r>
        <w:rPr>
          <w:rFonts w:hint="default" w:ascii="宋体" w:hAnsi="宋体"/>
          <w:sz w:val="24"/>
          <w:lang w:eastAsia="zh-CN"/>
        </w:rPr>
        <w:t>签订合同</w:t>
      </w:r>
      <w:r>
        <w:rPr>
          <w:rFonts w:hint="eastAsia" w:ascii="宋体" w:hAnsi="宋体"/>
          <w:sz w:val="24"/>
          <w:lang w:eastAsia="zh-CN"/>
        </w:rPr>
        <w:t>并认真履约。</w:t>
      </w:r>
    </w:p>
    <w:p>
      <w:pPr>
        <w:numPr>
          <w:ilvl w:val="0"/>
          <w:numId w:val="0"/>
        </w:numPr>
        <w:spacing w:line="60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非因不可抗力因素放弃成交或未按规定期限与采购人签订合同，</w:t>
      </w:r>
      <w:r>
        <w:rPr>
          <w:rFonts w:hint="eastAsia" w:ascii="宋体" w:hAnsi="宋体"/>
          <w:sz w:val="24"/>
          <w:lang w:eastAsia="zh-CN"/>
        </w:rPr>
        <w:t>愿</w:t>
      </w:r>
      <w:r>
        <w:rPr>
          <w:rFonts w:hint="eastAsia" w:ascii="宋体" w:hAnsi="宋体"/>
          <w:sz w:val="24"/>
        </w:rPr>
        <w:t>赔偿采购人由此造成的损失</w:t>
      </w:r>
      <w:r>
        <w:rPr>
          <w:rFonts w:hint="eastAsia" w:ascii="宋体" w:hAnsi="宋体"/>
          <w:sz w:val="24"/>
          <w:lang w:eastAsia="zh-CN"/>
        </w:rPr>
        <w:t>（</w:t>
      </w:r>
      <w:r>
        <w:rPr>
          <w:rFonts w:hint="eastAsia" w:ascii="宋体" w:hAnsi="宋体"/>
          <w:sz w:val="24"/>
        </w:rPr>
        <w:t>损失费</w:t>
      </w:r>
      <w:r>
        <w:rPr>
          <w:rFonts w:hint="eastAsia" w:ascii="宋体" w:hAnsi="宋体"/>
          <w:sz w:val="24"/>
          <w:lang w:eastAsia="zh-CN"/>
        </w:rPr>
        <w:t>由采购人按相关规定</w:t>
      </w:r>
      <w:r>
        <w:rPr>
          <w:rFonts w:hint="eastAsia" w:ascii="宋体" w:hAnsi="宋体"/>
          <w:sz w:val="24"/>
        </w:rPr>
        <w:t>计算</w:t>
      </w:r>
      <w:r>
        <w:rPr>
          <w:rFonts w:hint="eastAsia" w:ascii="宋体" w:hAnsi="宋体"/>
          <w:sz w:val="24"/>
          <w:lang w:eastAsia="zh-CN"/>
        </w:rPr>
        <w:t>）</w:t>
      </w:r>
      <w:r>
        <w:rPr>
          <w:rFonts w:hint="eastAsia" w:ascii="宋体" w:hAnsi="宋体"/>
          <w:sz w:val="24"/>
        </w:rPr>
        <w:t>，并</w:t>
      </w:r>
      <w:r>
        <w:rPr>
          <w:rFonts w:hint="eastAsia" w:ascii="宋体" w:hAnsi="宋体"/>
          <w:sz w:val="24"/>
          <w:lang w:eastAsia="zh-CN"/>
        </w:rPr>
        <w:t>愿接受</w:t>
      </w:r>
      <w:r>
        <w:rPr>
          <w:rFonts w:hint="eastAsia" w:ascii="宋体" w:hAnsi="宋体"/>
          <w:sz w:val="24"/>
        </w:rPr>
        <w:t>采购金额千分之五以上千分之十以下罚款</w:t>
      </w:r>
      <w:r>
        <w:rPr>
          <w:rFonts w:hint="eastAsia" w:ascii="宋体" w:hAnsi="宋体"/>
          <w:sz w:val="24"/>
          <w:lang w:eastAsia="zh-CN"/>
        </w:rPr>
        <w:t>、</w:t>
      </w:r>
      <w:r>
        <w:rPr>
          <w:rFonts w:hint="eastAsia" w:ascii="宋体" w:hAnsi="宋体"/>
          <w:sz w:val="24"/>
        </w:rPr>
        <w:t>列入不良行为记录名单</w:t>
      </w:r>
      <w:r>
        <w:rPr>
          <w:rFonts w:hint="eastAsia" w:ascii="宋体" w:hAnsi="宋体"/>
          <w:sz w:val="24"/>
          <w:lang w:eastAsia="zh-CN"/>
        </w:rPr>
        <w:t>、</w:t>
      </w:r>
      <w:r>
        <w:rPr>
          <w:rFonts w:hint="eastAsia" w:ascii="宋体" w:hAnsi="宋体"/>
          <w:sz w:val="24"/>
        </w:rPr>
        <w:t>在1至3年内禁止参加政府采购活动</w:t>
      </w:r>
      <w:r>
        <w:rPr>
          <w:rFonts w:hint="eastAsia" w:ascii="宋体" w:hAnsi="宋体"/>
          <w:sz w:val="24"/>
          <w:lang w:eastAsia="zh-CN"/>
        </w:rPr>
        <w:t>、给予</w:t>
      </w:r>
      <w:r>
        <w:rPr>
          <w:rFonts w:hint="eastAsia" w:ascii="宋体" w:hAnsi="宋体"/>
          <w:sz w:val="24"/>
        </w:rPr>
        <w:t>通报</w:t>
      </w:r>
      <w:r>
        <w:rPr>
          <w:rFonts w:hint="eastAsia" w:ascii="宋体" w:hAnsi="宋体"/>
          <w:sz w:val="24"/>
          <w:lang w:eastAsia="zh-CN"/>
        </w:rPr>
        <w:t>的处罚</w:t>
      </w:r>
      <w:r>
        <w:rPr>
          <w:rFonts w:hint="eastAsia" w:ascii="宋体" w:hAnsi="宋体"/>
          <w:sz w:val="24"/>
        </w:rPr>
        <w:t>。</w:t>
      </w:r>
    </w:p>
    <w:p>
      <w:pPr>
        <w:spacing w:line="600" w:lineRule="exact"/>
        <w:ind w:firstLine="480" w:firstLineChars="200"/>
        <w:rPr>
          <w:rFonts w:hint="eastAsia" w:ascii="宋体" w:hAnsi="宋体"/>
          <w:sz w:val="24"/>
          <w:u w:val="single"/>
        </w:rPr>
      </w:pPr>
      <w:r>
        <w:rPr>
          <w:rFonts w:hint="eastAsia" w:ascii="宋体" w:hAnsi="宋体"/>
          <w:sz w:val="24"/>
          <w:lang w:val="en-US" w:eastAsia="zh-CN"/>
        </w:rPr>
        <w:t>4</w:t>
      </w:r>
      <w:r>
        <w:rPr>
          <w:rFonts w:hint="eastAsia" w:ascii="宋体" w:hAnsi="宋体"/>
          <w:sz w:val="24"/>
        </w:rPr>
        <w:t>、不存在法律法规规定的其他违法违规行为。</w:t>
      </w:r>
      <w:r>
        <w:rPr>
          <w:rFonts w:hint="eastAsia" w:ascii="宋体" w:hAnsi="宋体"/>
          <w:sz w:val="24"/>
        </w:rPr>
        <w:br w:type="textWrapping"/>
      </w:r>
      <w:r>
        <w:rPr>
          <w:rFonts w:hint="eastAsia" w:ascii="宋体" w:hAnsi="宋体"/>
          <w:sz w:val="24"/>
        </w:rPr>
        <w:br w:type="textWrapping"/>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投标单位名称（盖章）：</w:t>
      </w:r>
      <w:r>
        <w:rPr>
          <w:rFonts w:hint="eastAsia" w:ascii="宋体" w:hAnsi="宋体"/>
          <w:sz w:val="24"/>
          <w:u w:val="single"/>
        </w:rPr>
        <w:t xml:space="preserve">                              </w:t>
      </w:r>
    </w:p>
    <w:p>
      <w:pPr>
        <w:spacing w:line="600" w:lineRule="exact"/>
        <w:ind w:firstLine="435"/>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法人代表或授权委托人（签字或盖章）：</w:t>
      </w:r>
      <w:r>
        <w:rPr>
          <w:rFonts w:hint="eastAsia" w:ascii="宋体" w:hAnsi="宋体"/>
          <w:sz w:val="24"/>
          <w:u w:val="single"/>
        </w:rPr>
        <w:t xml:space="preserve">                 </w:t>
      </w:r>
    </w:p>
    <w:p>
      <w:pPr>
        <w:pStyle w:val="2"/>
        <w:rPr>
          <w:rFonts w:hint="eastAsia" w:ascii="宋体" w:hAnsi="宋体" w:cs="宋体"/>
          <w:b/>
          <w:bCs/>
          <w:color w:val="000000"/>
          <w:kern w:val="0"/>
          <w:sz w:val="30"/>
          <w:szCs w:val="30"/>
        </w:rPr>
      </w:pPr>
      <w:r>
        <w:rPr>
          <w:rFonts w:hint="eastAsia" w:ascii="宋体" w:hAnsi="宋体"/>
          <w:sz w:val="24"/>
        </w:rPr>
        <w:t xml:space="preserve">                                         年    月    日  </w:t>
      </w:r>
    </w:p>
    <w:p/>
    <w:p>
      <w:pPr>
        <w:pStyle w:val="3"/>
      </w:pPr>
    </w:p>
    <w:p/>
    <w:p>
      <w:pPr>
        <w:pStyle w:val="3"/>
      </w:pPr>
    </w:p>
    <w:p/>
    <w:p>
      <w:pPr>
        <w:pStyle w:val="3"/>
      </w:pPr>
    </w:p>
    <w:p/>
    <w:p>
      <w:pPr>
        <w:jc w:val="center"/>
        <w:rPr>
          <w:rFonts w:hint="eastAsia" w:ascii="宋体" w:hAnsi="宋体" w:cs="宋体"/>
          <w:b/>
          <w:kern w:val="0"/>
          <w:sz w:val="32"/>
          <w:szCs w:val="32"/>
          <w:lang w:val="en-US" w:eastAsia="zh-CN"/>
        </w:rPr>
      </w:pPr>
    </w:p>
    <w:p>
      <w:pPr>
        <w:jc w:val="center"/>
        <w:rPr>
          <w:rFonts w:hint="eastAsia" w:ascii="宋体" w:hAnsi="宋体" w:cs="宋体"/>
          <w:b/>
          <w:kern w:val="0"/>
          <w:sz w:val="32"/>
          <w:szCs w:val="32"/>
          <w:lang w:val="en-US" w:eastAsia="zh-CN"/>
        </w:rPr>
      </w:pPr>
      <w:r>
        <w:rPr>
          <w:rFonts w:hint="eastAsia" w:ascii="宋体" w:hAnsi="宋体" w:cs="宋体"/>
          <w:b/>
          <w:kern w:val="0"/>
          <w:sz w:val="32"/>
          <w:szCs w:val="32"/>
          <w:lang w:val="en-US" w:eastAsia="zh-CN"/>
        </w:rPr>
        <w:t>11、中小企业声明函</w:t>
      </w:r>
    </w:p>
    <w:p>
      <w:pPr>
        <w:pStyle w:val="6"/>
      </w:pPr>
    </w:p>
    <w:p>
      <w:pPr>
        <w:widowControl/>
        <w:snapToGrid w:val="0"/>
        <w:spacing w:line="400" w:lineRule="exact"/>
        <w:jc w:val="center"/>
        <w:rPr>
          <w:rFonts w:ascii="宋体" w:hAnsi="宋体" w:cs="宋体"/>
          <w:b/>
          <w:bCs/>
          <w:kern w:val="0"/>
          <w:sz w:val="30"/>
          <w:szCs w:val="30"/>
        </w:rPr>
      </w:pPr>
      <w:r>
        <w:rPr>
          <w:rFonts w:hint="eastAsia" w:ascii="宋体" w:hAnsi="宋体" w:cs="宋体"/>
          <w:b/>
          <w:bCs/>
          <w:kern w:val="0"/>
          <w:sz w:val="30"/>
          <w:szCs w:val="30"/>
        </w:rPr>
        <w:t>中小企业声明函</w:t>
      </w:r>
    </w:p>
    <w:p>
      <w:pPr>
        <w:pStyle w:val="14"/>
        <w:shd w:val="clear" w:color="auto" w:fill="FFFFFF"/>
        <w:spacing w:beforeAutospacing="0" w:after="210" w:afterAutospacing="0" w:line="315" w:lineRule="atLeast"/>
        <w:ind w:firstLine="420"/>
        <w:rPr>
          <w:b/>
          <w:kern w:val="2"/>
          <w:sz w:val="32"/>
          <w:szCs w:val="32"/>
        </w:rPr>
      </w:pPr>
      <w:r>
        <w:rPr>
          <w:b/>
          <w:kern w:val="2"/>
          <w:sz w:val="32"/>
          <w:szCs w:val="32"/>
        </w:rPr>
        <w:t> </w:t>
      </w:r>
    </w:p>
    <w:p>
      <w:pPr>
        <w:spacing w:line="560" w:lineRule="exact"/>
        <w:ind w:firstLine="420" w:firstLineChars="200"/>
        <w:rPr>
          <w:rFonts w:ascii="宋体" w:hAnsi="宋体" w:cs="宋体"/>
          <w:szCs w:val="21"/>
        </w:rPr>
      </w:pPr>
      <w:r>
        <w:rPr>
          <w:rFonts w:hint="eastAsia" w:ascii="宋体" w:hAnsi="宋体" w:cs="宋体"/>
          <w:szCs w:val="21"/>
        </w:rPr>
        <w:t>本公司郑重声明，根据《政府采购促进中小企业发展暂行办法》（财库[2011]181号）的规定，本公司为______（请填写：中型、小型、微型）企业。即，本公司同时满足以下条件：</w:t>
      </w:r>
    </w:p>
    <w:p>
      <w:pPr>
        <w:spacing w:line="560" w:lineRule="exact"/>
        <w:ind w:firstLine="420" w:firstLineChars="200"/>
        <w:rPr>
          <w:rFonts w:ascii="宋体" w:hAnsi="宋体" w:cs="宋体"/>
          <w:szCs w:val="21"/>
        </w:rPr>
      </w:pPr>
      <w:r>
        <w:rPr>
          <w:rFonts w:hint="eastAsia" w:ascii="宋体" w:hAnsi="宋体" w:cs="宋体"/>
          <w:szCs w:val="21"/>
        </w:rPr>
        <w:t>1.根据《工业和信息化部、国家统计局、国家发展和改革委员会、财政部关于印发中小企业划型标准规定的通知》（工信部联企业[2011]300号）规定的划分标准，本公司为______（请填写：中型、小型、微型）企业。</w:t>
      </w:r>
    </w:p>
    <w:p>
      <w:pPr>
        <w:spacing w:line="560" w:lineRule="exact"/>
        <w:ind w:firstLine="420" w:firstLineChars="200"/>
        <w:rPr>
          <w:rFonts w:ascii="宋体" w:hAnsi="宋体" w:cs="宋体"/>
          <w:szCs w:val="21"/>
        </w:rPr>
      </w:pPr>
      <w:r>
        <w:rPr>
          <w:rFonts w:hint="eastAsia" w:ascii="宋体" w:hAnsi="宋体" w:cs="宋体"/>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60" w:lineRule="exact"/>
        <w:ind w:firstLine="420" w:firstLineChars="200"/>
        <w:rPr>
          <w:rFonts w:ascii="宋体" w:hAnsi="宋体" w:cs="宋体"/>
          <w:szCs w:val="21"/>
        </w:rPr>
      </w:pPr>
      <w:r>
        <w:rPr>
          <w:rFonts w:hint="eastAsia" w:ascii="宋体" w:hAnsi="宋体" w:cs="宋体"/>
          <w:szCs w:val="21"/>
        </w:rPr>
        <w:t>本公司对上述声明的真实性负责。如有虚假，将依法承担相应责任。</w:t>
      </w:r>
    </w:p>
    <w:p>
      <w:pPr>
        <w:spacing w:line="560" w:lineRule="exact"/>
        <w:ind w:firstLine="420" w:firstLineChars="200"/>
        <w:rPr>
          <w:rFonts w:ascii="宋体" w:hAnsi="宋体" w:cs="宋体"/>
          <w:szCs w:val="21"/>
        </w:rPr>
      </w:pPr>
      <w:r>
        <w:rPr>
          <w:rFonts w:hint="eastAsia" w:ascii="宋体" w:hAnsi="宋体" w:cs="宋体"/>
          <w:szCs w:val="21"/>
        </w:rPr>
        <w:t> </w:t>
      </w:r>
    </w:p>
    <w:p>
      <w:pPr>
        <w:spacing w:line="560" w:lineRule="exact"/>
        <w:ind w:firstLine="420" w:firstLineChars="200"/>
        <w:rPr>
          <w:rFonts w:ascii="宋体" w:hAnsi="宋体" w:cs="宋体"/>
          <w:szCs w:val="21"/>
        </w:rPr>
      </w:pPr>
      <w:r>
        <w:rPr>
          <w:rFonts w:hint="eastAsia" w:ascii="宋体" w:hAnsi="宋体" w:cs="宋体"/>
          <w:szCs w:val="21"/>
        </w:rPr>
        <w:t>　　　　　　　　　　　　　　　</w:t>
      </w:r>
      <w:r>
        <w:rPr>
          <w:rFonts w:hint="eastAsia" w:ascii="宋体" w:hAnsi="宋体" w:cs="宋体"/>
          <w:szCs w:val="21"/>
          <w:lang w:val="en-US" w:eastAsia="zh-CN"/>
        </w:rPr>
        <w:t xml:space="preserve">                  </w:t>
      </w:r>
      <w:r>
        <w:rPr>
          <w:rFonts w:hint="eastAsia" w:ascii="宋体" w:hAnsi="宋体" w:cs="宋体"/>
          <w:szCs w:val="21"/>
        </w:rPr>
        <w:t>投标人：（单位盖章）</w:t>
      </w:r>
    </w:p>
    <w:p>
      <w:pPr>
        <w:pStyle w:val="6"/>
      </w:pPr>
    </w:p>
    <w:p>
      <w:pPr>
        <w:pStyle w:val="2"/>
        <w:jc w:val="center"/>
        <w:rPr>
          <w:rFonts w:hAnsi="宋体"/>
          <w:szCs w:val="21"/>
        </w:rPr>
      </w:pPr>
      <w:r>
        <w:rPr>
          <w:rFonts w:hint="eastAsia" w:hAnsi="宋体"/>
          <w:szCs w:val="21"/>
          <w:lang w:val="en-US" w:eastAsia="zh-CN"/>
        </w:rPr>
        <w:t xml:space="preserve">                                   </w:t>
      </w:r>
      <w:r>
        <w:rPr>
          <w:rFonts w:hint="eastAsia" w:ascii="宋体" w:hAnsi="宋体" w:eastAsia="宋体" w:cs="宋体"/>
          <w:kern w:val="2"/>
          <w:sz w:val="21"/>
          <w:szCs w:val="21"/>
          <w:lang w:val="en-US" w:eastAsia="zh-CN" w:bidi="ar-SA"/>
        </w:rPr>
        <w:t xml:space="preserve"> 年    月     日</w:t>
      </w:r>
    </w:p>
    <w:p>
      <w:pPr>
        <w:pStyle w:val="2"/>
        <w:rPr>
          <w:b/>
          <w:bCs/>
        </w:rPr>
      </w:pPr>
    </w:p>
    <w:p>
      <w:pPr>
        <w:pStyle w:val="2"/>
        <w:rPr>
          <w:b/>
          <w:bCs/>
        </w:rPr>
      </w:pPr>
    </w:p>
    <w:p>
      <w:pPr>
        <w:pStyle w:val="2"/>
        <w:rPr>
          <w:b/>
          <w:bCs/>
        </w:rPr>
      </w:pPr>
    </w:p>
    <w:p>
      <w:pPr>
        <w:pStyle w:val="2"/>
        <w:rPr>
          <w:b/>
          <w:bCs/>
        </w:rPr>
      </w:pPr>
      <w:r>
        <w:rPr>
          <w:b/>
          <w:bCs/>
        </w:rPr>
        <w:t xml:space="preserve">注： </w:t>
      </w:r>
    </w:p>
    <w:p>
      <w:pPr>
        <w:pStyle w:val="2"/>
        <w:rPr>
          <w:b/>
          <w:bCs/>
        </w:rPr>
      </w:pPr>
      <w:r>
        <w:rPr>
          <w:b/>
          <w:bCs/>
        </w:rPr>
        <w:t>1、该声明函是针对小微型企业的，非小型、微型企业投标时不用提供该声明；</w:t>
      </w:r>
    </w:p>
    <w:p>
      <w:pPr>
        <w:pStyle w:val="3"/>
        <w:jc w:val="left"/>
        <w:rPr>
          <w:rFonts w:ascii="宋体" w:hAnsi="Times New Roman" w:eastAsia="宋体" w:cs="宋体"/>
          <w:b/>
          <w:bCs/>
          <w:color w:val="000000"/>
          <w:sz w:val="24"/>
          <w:szCs w:val="24"/>
          <w:lang w:val="en-US" w:eastAsia="zh-CN" w:bidi="ar-SA"/>
        </w:rPr>
      </w:pPr>
      <w:r>
        <w:rPr>
          <w:rFonts w:ascii="宋体" w:hAnsi="Times New Roman" w:eastAsia="宋体" w:cs="宋体"/>
          <w:b/>
          <w:bCs/>
          <w:color w:val="000000"/>
          <w:sz w:val="24"/>
          <w:szCs w:val="24"/>
          <w:lang w:val="en-US" w:eastAsia="zh-CN" w:bidi="ar-SA"/>
        </w:rPr>
        <w:t>2、供应商应提供相应证明材料附后。</w:t>
      </w:r>
    </w:p>
    <w:p>
      <w:pPr>
        <w:rPr>
          <w:rFonts w:ascii="宋体" w:hAnsi="Times New Roman" w:eastAsia="宋体" w:cs="宋体"/>
          <w:b/>
          <w:bCs/>
          <w:color w:val="000000"/>
          <w:sz w:val="24"/>
          <w:szCs w:val="24"/>
          <w:lang w:val="en-US" w:eastAsia="zh-CN" w:bidi="ar-SA"/>
        </w:rPr>
      </w:pPr>
    </w:p>
    <w:p>
      <w:pPr>
        <w:pStyle w:val="2"/>
        <w:rPr>
          <w:rFonts w:ascii="宋体" w:hAnsi="Times New Roman" w:eastAsia="宋体" w:cs="宋体"/>
          <w:b/>
          <w:bCs/>
          <w:color w:val="000000"/>
          <w:sz w:val="24"/>
          <w:szCs w:val="24"/>
          <w:lang w:val="en-US" w:eastAsia="zh-CN" w:bidi="ar-SA"/>
        </w:rPr>
      </w:pPr>
    </w:p>
    <w:p>
      <w:pPr>
        <w:pStyle w:val="2"/>
        <w:rPr>
          <w:rFonts w:ascii="宋体" w:hAnsi="Times New Roman" w:eastAsia="宋体" w:cs="宋体"/>
          <w:b/>
          <w:bCs/>
          <w:color w:val="000000"/>
          <w:sz w:val="24"/>
          <w:szCs w:val="24"/>
          <w:lang w:val="en-US" w:eastAsia="zh-CN" w:bidi="ar-SA"/>
        </w:rPr>
      </w:pPr>
    </w:p>
    <w:p>
      <w:pPr>
        <w:pStyle w:val="2"/>
        <w:rPr>
          <w:rFonts w:ascii="宋体" w:hAnsi="Times New Roman" w:eastAsia="宋体" w:cs="宋体"/>
          <w:b/>
          <w:bCs/>
          <w:color w:val="000000"/>
          <w:sz w:val="24"/>
          <w:szCs w:val="24"/>
          <w:lang w:val="en-US" w:eastAsia="zh-CN" w:bidi="ar-SA"/>
        </w:rPr>
      </w:pPr>
    </w:p>
    <w:p>
      <w:pPr>
        <w:pStyle w:val="2"/>
        <w:rPr>
          <w:rFonts w:ascii="宋体" w:hAnsi="Times New Roman" w:eastAsia="宋体" w:cs="宋体"/>
          <w:b/>
          <w:bCs/>
          <w:color w:val="000000"/>
          <w:sz w:val="24"/>
          <w:szCs w:val="24"/>
          <w:lang w:val="en-US" w:eastAsia="zh-CN" w:bidi="ar-SA"/>
        </w:rPr>
      </w:pPr>
    </w:p>
    <w:p>
      <w:pPr>
        <w:pStyle w:val="2"/>
        <w:rPr>
          <w:rFonts w:ascii="宋体" w:hAnsi="Times New Roman" w:eastAsia="宋体" w:cs="宋体"/>
          <w:b/>
          <w:bCs/>
          <w:color w:val="000000"/>
          <w:sz w:val="24"/>
          <w:szCs w:val="24"/>
          <w:lang w:val="en-US" w:eastAsia="zh-CN" w:bidi="ar-SA"/>
        </w:rPr>
      </w:pPr>
    </w:p>
    <w:p>
      <w:pPr>
        <w:widowControl/>
        <w:snapToGrid w:val="0"/>
        <w:spacing w:line="600" w:lineRule="exact"/>
        <w:jc w:val="center"/>
        <w:rPr>
          <w:rFonts w:hint="eastAsia" w:ascii="宋体" w:hAnsi="宋体" w:cs="宋体"/>
          <w:b/>
          <w:bCs/>
          <w:kern w:val="0"/>
          <w:sz w:val="30"/>
          <w:szCs w:val="30"/>
        </w:rPr>
      </w:pPr>
      <w:r>
        <w:rPr>
          <w:rFonts w:hint="eastAsia" w:ascii="宋体" w:hAnsi="宋体" w:cs="宋体"/>
          <w:b/>
          <w:bCs/>
          <w:kern w:val="0"/>
          <w:sz w:val="30"/>
          <w:szCs w:val="30"/>
          <w:lang w:val="en-US" w:eastAsia="zh-CN"/>
        </w:rPr>
        <w:t>12、</w:t>
      </w:r>
      <w:r>
        <w:rPr>
          <w:rFonts w:hint="eastAsia" w:ascii="宋体" w:hAnsi="宋体" w:cs="宋体"/>
          <w:b/>
          <w:bCs/>
          <w:kern w:val="0"/>
          <w:sz w:val="30"/>
          <w:szCs w:val="30"/>
        </w:rPr>
        <w:t>资 格 证 明 文 件</w:t>
      </w:r>
    </w:p>
    <w:p>
      <w:pPr>
        <w:rPr>
          <w:rFonts w:hint="eastAsia" w:ascii="宋体" w:hAnsi="宋体" w:cs="宋体"/>
        </w:rPr>
      </w:pPr>
    </w:p>
    <w:p>
      <w:pPr>
        <w:numPr>
          <w:ilvl w:val="0"/>
          <w:numId w:val="4"/>
        </w:numPr>
        <w:spacing w:line="360" w:lineRule="auto"/>
        <w:rPr>
          <w:rFonts w:hint="eastAsia" w:ascii="宋体" w:hAnsi="宋体"/>
          <w:bCs/>
          <w:szCs w:val="21"/>
        </w:rPr>
      </w:pPr>
      <w:r>
        <w:rPr>
          <w:rFonts w:hint="eastAsia" w:ascii="宋体" w:hAnsi="宋体"/>
          <w:bCs/>
          <w:szCs w:val="21"/>
        </w:rPr>
        <w:t>营业执照（副本）、税务登记证（副本）、组织机构代码证（副本）（或三证合一的营业执照）</w:t>
      </w:r>
    </w:p>
    <w:p>
      <w:pPr>
        <w:numPr>
          <w:ilvl w:val="0"/>
          <w:numId w:val="4"/>
        </w:numPr>
        <w:spacing w:line="360" w:lineRule="auto"/>
        <w:rPr>
          <w:rFonts w:hint="eastAsia" w:ascii="宋体" w:hAnsi="宋体"/>
          <w:bCs/>
          <w:szCs w:val="21"/>
        </w:rPr>
      </w:pPr>
      <w:r>
        <w:rPr>
          <w:rFonts w:hint="eastAsia" w:ascii="宋体" w:hAnsi="宋体"/>
          <w:bCs/>
          <w:szCs w:val="21"/>
        </w:rPr>
        <w:t>法定代表人（负责人）证明或法定代表人授权委托书及委托人本人身份证</w:t>
      </w:r>
    </w:p>
    <w:p>
      <w:pPr>
        <w:spacing w:line="360" w:lineRule="auto"/>
        <w:rPr>
          <w:rFonts w:hint="eastAsia" w:ascii="宋体" w:hAnsi="宋体"/>
          <w:bCs/>
          <w:szCs w:val="21"/>
        </w:rPr>
      </w:pPr>
      <w:r>
        <w:rPr>
          <w:rFonts w:hint="eastAsia" w:ascii="宋体" w:hAnsi="宋体"/>
          <w:bCs/>
          <w:szCs w:val="21"/>
          <w:lang w:val="en-US" w:eastAsia="zh-CN"/>
        </w:rPr>
        <w:t>3、</w:t>
      </w:r>
      <w:r>
        <w:rPr>
          <w:rFonts w:hint="eastAsia" w:ascii="宋体" w:hAnsi="宋体"/>
          <w:bCs/>
          <w:szCs w:val="21"/>
        </w:rPr>
        <w:t>“信用中国”网站及中国政府采购网查询结果的网站截图（投标单位需提供网站查询截图，加盖企业公章）</w:t>
      </w:r>
    </w:p>
    <w:p>
      <w:pPr>
        <w:spacing w:line="360" w:lineRule="auto"/>
        <w:rPr>
          <w:rFonts w:hint="eastAsia" w:ascii="宋体" w:hAnsi="宋体"/>
          <w:bCs/>
          <w:szCs w:val="21"/>
        </w:rPr>
      </w:pPr>
      <w:r>
        <w:rPr>
          <w:rFonts w:hint="eastAsia" w:ascii="宋体" w:hAnsi="宋体"/>
          <w:bCs/>
          <w:szCs w:val="21"/>
          <w:lang w:val="en-US" w:eastAsia="zh-CN"/>
        </w:rPr>
        <w:t>4、</w:t>
      </w:r>
      <w:r>
        <w:rPr>
          <w:rFonts w:hint="eastAsia" w:ascii="宋体" w:hAnsi="宋体"/>
          <w:bCs/>
          <w:szCs w:val="21"/>
        </w:rPr>
        <w:t>无行贿犯罪记录承诺书原件</w:t>
      </w:r>
    </w:p>
    <w:p>
      <w:pPr>
        <w:spacing w:line="360" w:lineRule="auto"/>
        <w:rPr>
          <w:rFonts w:hint="eastAsia"/>
        </w:rPr>
      </w:pPr>
      <w:r>
        <w:rPr>
          <w:rFonts w:hint="eastAsia" w:ascii="宋体" w:hAnsi="宋体"/>
          <w:bCs/>
          <w:szCs w:val="21"/>
          <w:lang w:val="en-US" w:eastAsia="zh-CN"/>
        </w:rPr>
        <w:t>5、</w:t>
      </w:r>
      <w:r>
        <w:rPr>
          <w:rFonts w:hint="eastAsia" w:ascii="宋体" w:hAnsi="宋体"/>
          <w:bCs/>
          <w:szCs w:val="21"/>
        </w:rPr>
        <w:t>依法缴纳的税收证明</w:t>
      </w:r>
      <w:r>
        <w:rPr>
          <w:rFonts w:ascii="宋体" w:hAnsi="宋体"/>
          <w:bCs/>
          <w:szCs w:val="21"/>
        </w:rPr>
        <w:t>（完税证明）</w:t>
      </w:r>
      <w:r>
        <w:rPr>
          <w:rFonts w:hint="eastAsia" w:ascii="宋体" w:hAnsi="宋体"/>
          <w:bCs/>
          <w:szCs w:val="21"/>
        </w:rPr>
        <w:t>、依法缴纳社会保障资金的证明</w:t>
      </w:r>
    </w:p>
    <w:p>
      <w:pPr>
        <w:spacing w:line="360" w:lineRule="auto"/>
        <w:rPr>
          <w:rFonts w:ascii="宋体" w:hAnsi="宋体"/>
          <w:bCs/>
          <w:szCs w:val="21"/>
        </w:rPr>
      </w:pPr>
      <w:r>
        <w:rPr>
          <w:rFonts w:hint="eastAsia" w:ascii="宋体" w:hAnsi="宋体"/>
          <w:bCs/>
          <w:szCs w:val="21"/>
          <w:lang w:val="en-US" w:eastAsia="zh-CN"/>
        </w:rPr>
        <w:t>6、</w:t>
      </w:r>
      <w:r>
        <w:rPr>
          <w:rFonts w:hint="eastAsia" w:ascii="宋体" w:hAnsi="宋体"/>
          <w:bCs/>
          <w:szCs w:val="21"/>
        </w:rPr>
        <w:t>财务状况报告</w:t>
      </w:r>
      <w:r>
        <w:rPr>
          <w:rFonts w:ascii="宋体" w:hAnsi="宋体"/>
          <w:bCs/>
          <w:szCs w:val="21"/>
        </w:rPr>
        <w:t>（谈判会日前十二个月内任一个月的资产负债表或损益表或年度财务会计报表或会计事务所出具的审计报告）</w:t>
      </w:r>
    </w:p>
    <w:p>
      <w:pPr>
        <w:spacing w:line="360" w:lineRule="auto"/>
        <w:rPr>
          <w:rFonts w:hint="eastAsia"/>
        </w:rPr>
      </w:pPr>
      <w:r>
        <w:rPr>
          <w:rFonts w:hint="eastAsia" w:ascii="宋体" w:hAnsi="宋体"/>
          <w:bCs/>
          <w:szCs w:val="21"/>
          <w:lang w:val="en-US" w:eastAsia="zh-CN"/>
        </w:rPr>
        <w:t>7、</w:t>
      </w:r>
      <w:r>
        <w:rPr>
          <w:rFonts w:hint="eastAsia" w:ascii="宋体" w:hAnsi="宋体"/>
          <w:bCs/>
          <w:szCs w:val="21"/>
        </w:rPr>
        <w:t>参加政府采购活动前三年内，在经营活动中没有重大违法记录声明</w:t>
      </w:r>
    </w:p>
    <w:p>
      <w:pPr>
        <w:pStyle w:val="2"/>
        <w:spacing w:line="360" w:lineRule="auto"/>
        <w:rPr>
          <w:rFonts w:hint="eastAsia" w:ascii="宋体" w:hAnsi="宋体"/>
          <w:bCs/>
          <w:szCs w:val="21"/>
          <w:lang w:val="en-US" w:eastAsia="zh-CN"/>
        </w:rPr>
      </w:pPr>
      <w:r>
        <w:rPr>
          <w:rFonts w:hint="eastAsia" w:ascii="宋体" w:hAnsi="宋体"/>
          <w:bCs/>
          <w:szCs w:val="21"/>
          <w:lang w:val="en-US" w:eastAsia="zh-CN"/>
        </w:rPr>
        <w:t>8、投标承诺函</w:t>
      </w:r>
    </w:p>
    <w:p>
      <w:pPr>
        <w:pStyle w:val="2"/>
        <w:rPr>
          <w:rFonts w:hint="default" w:eastAsia="宋体"/>
          <w:lang w:val="en-US" w:eastAsia="zh-CN"/>
        </w:rPr>
      </w:pPr>
      <w:r>
        <w:rPr>
          <w:rFonts w:hint="eastAsia"/>
          <w:lang w:val="en-US" w:eastAsia="zh-CN"/>
        </w:rPr>
        <w:t>9、投标人认为有必要提供的其他材料</w:t>
      </w:r>
    </w:p>
    <w:p>
      <w:pPr>
        <w:spacing w:line="600" w:lineRule="exact"/>
        <w:rPr>
          <w:rFonts w:ascii="宋体" w:hAnsi="宋体"/>
          <w:bCs/>
          <w:szCs w:val="21"/>
        </w:rPr>
      </w:pPr>
      <w:r>
        <w:rPr>
          <w:rFonts w:hint="eastAsia" w:ascii="宋体" w:hAnsi="宋体"/>
          <w:bCs/>
          <w:szCs w:val="21"/>
        </w:rPr>
        <w:t>注：开标日期前六个月内注册的投标人可不提供依法缴纳社会保障资金、完税证明、财务状况报告。</w:t>
      </w:r>
    </w:p>
    <w:p>
      <w:pPr>
        <w:spacing w:line="600" w:lineRule="exact"/>
        <w:ind w:firstLine="527" w:firstLineChars="250"/>
        <w:rPr>
          <w:rFonts w:hint="eastAsia" w:ascii="宋体" w:hAnsi="宋体"/>
          <w:b/>
          <w:sz w:val="24"/>
        </w:rPr>
      </w:pPr>
      <w:r>
        <w:rPr>
          <w:rFonts w:hint="eastAsia" w:ascii="宋体" w:hAnsi="宋体"/>
          <w:b/>
          <w:szCs w:val="21"/>
        </w:rPr>
        <w:t>以上复印件必须加盖单位公章</w:t>
      </w:r>
    </w:p>
    <w:p>
      <w:pPr>
        <w:pStyle w:val="3"/>
        <w:spacing w:line="360" w:lineRule="exact"/>
        <w:rPr>
          <w:rFonts w:hint="eastAsia" w:ascii="宋体" w:eastAsia="宋体" w:cs="宋体"/>
          <w:color w:val="000000"/>
          <w:lang w:val="en-US" w:eastAsia="zh-CN"/>
        </w:rPr>
      </w:pPr>
    </w:p>
    <w:p>
      <w:pPr>
        <w:pStyle w:val="3"/>
        <w:spacing w:line="360" w:lineRule="exact"/>
        <w:rPr>
          <w:rFonts w:hint="eastAsia" w:ascii="宋体" w:eastAsia="宋体" w:cs="宋体"/>
          <w:color w:val="000000"/>
          <w:lang w:val="en-US" w:eastAsia="zh-CN"/>
        </w:rPr>
      </w:pPr>
    </w:p>
    <w:p>
      <w:pPr>
        <w:pStyle w:val="3"/>
        <w:spacing w:line="360" w:lineRule="exact"/>
        <w:rPr>
          <w:rFonts w:hint="eastAsia" w:ascii="宋体" w:eastAsia="宋体" w:cs="宋体"/>
          <w:color w:val="000000"/>
          <w:lang w:val="en-US" w:eastAsia="zh-CN"/>
        </w:rPr>
      </w:pPr>
    </w:p>
    <w:p>
      <w:pPr>
        <w:pStyle w:val="3"/>
        <w:spacing w:line="360" w:lineRule="exact"/>
        <w:rPr>
          <w:rFonts w:hint="eastAsia" w:ascii="宋体" w:eastAsia="宋体" w:cs="宋体"/>
          <w:color w:val="000000"/>
          <w:lang w:val="en-US" w:eastAsia="zh-CN"/>
        </w:rPr>
      </w:pPr>
    </w:p>
    <w:p>
      <w:pPr>
        <w:pStyle w:val="3"/>
        <w:spacing w:line="360" w:lineRule="exact"/>
        <w:rPr>
          <w:rFonts w:hint="eastAsia" w:ascii="宋体" w:eastAsia="宋体" w:cs="宋体"/>
          <w:color w:val="000000"/>
          <w:lang w:val="en-US" w:eastAsia="zh-CN"/>
        </w:rPr>
      </w:pPr>
    </w:p>
    <w:p>
      <w:pPr>
        <w:pStyle w:val="3"/>
        <w:spacing w:line="360" w:lineRule="exact"/>
        <w:rPr>
          <w:rFonts w:hint="eastAsia" w:ascii="宋体" w:eastAsia="宋体" w:cs="宋体"/>
          <w:color w:val="000000"/>
          <w:lang w:val="en-US" w:eastAsia="zh-CN"/>
        </w:rPr>
      </w:pPr>
    </w:p>
    <w:p>
      <w:pPr>
        <w:pStyle w:val="3"/>
        <w:spacing w:line="360" w:lineRule="exact"/>
        <w:rPr>
          <w:rFonts w:hint="eastAsia" w:ascii="宋体" w:eastAsia="宋体" w:cs="宋体"/>
          <w:color w:val="000000"/>
          <w:lang w:val="en-US" w:eastAsia="zh-CN"/>
        </w:rPr>
      </w:pPr>
    </w:p>
    <w:p>
      <w:pPr>
        <w:pStyle w:val="3"/>
        <w:spacing w:line="360" w:lineRule="exact"/>
        <w:rPr>
          <w:rFonts w:hint="eastAsia" w:ascii="宋体" w:eastAsia="宋体" w:cs="宋体"/>
          <w:color w:val="000000"/>
          <w:lang w:val="en-US" w:eastAsia="zh-CN"/>
        </w:rPr>
      </w:pPr>
    </w:p>
    <w:p>
      <w:pPr>
        <w:pStyle w:val="3"/>
        <w:spacing w:line="360" w:lineRule="exact"/>
        <w:rPr>
          <w:rFonts w:hint="eastAsia" w:ascii="宋体" w:eastAsia="宋体" w:cs="宋体"/>
          <w:color w:val="000000"/>
          <w:lang w:val="en-US" w:eastAsia="zh-CN"/>
        </w:rPr>
      </w:pPr>
    </w:p>
    <w:p>
      <w:pPr>
        <w:pStyle w:val="3"/>
        <w:spacing w:line="360" w:lineRule="exact"/>
        <w:rPr>
          <w:rFonts w:hint="eastAsia" w:ascii="宋体" w:eastAsia="宋体" w:cs="宋体"/>
          <w:color w:val="000000"/>
          <w:lang w:val="en-US" w:eastAsia="zh-CN"/>
        </w:rPr>
      </w:pPr>
    </w:p>
    <w:p>
      <w:pPr>
        <w:pStyle w:val="3"/>
        <w:spacing w:line="360" w:lineRule="exact"/>
        <w:rPr>
          <w:rFonts w:hint="eastAsia" w:ascii="宋体" w:eastAsia="宋体" w:cs="宋体"/>
          <w:color w:val="000000"/>
          <w:lang w:val="en-US" w:eastAsia="zh-CN"/>
        </w:rPr>
      </w:pPr>
    </w:p>
    <w:p>
      <w:pPr>
        <w:pStyle w:val="3"/>
        <w:spacing w:line="360" w:lineRule="exact"/>
        <w:rPr>
          <w:rFonts w:hint="eastAsia" w:ascii="宋体" w:eastAsia="宋体" w:cs="宋体"/>
          <w:color w:val="000000"/>
          <w:lang w:val="en-US" w:eastAsia="zh-CN"/>
        </w:rPr>
      </w:pPr>
    </w:p>
    <w:p>
      <w:pPr>
        <w:pStyle w:val="3"/>
        <w:spacing w:line="360" w:lineRule="exact"/>
        <w:rPr>
          <w:rFonts w:hint="eastAsia" w:ascii="宋体" w:eastAsia="宋体" w:cs="宋体"/>
          <w:color w:val="000000"/>
          <w:lang w:val="en-US" w:eastAsia="zh-CN"/>
        </w:rPr>
      </w:pPr>
    </w:p>
    <w:p>
      <w:pPr>
        <w:pStyle w:val="3"/>
        <w:spacing w:line="360" w:lineRule="exact"/>
        <w:rPr>
          <w:rFonts w:hint="eastAsia" w:ascii="宋体" w:eastAsia="宋体" w:cs="宋体"/>
          <w:color w:val="000000"/>
          <w:lang w:val="en-US" w:eastAsia="zh-CN"/>
        </w:rPr>
      </w:pPr>
    </w:p>
    <w:p>
      <w:pPr>
        <w:pStyle w:val="3"/>
        <w:spacing w:line="360" w:lineRule="exact"/>
        <w:rPr>
          <w:rFonts w:hint="eastAsia" w:ascii="宋体" w:eastAsia="宋体" w:cs="宋体"/>
          <w:color w:val="000000"/>
          <w:lang w:val="en-US" w:eastAsia="zh-CN"/>
        </w:rPr>
      </w:pPr>
    </w:p>
    <w:p>
      <w:pPr>
        <w:pStyle w:val="3"/>
        <w:spacing w:line="360" w:lineRule="exact"/>
        <w:rPr>
          <w:rFonts w:hint="eastAsia" w:ascii="宋体" w:eastAsia="宋体" w:cs="宋体"/>
          <w:color w:val="000000"/>
          <w:lang w:val="en-US" w:eastAsia="zh-CN"/>
        </w:rPr>
      </w:pPr>
    </w:p>
    <w:p>
      <w:pPr>
        <w:pStyle w:val="3"/>
        <w:spacing w:line="360" w:lineRule="exact"/>
        <w:rPr>
          <w:rFonts w:hint="eastAsia" w:ascii="宋体" w:eastAsia="宋体" w:cs="宋体"/>
          <w:color w:val="000000"/>
          <w:lang w:val="en-US" w:eastAsia="zh-CN"/>
        </w:rPr>
      </w:pPr>
    </w:p>
    <w:p>
      <w:pPr>
        <w:pStyle w:val="3"/>
        <w:spacing w:line="360" w:lineRule="exact"/>
        <w:rPr>
          <w:rFonts w:hint="eastAsia" w:ascii="宋体" w:eastAsia="宋体" w:cs="宋体"/>
          <w:color w:val="000000"/>
          <w:lang w:val="en-US" w:eastAsia="zh-CN"/>
        </w:rPr>
      </w:pPr>
    </w:p>
    <w:p>
      <w:pPr>
        <w:pStyle w:val="3"/>
        <w:spacing w:line="360" w:lineRule="exact"/>
        <w:rPr>
          <w:rFonts w:hint="eastAsia" w:ascii="宋体" w:eastAsia="宋体" w:cs="宋体"/>
          <w:color w:val="000000"/>
        </w:rPr>
      </w:pPr>
      <w:r>
        <w:rPr>
          <w:rFonts w:hint="eastAsia" w:ascii="宋体" w:eastAsia="宋体" w:cs="宋体"/>
          <w:color w:val="000000"/>
          <w:lang w:val="en-US" w:eastAsia="zh-CN"/>
        </w:rPr>
        <w:t>13</w:t>
      </w:r>
      <w:r>
        <w:rPr>
          <w:rFonts w:hint="eastAsia" w:ascii="宋体" w:eastAsia="宋体" w:cs="宋体"/>
          <w:color w:val="000000"/>
        </w:rPr>
        <w:t>、第二轮报价表（仅限于谈判现场填写）</w:t>
      </w:r>
    </w:p>
    <w:p>
      <w:pPr>
        <w:rPr>
          <w:rFonts w:hint="eastAsia" w:ascii="宋体" w:hAnsi="宋体" w:cs="宋体"/>
          <w:color w:val="000000"/>
        </w:rPr>
      </w:pPr>
    </w:p>
    <w:p>
      <w:pPr>
        <w:spacing w:line="360" w:lineRule="exact"/>
        <w:jc w:val="center"/>
        <w:rPr>
          <w:rFonts w:hint="eastAsia" w:ascii="宋体" w:hAnsi="宋体" w:cs="宋体"/>
          <w:b/>
          <w:color w:val="000000"/>
          <w:sz w:val="28"/>
          <w:szCs w:val="28"/>
        </w:rPr>
      </w:pPr>
    </w:p>
    <w:tbl>
      <w:tblPr>
        <w:tblStyle w:val="16"/>
        <w:tblW w:w="8838" w:type="dxa"/>
        <w:tblInd w:w="0" w:type="dxa"/>
        <w:tblLayout w:type="fixed"/>
        <w:tblCellMar>
          <w:top w:w="0" w:type="dxa"/>
          <w:left w:w="0" w:type="dxa"/>
          <w:bottom w:w="0" w:type="dxa"/>
          <w:right w:w="0" w:type="dxa"/>
        </w:tblCellMar>
      </w:tblPr>
      <w:tblGrid>
        <w:gridCol w:w="1283"/>
        <w:gridCol w:w="2759"/>
        <w:gridCol w:w="1191"/>
        <w:gridCol w:w="169"/>
        <w:gridCol w:w="1153"/>
        <w:gridCol w:w="2283"/>
      </w:tblGrid>
      <w:tr>
        <w:tblPrEx>
          <w:tblLayout w:type="fixed"/>
          <w:tblCellMar>
            <w:top w:w="0" w:type="dxa"/>
            <w:left w:w="0" w:type="dxa"/>
            <w:bottom w:w="0" w:type="dxa"/>
            <w:right w:w="0" w:type="dxa"/>
          </w:tblCellMar>
        </w:tblPrEx>
        <w:trPr>
          <w:cantSplit/>
          <w:trHeight w:val="838"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项目名称</w:t>
            </w:r>
          </w:p>
        </w:tc>
        <w:tc>
          <w:tcPr>
            <w:tcW w:w="3950"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000000"/>
                <w:szCs w:val="21"/>
              </w:rPr>
            </w:pPr>
          </w:p>
        </w:tc>
        <w:tc>
          <w:tcPr>
            <w:tcW w:w="1322"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项目编号</w:t>
            </w: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cantSplit/>
          <w:trHeight w:val="1951" w:hRule="atLeast"/>
        </w:trPr>
        <w:tc>
          <w:tcPr>
            <w:tcW w:w="128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投标总报价</w:t>
            </w:r>
          </w:p>
        </w:tc>
        <w:tc>
          <w:tcPr>
            <w:tcW w:w="7555"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1575" w:firstLineChars="750"/>
              <w:rPr>
                <w:rFonts w:hint="eastAsia" w:ascii="宋体" w:hAnsi="宋体" w:cs="宋体"/>
                <w:color w:val="000000"/>
                <w:szCs w:val="21"/>
              </w:rPr>
            </w:pPr>
            <w:r>
              <w:rPr>
                <w:rFonts w:hint="eastAsia" w:ascii="宋体" w:hAnsi="宋体" w:cs="宋体"/>
                <w:color w:val="000000"/>
                <w:szCs w:val="21"/>
              </w:rPr>
              <w:t>人民币大写：</w:t>
            </w:r>
            <w:r>
              <w:rPr>
                <w:rFonts w:hint="eastAsia" w:ascii="宋体" w:hAnsi="宋体" w:cs="宋体"/>
                <w:color w:val="000000"/>
                <w:szCs w:val="21"/>
                <w:u w:val="single"/>
              </w:rPr>
              <w:t xml:space="preserve">             </w:t>
            </w:r>
          </w:p>
          <w:p>
            <w:pPr>
              <w:spacing w:line="360" w:lineRule="exact"/>
              <w:ind w:firstLine="1575" w:firstLineChars="750"/>
              <w:rPr>
                <w:rFonts w:hint="eastAsia" w:ascii="宋体" w:hAnsi="宋体" w:cs="宋体"/>
                <w:color w:val="000000"/>
                <w:szCs w:val="21"/>
                <w:u w:val="single"/>
              </w:rPr>
            </w:pPr>
            <w:r>
              <w:rPr>
                <w:rFonts w:hint="eastAsia" w:ascii="宋体" w:hAnsi="宋体" w:cs="宋体"/>
                <w:color w:val="000000"/>
                <w:szCs w:val="21"/>
              </w:rPr>
              <w:t>人民币小写：</w:t>
            </w:r>
            <w:r>
              <w:rPr>
                <w:rFonts w:hint="eastAsia" w:ascii="宋体" w:hAnsi="宋体" w:cs="宋体"/>
                <w:color w:val="000000"/>
                <w:szCs w:val="21"/>
                <w:u w:val="single"/>
              </w:rPr>
              <w:t xml:space="preserve">             </w:t>
            </w:r>
          </w:p>
        </w:tc>
      </w:tr>
      <w:tr>
        <w:tblPrEx>
          <w:tblLayout w:type="fixed"/>
          <w:tblCellMar>
            <w:top w:w="0" w:type="dxa"/>
            <w:left w:w="0" w:type="dxa"/>
            <w:bottom w:w="0" w:type="dxa"/>
            <w:right w:w="0" w:type="dxa"/>
          </w:tblCellMar>
        </w:tblPrEx>
        <w:trPr>
          <w:cantSplit/>
          <w:trHeight w:val="968" w:hRule="atLeast"/>
        </w:trPr>
        <w:tc>
          <w:tcPr>
            <w:tcW w:w="128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质 量</w:t>
            </w:r>
          </w:p>
        </w:tc>
        <w:tc>
          <w:tcPr>
            <w:tcW w:w="7555"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宋体" w:hAnsi="宋体" w:cs="宋体"/>
                <w:color w:val="000000"/>
                <w:szCs w:val="21"/>
              </w:rPr>
            </w:pPr>
            <w:r>
              <w:rPr>
                <w:rFonts w:hint="eastAsia" w:ascii="宋体" w:hAnsi="宋体" w:cs="宋体"/>
                <w:color w:val="000000"/>
                <w:szCs w:val="21"/>
              </w:rPr>
              <w:t xml:space="preserve">                                   </w:t>
            </w:r>
          </w:p>
        </w:tc>
      </w:tr>
      <w:tr>
        <w:tblPrEx>
          <w:tblLayout w:type="fixed"/>
          <w:tblCellMar>
            <w:top w:w="0" w:type="dxa"/>
            <w:left w:w="0" w:type="dxa"/>
            <w:bottom w:w="0" w:type="dxa"/>
            <w:right w:w="0" w:type="dxa"/>
          </w:tblCellMar>
        </w:tblPrEx>
        <w:trPr>
          <w:cantSplit/>
          <w:trHeight w:val="938"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000000"/>
                <w:szCs w:val="21"/>
              </w:rPr>
            </w:pPr>
            <w:r>
              <w:rPr>
                <w:rFonts w:hint="eastAsia" w:ascii="宋体" w:hAnsi="宋体" w:cs="宋体"/>
                <w:color w:val="000000"/>
                <w:szCs w:val="21"/>
              </w:rPr>
              <w:t>工期</w:t>
            </w:r>
          </w:p>
        </w:tc>
        <w:tc>
          <w:tcPr>
            <w:tcW w:w="7555"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cantSplit/>
          <w:trHeight w:val="938"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color w:val="000000"/>
                <w:szCs w:val="21"/>
              </w:rPr>
            </w:pPr>
            <w:r>
              <w:rPr>
                <w:rFonts w:hint="eastAsia" w:ascii="宋体" w:hAnsi="宋体" w:cs="宋体"/>
                <w:color w:val="000000"/>
                <w:szCs w:val="21"/>
              </w:rPr>
              <w:t>项目经理</w:t>
            </w:r>
          </w:p>
        </w:tc>
        <w:tc>
          <w:tcPr>
            <w:tcW w:w="275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color w:val="000000"/>
                <w:szCs w:val="21"/>
              </w:rPr>
            </w:pPr>
          </w:p>
        </w:tc>
        <w:tc>
          <w:tcPr>
            <w:tcW w:w="136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color w:val="000000"/>
                <w:szCs w:val="21"/>
              </w:rPr>
            </w:pPr>
            <w:r>
              <w:rPr>
                <w:rFonts w:hint="eastAsia" w:ascii="宋体" w:hAnsi="宋体" w:cs="宋体"/>
                <w:color w:val="000000"/>
                <w:szCs w:val="21"/>
              </w:rPr>
              <w:t>证书编号</w:t>
            </w:r>
          </w:p>
        </w:tc>
        <w:tc>
          <w:tcPr>
            <w:tcW w:w="343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color w:val="000000"/>
                <w:szCs w:val="21"/>
              </w:rPr>
            </w:pPr>
          </w:p>
        </w:tc>
      </w:tr>
      <w:tr>
        <w:tblPrEx>
          <w:tblLayout w:type="fixed"/>
          <w:tblCellMar>
            <w:top w:w="0" w:type="dxa"/>
            <w:left w:w="0" w:type="dxa"/>
            <w:bottom w:w="0" w:type="dxa"/>
            <w:right w:w="0" w:type="dxa"/>
          </w:tblCellMar>
        </w:tblPrEx>
        <w:trPr>
          <w:cantSplit/>
          <w:trHeight w:val="2925" w:hRule="atLeast"/>
        </w:trPr>
        <w:tc>
          <w:tcPr>
            <w:tcW w:w="12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color w:val="000000"/>
                <w:szCs w:val="21"/>
              </w:rPr>
            </w:pPr>
            <w:r>
              <w:rPr>
                <w:rFonts w:hint="eastAsia" w:ascii="宋体" w:hAnsi="宋体" w:cs="宋体"/>
                <w:color w:val="000000"/>
                <w:szCs w:val="21"/>
              </w:rPr>
              <w:t>其他声明</w:t>
            </w:r>
          </w:p>
        </w:tc>
        <w:tc>
          <w:tcPr>
            <w:tcW w:w="7555"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宋体" w:hAnsi="宋体" w:cs="宋体"/>
                <w:color w:val="000000"/>
                <w:szCs w:val="21"/>
              </w:rPr>
            </w:pPr>
          </w:p>
        </w:tc>
      </w:tr>
    </w:tbl>
    <w:p>
      <w:pPr>
        <w:pStyle w:val="9"/>
        <w:spacing w:line="520" w:lineRule="exact"/>
        <w:ind w:left="0" w:leftChars="0" w:firstLine="210" w:firstLineChars="100"/>
        <w:rPr>
          <w:rFonts w:hint="eastAsia" w:ascii="宋体" w:eastAsia="宋体" w:cs="宋体"/>
          <w:b w:val="0"/>
          <w:sz w:val="21"/>
          <w:szCs w:val="21"/>
        </w:rPr>
      </w:pPr>
      <w:r>
        <w:rPr>
          <w:rFonts w:hint="eastAsia" w:ascii="宋体" w:eastAsia="宋体" w:cs="宋体"/>
          <w:b w:val="0"/>
          <w:sz w:val="21"/>
          <w:szCs w:val="21"/>
        </w:rPr>
        <w:t>供应商名称（公章）：</w:t>
      </w:r>
    </w:p>
    <w:p>
      <w:pPr>
        <w:pStyle w:val="9"/>
        <w:spacing w:line="520" w:lineRule="exact"/>
        <w:ind w:left="0" w:leftChars="0" w:firstLine="210" w:firstLineChars="100"/>
        <w:rPr>
          <w:rFonts w:hint="eastAsia" w:ascii="宋体" w:eastAsia="宋体" w:cs="宋体"/>
          <w:b w:val="0"/>
          <w:sz w:val="21"/>
          <w:szCs w:val="21"/>
        </w:rPr>
      </w:pPr>
      <w:r>
        <w:rPr>
          <w:rFonts w:hint="eastAsia" w:ascii="宋体" w:eastAsia="宋体" w:cs="宋体"/>
          <w:b w:val="0"/>
          <w:sz w:val="21"/>
          <w:szCs w:val="21"/>
        </w:rPr>
        <w:t>法定代表人或授权委托人签字:</w:t>
      </w:r>
    </w:p>
    <w:p>
      <w:pPr>
        <w:pStyle w:val="9"/>
        <w:spacing w:line="360" w:lineRule="exact"/>
        <w:rPr>
          <w:rFonts w:hint="eastAsia" w:ascii="宋体" w:eastAsia="宋体" w:cs="宋体"/>
          <w:color w:val="000000"/>
          <w:szCs w:val="21"/>
        </w:rPr>
      </w:pPr>
    </w:p>
    <w:p>
      <w:pPr>
        <w:spacing w:line="560" w:lineRule="exact"/>
        <w:ind w:firstLine="315" w:firstLineChars="150"/>
        <w:rPr>
          <w:rFonts w:hint="eastAsia" w:ascii="宋体" w:hAnsi="宋体" w:cs="宋体"/>
          <w:color w:val="000000"/>
        </w:rPr>
      </w:pPr>
      <w:r>
        <w:rPr>
          <w:rFonts w:hint="eastAsia" w:ascii="宋体" w:hAnsi="宋体" w:cs="宋体"/>
          <w:color w:val="000000"/>
          <w:szCs w:val="21"/>
        </w:rPr>
        <w:t xml:space="preserve">                                                          年    月   日</w:t>
      </w:r>
    </w:p>
    <w:p>
      <w:pPr>
        <w:spacing w:line="560" w:lineRule="exact"/>
        <w:ind w:firstLine="315" w:firstLineChars="150"/>
        <w:rPr>
          <w:rFonts w:hint="eastAsia" w:ascii="宋体" w:hAnsi="宋体" w:cs="宋体"/>
          <w:color w:val="000000"/>
        </w:rPr>
      </w:pPr>
      <w:r>
        <w:rPr>
          <w:rFonts w:hint="eastAsia" w:ascii="宋体" w:hAnsi="宋体" w:cs="宋体"/>
          <w:color w:val="000000"/>
        </w:rPr>
        <w:t>说明：第二轮报价表加盖公章后现场填写，然后交与谈判小组。</w:t>
      </w:r>
    </w:p>
    <w:p>
      <w:pPr>
        <w:tabs>
          <w:tab w:val="left" w:pos="3821"/>
        </w:tabs>
        <w:jc w:val="left"/>
        <w:rPr>
          <w:rFonts w:hint="eastAsia"/>
        </w:rPr>
        <w:sectPr>
          <w:pgSz w:w="11907" w:h="16840"/>
          <w:pgMar w:top="1134" w:right="1134" w:bottom="1134" w:left="1134" w:header="567" w:footer="998" w:gutter="0"/>
          <w:pgNumType w:fmt="numberInDash"/>
          <w:cols w:space="720" w:num="1"/>
          <w:docGrid w:type="lines" w:linePitch="380" w:charSpace="0"/>
        </w:sectPr>
      </w:pPr>
    </w:p>
    <w:p>
      <w:pPr>
        <w:widowControl/>
        <w:snapToGrid w:val="0"/>
        <w:spacing w:line="600" w:lineRule="exact"/>
        <w:jc w:val="center"/>
        <w:rPr>
          <w:rFonts w:hint="eastAsia" w:ascii="宋体" w:hAnsi="宋体" w:eastAsia="宋体" w:cs="宋体"/>
          <w:b/>
          <w:bCs/>
          <w:kern w:val="0"/>
          <w:sz w:val="30"/>
          <w:szCs w:val="30"/>
          <w:lang w:eastAsia="zh-CN"/>
        </w:rPr>
      </w:pPr>
      <w:r>
        <w:rPr>
          <w:rFonts w:hint="eastAsia" w:ascii="宋体" w:hAnsi="宋体" w:cs="宋体"/>
          <w:b/>
          <w:bCs/>
          <w:kern w:val="0"/>
          <w:sz w:val="30"/>
          <w:szCs w:val="30"/>
          <w:lang w:val="en-US" w:eastAsia="zh-CN"/>
        </w:rPr>
        <w:t>14、</w:t>
      </w:r>
      <w:r>
        <w:rPr>
          <w:rFonts w:hint="eastAsia" w:ascii="宋体" w:hAnsi="宋体" w:cs="宋体"/>
          <w:b/>
          <w:bCs/>
          <w:kern w:val="0"/>
          <w:sz w:val="30"/>
          <w:szCs w:val="30"/>
        </w:rPr>
        <w:t>货物分项报价一览表</w:t>
      </w:r>
      <w:r>
        <w:rPr>
          <w:rFonts w:hint="eastAsia" w:ascii="宋体" w:hAnsi="宋体" w:cs="宋体"/>
          <w:b/>
          <w:bCs/>
          <w:kern w:val="0"/>
          <w:sz w:val="30"/>
          <w:szCs w:val="30"/>
          <w:lang w:eastAsia="zh-CN"/>
        </w:rPr>
        <w:t>（二轮）</w:t>
      </w:r>
    </w:p>
    <w:tbl>
      <w:tblPr>
        <w:tblStyle w:val="16"/>
        <w:tblpPr w:leftFromText="180" w:rightFromText="180" w:vertAnchor="text" w:horzAnchor="page" w:tblpX="1365" w:tblpY="721"/>
        <w:tblOverlap w:val="never"/>
        <w:tblW w:w="9660" w:type="dxa"/>
        <w:tblInd w:w="0" w:type="dxa"/>
        <w:tblLayout w:type="fixed"/>
        <w:tblCellMar>
          <w:top w:w="0" w:type="dxa"/>
          <w:left w:w="0" w:type="dxa"/>
          <w:bottom w:w="0" w:type="dxa"/>
          <w:right w:w="0" w:type="dxa"/>
        </w:tblCellMar>
      </w:tblPr>
      <w:tblGrid>
        <w:gridCol w:w="680"/>
        <w:gridCol w:w="1976"/>
        <w:gridCol w:w="1593"/>
        <w:gridCol w:w="682"/>
        <w:gridCol w:w="626"/>
        <w:gridCol w:w="1090"/>
        <w:gridCol w:w="1271"/>
        <w:gridCol w:w="1742"/>
      </w:tblGrid>
      <w:tr>
        <w:tblPrEx>
          <w:tblLayout w:type="fixed"/>
          <w:tblCellMar>
            <w:top w:w="0" w:type="dxa"/>
            <w:left w:w="0" w:type="dxa"/>
            <w:bottom w:w="0" w:type="dxa"/>
            <w:right w:w="0" w:type="dxa"/>
          </w:tblCellMar>
        </w:tblPrEx>
        <w:trPr>
          <w:cantSplit/>
          <w:trHeight w:val="1187" w:hRule="atLeast"/>
        </w:trPr>
        <w:tc>
          <w:tcPr>
            <w:tcW w:w="9660" w:type="dxa"/>
            <w:gridSpan w:val="8"/>
            <w:tcMar>
              <w:top w:w="20" w:type="dxa"/>
              <w:left w:w="20" w:type="dxa"/>
              <w:bottom w:w="0" w:type="dxa"/>
              <w:right w:w="20" w:type="dxa"/>
            </w:tcMar>
            <w:vAlign w:val="center"/>
          </w:tcPr>
          <w:p>
            <w:pPr>
              <w:rPr>
                <w:rFonts w:ascii="宋体" w:cs="宋体"/>
                <w:szCs w:val="21"/>
              </w:rPr>
            </w:pPr>
            <w:r>
              <w:rPr>
                <w:rFonts w:hint="eastAsia" w:ascii="宋体" w:hAnsi="宋体" w:cs="宋体"/>
                <w:szCs w:val="21"/>
              </w:rPr>
              <w:t>投标商：（此处填名称并盖章）</w:t>
            </w:r>
          </w:p>
        </w:tc>
      </w:tr>
      <w:tr>
        <w:tblPrEx>
          <w:tblLayout w:type="fixed"/>
          <w:tblCellMar>
            <w:top w:w="0" w:type="dxa"/>
            <w:left w:w="0" w:type="dxa"/>
            <w:bottom w:w="0" w:type="dxa"/>
            <w:right w:w="0" w:type="dxa"/>
          </w:tblCellMar>
        </w:tblPrEx>
        <w:trPr>
          <w:cantSplit/>
          <w:trHeight w:val="1247" w:hRule="atLeast"/>
        </w:trPr>
        <w:tc>
          <w:tcPr>
            <w:tcW w:w="9660" w:type="dxa"/>
            <w:gridSpan w:val="8"/>
            <w:tcMar>
              <w:top w:w="20" w:type="dxa"/>
              <w:left w:w="20" w:type="dxa"/>
              <w:bottom w:w="0" w:type="dxa"/>
              <w:right w:w="20" w:type="dxa"/>
            </w:tcMar>
            <w:vAlign w:val="center"/>
          </w:tcPr>
          <w:p>
            <w:pPr>
              <w:rPr>
                <w:rFonts w:ascii="宋体" w:cs="宋体"/>
                <w:szCs w:val="21"/>
              </w:rPr>
            </w:pPr>
            <w:r>
              <w:rPr>
                <w:rFonts w:hint="eastAsia" w:ascii="宋体" w:hAnsi="宋体" w:cs="宋体"/>
                <w:szCs w:val="21"/>
              </w:rPr>
              <w:t>项目：（此处填项目名称）金额单位：元</w:t>
            </w:r>
          </w:p>
        </w:tc>
      </w:tr>
      <w:tr>
        <w:tblPrEx>
          <w:tblLayout w:type="fixed"/>
          <w:tblCellMar>
            <w:top w:w="0" w:type="dxa"/>
            <w:left w:w="0" w:type="dxa"/>
            <w:bottom w:w="0" w:type="dxa"/>
            <w:right w:w="0" w:type="dxa"/>
          </w:tblCellMar>
        </w:tblPrEx>
        <w:trPr>
          <w:trHeight w:val="1233" w:hRule="atLeast"/>
        </w:trPr>
        <w:tc>
          <w:tcPr>
            <w:tcW w:w="68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rPr>
                <w:rFonts w:ascii="宋体" w:cs="宋体"/>
                <w:szCs w:val="21"/>
              </w:rPr>
            </w:pPr>
            <w:r>
              <w:rPr>
                <w:rFonts w:hint="eastAsia" w:ascii="宋体" w:hAnsi="宋体" w:cs="宋体"/>
                <w:szCs w:val="21"/>
              </w:rPr>
              <w:t>序号</w:t>
            </w:r>
          </w:p>
        </w:tc>
        <w:tc>
          <w:tcPr>
            <w:tcW w:w="1976"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ind w:firstLine="525" w:firstLineChars="250"/>
              <w:rPr>
                <w:rFonts w:ascii="宋体" w:cs="宋体"/>
                <w:szCs w:val="21"/>
              </w:rPr>
            </w:pPr>
            <w:r>
              <w:rPr>
                <w:rFonts w:hint="eastAsia" w:ascii="宋体" w:hAnsi="宋体" w:cs="宋体"/>
                <w:szCs w:val="21"/>
              </w:rPr>
              <w:t>名称</w:t>
            </w:r>
          </w:p>
        </w:tc>
        <w:tc>
          <w:tcPr>
            <w:tcW w:w="1593"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ind w:firstLine="420" w:firstLineChars="200"/>
              <w:rPr>
                <w:rFonts w:hint="eastAsia" w:ascii="宋体" w:cs="宋体"/>
                <w:szCs w:val="21"/>
              </w:rPr>
            </w:pPr>
            <w:r>
              <w:rPr>
                <w:rFonts w:hint="eastAsia" w:ascii="宋体" w:hAnsi="宋体" w:cs="宋体"/>
                <w:szCs w:val="21"/>
              </w:rPr>
              <w:t>参数或要求</w:t>
            </w:r>
          </w:p>
        </w:tc>
        <w:tc>
          <w:tcPr>
            <w:tcW w:w="682"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rPr>
                <w:rFonts w:ascii="宋体" w:cs="宋体"/>
                <w:szCs w:val="21"/>
              </w:rPr>
            </w:pPr>
            <w:r>
              <w:rPr>
                <w:rFonts w:hint="eastAsia" w:ascii="宋体" w:hAnsi="宋体" w:cs="宋体"/>
                <w:szCs w:val="21"/>
              </w:rPr>
              <w:t>单位</w:t>
            </w:r>
          </w:p>
        </w:tc>
        <w:tc>
          <w:tcPr>
            <w:tcW w:w="626"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rPr>
                <w:rFonts w:ascii="宋体" w:cs="宋体"/>
                <w:szCs w:val="21"/>
              </w:rPr>
            </w:pPr>
            <w:r>
              <w:rPr>
                <w:rFonts w:hint="eastAsia" w:ascii="宋体" w:hAnsi="宋体" w:cs="宋体"/>
                <w:szCs w:val="21"/>
              </w:rPr>
              <w:t>数量</w:t>
            </w:r>
          </w:p>
        </w:tc>
        <w:tc>
          <w:tcPr>
            <w:tcW w:w="109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ind w:firstLine="210" w:firstLineChars="100"/>
              <w:rPr>
                <w:rFonts w:ascii="宋体" w:cs="宋体"/>
                <w:szCs w:val="21"/>
              </w:rPr>
            </w:pPr>
            <w:r>
              <w:rPr>
                <w:rFonts w:hint="eastAsia" w:ascii="宋体" w:hAnsi="宋体" w:cs="宋体"/>
                <w:szCs w:val="21"/>
              </w:rPr>
              <w:t>单价</w:t>
            </w:r>
          </w:p>
        </w:tc>
        <w:tc>
          <w:tcPr>
            <w:tcW w:w="127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ind w:firstLine="210" w:firstLineChars="100"/>
              <w:rPr>
                <w:rFonts w:ascii="宋体" w:cs="宋体"/>
                <w:szCs w:val="21"/>
              </w:rPr>
            </w:pPr>
            <w:r>
              <w:rPr>
                <w:rFonts w:hint="eastAsia" w:ascii="宋体" w:hAnsi="宋体" w:cs="宋体"/>
                <w:szCs w:val="21"/>
              </w:rPr>
              <w:t>合计</w:t>
            </w:r>
          </w:p>
        </w:tc>
        <w:tc>
          <w:tcPr>
            <w:tcW w:w="1742"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ind w:firstLine="210" w:firstLineChars="100"/>
              <w:rPr>
                <w:rFonts w:ascii="宋体" w:cs="宋体"/>
                <w:szCs w:val="21"/>
              </w:rPr>
            </w:pPr>
            <w:r>
              <w:rPr>
                <w:rFonts w:hint="eastAsia" w:ascii="宋体" w:cs="宋体"/>
                <w:szCs w:val="21"/>
              </w:rPr>
              <w:t>备注</w:t>
            </w:r>
          </w:p>
        </w:tc>
      </w:tr>
      <w:tr>
        <w:tblPrEx>
          <w:tblLayout w:type="fixed"/>
          <w:tblCellMar>
            <w:top w:w="0" w:type="dxa"/>
            <w:left w:w="0" w:type="dxa"/>
            <w:bottom w:w="0" w:type="dxa"/>
            <w:right w:w="0" w:type="dxa"/>
          </w:tblCellMar>
        </w:tblPrEx>
        <w:trPr>
          <w:trHeight w:val="1004" w:hRule="atLeast"/>
        </w:trPr>
        <w:tc>
          <w:tcPr>
            <w:tcW w:w="680" w:type="dxa"/>
            <w:tcBorders>
              <w:top w:val="nil"/>
              <w:left w:val="single" w:color="auto" w:sz="4" w:space="0"/>
              <w:bottom w:val="single" w:color="auto" w:sz="4" w:space="0"/>
              <w:right w:val="single" w:color="auto" w:sz="4" w:space="0"/>
            </w:tcBorders>
            <w:tcMar>
              <w:top w:w="20" w:type="dxa"/>
              <w:left w:w="20" w:type="dxa"/>
              <w:bottom w:w="0" w:type="dxa"/>
              <w:right w:w="20" w:type="dxa"/>
            </w:tcMar>
            <w:vAlign w:val="top"/>
          </w:tcPr>
          <w:p>
            <w:pPr>
              <w:spacing w:line="400" w:lineRule="exact"/>
              <w:jc w:val="center"/>
              <w:rPr>
                <w:rFonts w:hint="eastAsia" w:ascii="宋体" w:eastAsia="宋体" w:cs="宋体"/>
                <w:szCs w:val="21"/>
                <w:lang w:eastAsia="zh-CN"/>
              </w:rPr>
            </w:pPr>
            <w:r>
              <w:rPr>
                <w:rFonts w:hint="eastAsia" w:ascii="宋体" w:hAnsi="宋体"/>
                <w:szCs w:val="21"/>
                <w:lang w:eastAsia="zh-CN"/>
              </w:rPr>
              <w:t>一包</w:t>
            </w:r>
          </w:p>
        </w:tc>
        <w:tc>
          <w:tcPr>
            <w:tcW w:w="1976" w:type="dxa"/>
            <w:tcBorders>
              <w:top w:val="nil"/>
              <w:left w:val="single" w:color="auto" w:sz="4" w:space="0"/>
              <w:bottom w:val="single" w:color="auto" w:sz="4" w:space="0"/>
              <w:right w:val="single" w:color="auto" w:sz="4" w:space="0"/>
            </w:tcBorders>
            <w:tcMar>
              <w:top w:w="20" w:type="dxa"/>
              <w:left w:w="20" w:type="dxa"/>
              <w:bottom w:w="0" w:type="dxa"/>
              <w:right w:w="20" w:type="dxa"/>
            </w:tcMar>
            <w:vAlign w:val="top"/>
          </w:tcPr>
          <w:p>
            <w:pPr>
              <w:spacing w:line="400" w:lineRule="exact"/>
              <w:rPr>
                <w:rFonts w:ascii="宋体" w:cs="宋体"/>
                <w:szCs w:val="21"/>
              </w:rPr>
            </w:pPr>
          </w:p>
        </w:tc>
        <w:tc>
          <w:tcPr>
            <w:tcW w:w="1593" w:type="dxa"/>
            <w:tcBorders>
              <w:top w:val="nil"/>
              <w:left w:val="nil"/>
              <w:bottom w:val="single" w:color="auto" w:sz="4" w:space="0"/>
              <w:right w:val="single" w:color="auto" w:sz="4" w:space="0"/>
            </w:tcBorders>
            <w:tcMar>
              <w:top w:w="20" w:type="dxa"/>
              <w:left w:w="20" w:type="dxa"/>
              <w:bottom w:w="0" w:type="dxa"/>
              <w:right w:w="20" w:type="dxa"/>
            </w:tcMar>
            <w:vAlign w:val="top"/>
          </w:tcPr>
          <w:p>
            <w:pPr>
              <w:spacing w:line="400" w:lineRule="exact"/>
              <w:jc w:val="center"/>
              <w:rPr>
                <w:rFonts w:ascii="宋体" w:cs="宋体"/>
                <w:szCs w:val="21"/>
              </w:rPr>
            </w:pPr>
          </w:p>
        </w:tc>
        <w:tc>
          <w:tcPr>
            <w:tcW w:w="682" w:type="dxa"/>
            <w:tcBorders>
              <w:top w:val="nil"/>
              <w:left w:val="nil"/>
              <w:bottom w:val="single" w:color="auto" w:sz="4" w:space="0"/>
              <w:right w:val="single" w:color="auto" w:sz="4" w:space="0"/>
            </w:tcBorders>
            <w:tcMar>
              <w:top w:w="20" w:type="dxa"/>
              <w:left w:w="20" w:type="dxa"/>
              <w:bottom w:w="0" w:type="dxa"/>
              <w:right w:w="20" w:type="dxa"/>
            </w:tcMar>
            <w:vAlign w:val="top"/>
          </w:tcPr>
          <w:p>
            <w:pPr>
              <w:spacing w:line="400" w:lineRule="exact"/>
              <w:jc w:val="center"/>
              <w:rPr>
                <w:rFonts w:ascii="宋体" w:cs="宋体"/>
                <w:szCs w:val="21"/>
              </w:rPr>
            </w:pPr>
          </w:p>
        </w:tc>
        <w:tc>
          <w:tcPr>
            <w:tcW w:w="626" w:type="dxa"/>
            <w:tcBorders>
              <w:top w:val="nil"/>
              <w:left w:val="nil"/>
              <w:bottom w:val="single" w:color="auto" w:sz="4" w:space="0"/>
              <w:right w:val="single" w:color="auto" w:sz="4" w:space="0"/>
            </w:tcBorders>
            <w:tcMar>
              <w:top w:w="20" w:type="dxa"/>
              <w:left w:w="20" w:type="dxa"/>
              <w:bottom w:w="0" w:type="dxa"/>
              <w:right w:w="20" w:type="dxa"/>
            </w:tcMar>
            <w:vAlign w:val="top"/>
          </w:tcPr>
          <w:p>
            <w:pPr>
              <w:spacing w:line="400" w:lineRule="exact"/>
              <w:jc w:val="center"/>
              <w:rPr>
                <w:rFonts w:ascii="宋体" w:cs="宋体"/>
                <w:szCs w:val="21"/>
              </w:rPr>
            </w:pPr>
          </w:p>
        </w:tc>
        <w:tc>
          <w:tcPr>
            <w:tcW w:w="1090" w:type="dxa"/>
            <w:tcBorders>
              <w:top w:val="nil"/>
              <w:left w:val="nil"/>
              <w:bottom w:val="single" w:color="auto" w:sz="4" w:space="0"/>
              <w:right w:val="single" w:color="auto" w:sz="4" w:space="0"/>
            </w:tcBorders>
            <w:tcMar>
              <w:top w:w="20" w:type="dxa"/>
              <w:left w:w="20" w:type="dxa"/>
              <w:bottom w:w="0" w:type="dxa"/>
              <w:right w:w="20" w:type="dxa"/>
            </w:tcMar>
            <w:vAlign w:val="center"/>
          </w:tcPr>
          <w:p>
            <w:pPr>
              <w:rPr>
                <w:rFonts w:ascii="宋体" w:cs="宋体"/>
                <w:szCs w:val="21"/>
              </w:rPr>
            </w:pPr>
          </w:p>
        </w:tc>
        <w:tc>
          <w:tcPr>
            <w:tcW w:w="1271" w:type="dxa"/>
            <w:tcBorders>
              <w:top w:val="nil"/>
              <w:left w:val="nil"/>
              <w:bottom w:val="single" w:color="auto" w:sz="4" w:space="0"/>
              <w:right w:val="single" w:color="auto" w:sz="4" w:space="0"/>
            </w:tcBorders>
            <w:tcMar>
              <w:top w:w="20" w:type="dxa"/>
              <w:left w:w="20" w:type="dxa"/>
              <w:bottom w:w="0" w:type="dxa"/>
              <w:right w:w="20" w:type="dxa"/>
            </w:tcMar>
            <w:vAlign w:val="center"/>
          </w:tcPr>
          <w:p>
            <w:pPr>
              <w:rPr>
                <w:rFonts w:ascii="宋体" w:cs="宋体"/>
                <w:szCs w:val="21"/>
              </w:rPr>
            </w:pPr>
          </w:p>
        </w:tc>
        <w:tc>
          <w:tcPr>
            <w:tcW w:w="1742" w:type="dxa"/>
            <w:tcBorders>
              <w:top w:val="nil"/>
              <w:left w:val="nil"/>
              <w:bottom w:val="single" w:color="auto" w:sz="4" w:space="0"/>
              <w:right w:val="single" w:color="auto" w:sz="4" w:space="0"/>
            </w:tcBorders>
            <w:tcMar>
              <w:top w:w="20" w:type="dxa"/>
              <w:left w:w="20" w:type="dxa"/>
              <w:bottom w:w="0" w:type="dxa"/>
              <w:right w:w="20" w:type="dxa"/>
            </w:tcMar>
            <w:vAlign w:val="center"/>
          </w:tcPr>
          <w:p>
            <w:pPr>
              <w:rPr>
                <w:rFonts w:ascii="宋体" w:cs="宋体"/>
                <w:szCs w:val="21"/>
              </w:rPr>
            </w:pPr>
          </w:p>
        </w:tc>
      </w:tr>
      <w:tr>
        <w:tblPrEx>
          <w:tblLayout w:type="fixed"/>
          <w:tblCellMar>
            <w:top w:w="0" w:type="dxa"/>
            <w:left w:w="0" w:type="dxa"/>
            <w:bottom w:w="0" w:type="dxa"/>
            <w:right w:w="0" w:type="dxa"/>
          </w:tblCellMar>
        </w:tblPrEx>
        <w:trPr>
          <w:trHeight w:val="1135" w:hRule="atLeast"/>
        </w:trPr>
        <w:tc>
          <w:tcPr>
            <w:tcW w:w="680"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top"/>
          </w:tcPr>
          <w:p>
            <w:pPr>
              <w:spacing w:line="400" w:lineRule="exact"/>
              <w:jc w:val="center"/>
              <w:rPr>
                <w:rFonts w:hint="eastAsia" w:ascii="宋体" w:eastAsia="宋体" w:cs="宋体"/>
                <w:szCs w:val="21"/>
                <w:lang w:eastAsia="zh-CN"/>
              </w:rPr>
            </w:pPr>
            <w:r>
              <w:rPr>
                <w:rFonts w:hint="eastAsia" w:ascii="宋体" w:hAnsi="宋体"/>
                <w:szCs w:val="21"/>
                <w:lang w:eastAsia="zh-CN"/>
              </w:rPr>
              <w:t>二包</w:t>
            </w:r>
          </w:p>
        </w:tc>
        <w:tc>
          <w:tcPr>
            <w:tcW w:w="1976"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top"/>
          </w:tcPr>
          <w:p>
            <w:pPr>
              <w:spacing w:line="400" w:lineRule="exact"/>
              <w:rPr>
                <w:rFonts w:ascii="宋体" w:cs="宋体"/>
                <w:szCs w:val="21"/>
              </w:rPr>
            </w:pPr>
          </w:p>
        </w:tc>
        <w:tc>
          <w:tcPr>
            <w:tcW w:w="1593" w:type="dxa"/>
            <w:tcBorders>
              <w:top w:val="single" w:color="auto" w:sz="4" w:space="0"/>
              <w:left w:val="nil"/>
              <w:bottom w:val="single" w:color="auto" w:sz="4" w:space="0"/>
              <w:right w:val="single" w:color="auto" w:sz="4" w:space="0"/>
            </w:tcBorders>
            <w:tcMar>
              <w:top w:w="20" w:type="dxa"/>
              <w:left w:w="20" w:type="dxa"/>
              <w:bottom w:w="0" w:type="dxa"/>
              <w:right w:w="20" w:type="dxa"/>
            </w:tcMar>
            <w:vAlign w:val="top"/>
          </w:tcPr>
          <w:p>
            <w:pPr>
              <w:spacing w:line="400" w:lineRule="exact"/>
              <w:jc w:val="center"/>
              <w:rPr>
                <w:rFonts w:ascii="宋体" w:cs="宋体"/>
                <w:szCs w:val="21"/>
              </w:rPr>
            </w:pPr>
          </w:p>
        </w:tc>
        <w:tc>
          <w:tcPr>
            <w:tcW w:w="682" w:type="dxa"/>
            <w:tcBorders>
              <w:top w:val="single" w:color="auto" w:sz="4" w:space="0"/>
              <w:left w:val="nil"/>
              <w:bottom w:val="single" w:color="auto" w:sz="4" w:space="0"/>
              <w:right w:val="single" w:color="auto" w:sz="4" w:space="0"/>
            </w:tcBorders>
            <w:tcMar>
              <w:top w:w="20" w:type="dxa"/>
              <w:left w:w="20" w:type="dxa"/>
              <w:bottom w:w="0" w:type="dxa"/>
              <w:right w:w="20" w:type="dxa"/>
            </w:tcMar>
            <w:vAlign w:val="top"/>
          </w:tcPr>
          <w:p>
            <w:pPr>
              <w:spacing w:line="400" w:lineRule="exact"/>
              <w:jc w:val="center"/>
              <w:rPr>
                <w:rFonts w:ascii="宋体" w:cs="宋体"/>
                <w:szCs w:val="21"/>
              </w:rPr>
            </w:pPr>
          </w:p>
        </w:tc>
        <w:tc>
          <w:tcPr>
            <w:tcW w:w="626" w:type="dxa"/>
            <w:tcBorders>
              <w:top w:val="single" w:color="auto" w:sz="4" w:space="0"/>
              <w:left w:val="nil"/>
              <w:bottom w:val="single" w:color="auto" w:sz="4" w:space="0"/>
              <w:right w:val="single" w:color="auto" w:sz="4" w:space="0"/>
            </w:tcBorders>
            <w:tcMar>
              <w:top w:w="20" w:type="dxa"/>
              <w:left w:w="20" w:type="dxa"/>
              <w:bottom w:w="0" w:type="dxa"/>
              <w:right w:w="20" w:type="dxa"/>
            </w:tcMar>
            <w:vAlign w:val="top"/>
          </w:tcPr>
          <w:p>
            <w:pPr>
              <w:spacing w:line="400" w:lineRule="exact"/>
              <w:jc w:val="center"/>
              <w:rPr>
                <w:rFonts w:ascii="宋体" w:cs="宋体"/>
                <w:szCs w:val="21"/>
              </w:rPr>
            </w:pPr>
          </w:p>
        </w:tc>
        <w:tc>
          <w:tcPr>
            <w:tcW w:w="109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rPr>
                <w:rFonts w:ascii="宋体" w:cs="宋体"/>
                <w:szCs w:val="21"/>
              </w:rPr>
            </w:pPr>
          </w:p>
        </w:tc>
        <w:tc>
          <w:tcPr>
            <w:tcW w:w="127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rPr>
                <w:rFonts w:ascii="宋体" w:cs="宋体"/>
                <w:szCs w:val="21"/>
              </w:rPr>
            </w:pPr>
          </w:p>
        </w:tc>
        <w:tc>
          <w:tcPr>
            <w:tcW w:w="1742"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rPr>
                <w:rFonts w:ascii="宋体" w:cs="宋体"/>
                <w:szCs w:val="21"/>
              </w:rPr>
            </w:pPr>
          </w:p>
        </w:tc>
      </w:tr>
      <w:tr>
        <w:tblPrEx>
          <w:tblLayout w:type="fixed"/>
          <w:tblCellMar>
            <w:top w:w="0" w:type="dxa"/>
            <w:left w:w="0" w:type="dxa"/>
            <w:bottom w:w="0" w:type="dxa"/>
            <w:right w:w="0" w:type="dxa"/>
          </w:tblCellMar>
        </w:tblPrEx>
        <w:trPr>
          <w:trHeight w:val="2651" w:hRule="atLeast"/>
        </w:trPr>
        <w:tc>
          <w:tcPr>
            <w:tcW w:w="9660" w:type="dxa"/>
            <w:gridSpan w:val="8"/>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rPr>
                <w:rFonts w:ascii="宋体" w:cs="宋体"/>
                <w:szCs w:val="21"/>
              </w:rPr>
            </w:pPr>
            <w:r>
              <w:rPr>
                <w:rFonts w:hint="eastAsia" w:ascii="宋体" w:hAnsi="宋体" w:cs="宋体"/>
                <w:szCs w:val="21"/>
              </w:rPr>
              <w:t>优惠条件：</w:t>
            </w:r>
            <w:r>
              <w:rPr>
                <w:rFonts w:ascii="宋体" w:hAnsi="宋体" w:cs="宋体"/>
                <w:szCs w:val="21"/>
              </w:rPr>
              <w:t>1</w:t>
            </w:r>
            <w:r>
              <w:rPr>
                <w:rFonts w:hint="eastAsia" w:ascii="宋体" w:hAnsi="宋体" w:cs="宋体"/>
                <w:szCs w:val="21"/>
              </w:rPr>
              <w:t>、</w:t>
            </w:r>
          </w:p>
          <w:p>
            <w:pPr>
              <w:rPr>
                <w:rFonts w:ascii="宋体" w:cs="宋体"/>
                <w:szCs w:val="21"/>
              </w:rPr>
            </w:pPr>
            <w:r>
              <w:rPr>
                <w:rFonts w:ascii="宋体" w:hAnsi="宋体" w:cs="宋体"/>
                <w:szCs w:val="21"/>
              </w:rPr>
              <w:t xml:space="preserve">          2</w:t>
            </w:r>
            <w:r>
              <w:rPr>
                <w:rFonts w:hint="eastAsia" w:ascii="宋体" w:hAnsi="宋体" w:cs="宋体"/>
                <w:szCs w:val="21"/>
              </w:rPr>
              <w:t>、</w:t>
            </w:r>
          </w:p>
          <w:p>
            <w:pPr>
              <w:rPr>
                <w:rFonts w:ascii="宋体" w:cs="宋体"/>
                <w:szCs w:val="21"/>
              </w:rPr>
            </w:pPr>
            <w:r>
              <w:rPr>
                <w:rFonts w:ascii="宋体" w:hAnsi="宋体" w:cs="宋体"/>
                <w:szCs w:val="21"/>
              </w:rPr>
              <w:t xml:space="preserve">          3</w:t>
            </w:r>
            <w:r>
              <w:rPr>
                <w:rFonts w:hint="eastAsia" w:ascii="宋体" w:hAnsi="宋体" w:cs="宋体"/>
                <w:szCs w:val="21"/>
              </w:rPr>
              <w:t>、</w:t>
            </w:r>
          </w:p>
          <w:p>
            <w:pPr>
              <w:rPr>
                <w:rFonts w:ascii="宋体" w:cs="宋体"/>
                <w:szCs w:val="21"/>
              </w:rPr>
            </w:pPr>
            <w:r>
              <w:rPr>
                <w:rFonts w:hint="eastAsia" w:ascii="宋体" w:hAnsi="宋体" w:cs="宋体"/>
                <w:szCs w:val="21"/>
              </w:rPr>
              <w:t>法定代表人或授权委托人签字（公章）：</w:t>
            </w:r>
          </w:p>
          <w:p>
            <w:pPr>
              <w:rPr>
                <w:rFonts w:ascii="宋体" w:cs="宋体"/>
                <w:szCs w:val="21"/>
              </w:rPr>
            </w:pPr>
          </w:p>
        </w:tc>
      </w:tr>
    </w:tbl>
    <w:p>
      <w:pPr>
        <w:widowControl/>
        <w:snapToGrid w:val="0"/>
        <w:spacing w:line="600" w:lineRule="exact"/>
        <w:jc w:val="center"/>
        <w:rPr>
          <w:rFonts w:hint="eastAsia" w:ascii="宋体" w:hAnsi="宋体" w:cs="宋体"/>
          <w:b/>
          <w:bCs/>
          <w:color w:val="000000"/>
          <w:kern w:val="0"/>
          <w:sz w:val="30"/>
          <w:szCs w:val="30"/>
        </w:rPr>
      </w:pPr>
    </w:p>
    <w:p>
      <w:pPr>
        <w:widowControl/>
        <w:snapToGrid w:val="0"/>
        <w:spacing w:line="600" w:lineRule="exact"/>
        <w:jc w:val="both"/>
        <w:rPr>
          <w:rFonts w:hint="eastAsia" w:ascii="宋体" w:hAnsi="宋体" w:cs="宋体"/>
          <w:color w:val="000000"/>
        </w:rPr>
      </w:pPr>
    </w:p>
    <w:p>
      <w:pPr>
        <w:widowControl/>
        <w:snapToGrid w:val="0"/>
        <w:spacing w:line="600" w:lineRule="exact"/>
        <w:jc w:val="both"/>
        <w:rPr>
          <w:rFonts w:hint="eastAsia" w:ascii="宋体" w:hAnsi="宋体" w:cs="宋体"/>
          <w:color w:val="000000"/>
        </w:rPr>
      </w:pPr>
    </w:p>
    <w:p>
      <w:pPr>
        <w:widowControl/>
        <w:snapToGrid w:val="0"/>
        <w:spacing w:line="600" w:lineRule="exact"/>
        <w:jc w:val="both"/>
        <w:rPr>
          <w:rFonts w:hint="eastAsia" w:ascii="宋体" w:hAnsi="宋体" w:cs="宋体"/>
          <w:color w:val="000000"/>
        </w:rPr>
      </w:pPr>
    </w:p>
    <w:p>
      <w:pPr>
        <w:widowControl/>
        <w:snapToGrid w:val="0"/>
        <w:spacing w:line="600" w:lineRule="exact"/>
        <w:jc w:val="both"/>
        <w:rPr>
          <w:rFonts w:hint="eastAsia" w:ascii="宋体" w:hAnsi="宋体" w:cs="宋体"/>
          <w:b/>
          <w:bCs/>
          <w:color w:val="000000"/>
          <w:kern w:val="0"/>
          <w:sz w:val="30"/>
          <w:szCs w:val="30"/>
        </w:rPr>
      </w:pPr>
      <w:r>
        <w:rPr>
          <w:rFonts w:hint="eastAsia" w:ascii="宋体" w:hAnsi="宋体" w:cs="宋体"/>
          <w:color w:val="000000"/>
        </w:rPr>
        <w:t>说明：第二轮报价表加盖公章后现场填写，然后交与谈判小组。</w:t>
      </w:r>
    </w:p>
    <w:p>
      <w:pPr>
        <w:widowControl/>
        <w:snapToGrid w:val="0"/>
        <w:spacing w:line="600" w:lineRule="exact"/>
        <w:jc w:val="center"/>
        <w:rPr>
          <w:rFonts w:hint="eastAsia" w:ascii="宋体" w:hAnsi="宋体" w:cs="宋体"/>
          <w:b/>
          <w:bCs/>
          <w:color w:val="000000"/>
          <w:kern w:val="0"/>
          <w:sz w:val="30"/>
          <w:szCs w:val="30"/>
        </w:rPr>
      </w:pPr>
    </w:p>
    <w:p>
      <w:pPr>
        <w:widowControl/>
        <w:snapToGrid w:val="0"/>
        <w:spacing w:line="600" w:lineRule="exact"/>
        <w:jc w:val="center"/>
        <w:rPr>
          <w:rFonts w:hint="eastAsia" w:ascii="宋体" w:hAnsi="宋体" w:cs="宋体"/>
          <w:b/>
          <w:bCs/>
          <w:color w:val="000000"/>
          <w:kern w:val="0"/>
          <w:sz w:val="30"/>
          <w:szCs w:val="30"/>
        </w:rPr>
      </w:pPr>
    </w:p>
    <w:p>
      <w:pPr>
        <w:pStyle w:val="2"/>
        <w:rPr>
          <w:rFonts w:hint="eastAsia" w:ascii="宋体" w:hAnsi="Times New Roman" w:eastAsia="宋体" w:cs="宋体"/>
          <w:b/>
          <w:bCs/>
          <w:color w:val="000000"/>
          <w:sz w:val="24"/>
          <w:szCs w:val="24"/>
          <w:lang w:val="en-US" w:eastAsia="zh-CN" w:bidi="ar-SA"/>
        </w:rPr>
      </w:pPr>
    </w:p>
    <w:sectPr>
      <w:pgSz w:w="11907" w:h="16840"/>
      <w:pgMar w:top="1134" w:right="1134" w:bottom="1134" w:left="1134" w:header="567" w:footer="998" w:gutter="0"/>
      <w:pgNumType w:fmt="numberInDash"/>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楷体">
    <w:altName w:val="宋体"/>
    <w:panose1 w:val="00000000000000000000"/>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华文彩云">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left w:val="none" w:color="auto" w:sz="0" w:space="4"/>
        <w:bottom w:val="none" w:color="auto" w:sz="0" w:space="1"/>
        <w:right w:val="none" w:color="auto" w:sz="0" w:space="4"/>
      </w:pBdr>
    </w:pPr>
    <w:r>
      <mc:AlternateContent>
        <mc:Choice Requires="wps">
          <w:drawing>
            <wp:anchor distT="0" distB="0" distL="114300" distR="114300" simplePos="0" relativeHeight="251658240" behindDoc="0" locked="0" layoutInCell="1" allowOverlap="1">
              <wp:simplePos x="0" y="0"/>
              <wp:positionH relativeFrom="margin">
                <wp:posOffset>2800350</wp:posOffset>
              </wp:positionH>
              <wp:positionV relativeFrom="paragraph">
                <wp:posOffset>1905</wp:posOffset>
              </wp:positionV>
              <wp:extent cx="466725" cy="2413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6725" cy="241300"/>
                      </a:xfrm>
                      <a:prstGeom prst="rect">
                        <a:avLst/>
                      </a:prstGeom>
                      <a:noFill/>
                      <a:ln>
                        <a:noFill/>
                      </a:ln>
                    </wps:spPr>
                    <wps:txbx>
                      <w:txbxContent>
                        <w:p>
                          <w:pPr>
                            <w:snapToGrid w:val="0"/>
                            <w:rPr>
                              <w:rFonts w:hint="eastAsia" w:ascii="宋体" w:hAnsi="宋体"/>
                              <w:sz w:val="18"/>
                            </w:rPr>
                          </w:pPr>
                          <w:r>
                            <w:rPr>
                              <w:rFonts w:hint="eastAsia" w:ascii="宋体" w:hAnsi="宋体"/>
                              <w:sz w:val="18"/>
                            </w:rPr>
                            <w:fldChar w:fldCharType="begin"/>
                          </w:r>
                          <w:r>
                            <w:rPr>
                              <w:rFonts w:hint="eastAsia" w:ascii="宋体" w:hAnsi="宋体"/>
                              <w:sz w:val="18"/>
                            </w:rPr>
                            <w:instrText xml:space="preserve"> PAGE  \* MERGEFORMAT </w:instrText>
                          </w:r>
                          <w:r>
                            <w:rPr>
                              <w:rFonts w:hint="eastAsia" w:ascii="宋体" w:hAnsi="宋体"/>
                              <w:sz w:val="18"/>
                            </w:rPr>
                            <w:fldChar w:fldCharType="separate"/>
                          </w:r>
                          <w:r>
                            <w:rPr>
                              <w:rFonts w:ascii="宋体" w:hAnsi="宋体"/>
                            </w:rPr>
                            <w:t>- 6 -</w:t>
                          </w:r>
                          <w:r>
                            <w:rPr>
                              <w:rFonts w:hint="eastAsia" w:ascii="宋体" w:hAnsi="宋体"/>
                              <w:sz w:val="18"/>
                            </w:rPr>
                            <w:fldChar w:fldCharType="end"/>
                          </w:r>
                        </w:p>
                      </w:txbxContent>
                    </wps:txbx>
                    <wps:bodyPr lIns="0" tIns="0" rIns="0" bIns="0" upright="0"/>
                  </wps:wsp>
                </a:graphicData>
              </a:graphic>
            </wp:anchor>
          </w:drawing>
        </mc:Choice>
        <mc:Fallback>
          <w:pict>
            <v:shape id="_x0000_s1026" o:spid="_x0000_s1026" o:spt="202" type="#_x0000_t202" style="position:absolute;left:0pt;margin-left:220.5pt;margin-top:0.15pt;height:19pt;width:36.75pt;mso-position-horizontal-relative:margin;z-index:251658240;mso-width-relative:page;mso-height-relative:page;" filled="f" stroked="f" coordsize="21600,21600" o:gfxdata="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OjtCsNcAAAAHAQAADwAAAAAAAAAB&#10;ACAAAAAiAAAAZHJzL2Rvd25yZXYueG1sUEsBAhQAFAAAAAgAh07iQOGgLXafAQAAIwMAAA4AAAAA&#10;AAAAAQAgAAAAJgEAAGRycy9lMm9Eb2MueG1sUEsFBgAAAAAGAAYAWQEAADcFAAAAAA==&#10;">
              <v:fill on="f" focussize="0,0"/>
              <v:stroke on="f"/>
              <v:imagedata o:title=""/>
              <o:lock v:ext="edit" aspectratio="f"/>
              <v:textbox inset="0mm,0mm,0mm,0mm">
                <w:txbxContent>
                  <w:p>
                    <w:pPr>
                      <w:snapToGrid w:val="0"/>
                      <w:rPr>
                        <w:rFonts w:hint="eastAsia" w:ascii="宋体" w:hAnsi="宋体"/>
                        <w:sz w:val="18"/>
                      </w:rPr>
                    </w:pPr>
                    <w:r>
                      <w:rPr>
                        <w:rFonts w:hint="eastAsia" w:ascii="宋体" w:hAnsi="宋体"/>
                        <w:sz w:val="18"/>
                      </w:rPr>
                      <w:fldChar w:fldCharType="begin"/>
                    </w:r>
                    <w:r>
                      <w:rPr>
                        <w:rFonts w:hint="eastAsia" w:ascii="宋体" w:hAnsi="宋体"/>
                        <w:sz w:val="18"/>
                      </w:rPr>
                      <w:instrText xml:space="preserve"> PAGE  \* MERGEFORMAT </w:instrText>
                    </w:r>
                    <w:r>
                      <w:rPr>
                        <w:rFonts w:hint="eastAsia" w:ascii="宋体" w:hAnsi="宋体"/>
                        <w:sz w:val="18"/>
                      </w:rPr>
                      <w:fldChar w:fldCharType="separate"/>
                    </w:r>
                    <w:r>
                      <w:rPr>
                        <w:rFonts w:ascii="宋体" w:hAnsi="宋体"/>
                      </w:rPr>
                      <w:t>- 6 -</w:t>
                    </w:r>
                    <w:r>
                      <w:rPr>
                        <w:rFonts w:hint="eastAsia" w:ascii="宋体" w:hAnsi="宋体"/>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tabs>
        <w:tab w:val="right" w:pos="9759"/>
      </w:tabs>
      <w:jc w:val="right"/>
      <w:rPr>
        <w:rFonts w:hint="eastAsia"/>
      </w:rPr>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679A67"/>
    <w:multiLevelType w:val="singleLevel"/>
    <w:tmpl w:val="80679A67"/>
    <w:lvl w:ilvl="0" w:tentative="0">
      <w:start w:val="1"/>
      <w:numFmt w:val="decimal"/>
      <w:suff w:val="nothing"/>
      <w:lvlText w:val="%1、"/>
      <w:lvlJc w:val="left"/>
    </w:lvl>
  </w:abstractNum>
  <w:abstractNum w:abstractNumId="1">
    <w:nsid w:val="89CCABC6"/>
    <w:multiLevelType w:val="singleLevel"/>
    <w:tmpl w:val="89CCABC6"/>
    <w:lvl w:ilvl="0" w:tentative="0">
      <w:start w:val="1"/>
      <w:numFmt w:val="decimal"/>
      <w:suff w:val="nothing"/>
      <w:lvlText w:val="%1、"/>
      <w:lvlJc w:val="left"/>
    </w:lvl>
  </w:abstractNum>
  <w:abstractNum w:abstractNumId="2">
    <w:nsid w:val="09B3568F"/>
    <w:multiLevelType w:val="multilevel"/>
    <w:tmpl w:val="09B356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5F10A8E"/>
    <w:multiLevelType w:val="multilevel"/>
    <w:tmpl w:val="35F10A8E"/>
    <w:lvl w:ilvl="0" w:tentative="0">
      <w:start w:val="1"/>
      <w:numFmt w:val="decimal"/>
      <w:lvlText w:val="%1、"/>
      <w:lvlJc w:val="left"/>
      <w:pPr>
        <w:ind w:left="786" w:hanging="360"/>
      </w:pPr>
      <w:rPr>
        <w:rFonts w:hint="default"/>
        <w:b/>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B7CCD"/>
    <w:rsid w:val="008E6DD0"/>
    <w:rsid w:val="00E5548A"/>
    <w:rsid w:val="00EB4D44"/>
    <w:rsid w:val="01255208"/>
    <w:rsid w:val="01C942A5"/>
    <w:rsid w:val="03DF3734"/>
    <w:rsid w:val="0401617B"/>
    <w:rsid w:val="04042935"/>
    <w:rsid w:val="0409243E"/>
    <w:rsid w:val="043E4A5C"/>
    <w:rsid w:val="045F2705"/>
    <w:rsid w:val="07EF6495"/>
    <w:rsid w:val="07FF1129"/>
    <w:rsid w:val="0951511F"/>
    <w:rsid w:val="0975271B"/>
    <w:rsid w:val="09D93A8C"/>
    <w:rsid w:val="0A4A538A"/>
    <w:rsid w:val="0A674929"/>
    <w:rsid w:val="0B191737"/>
    <w:rsid w:val="0D6C71A6"/>
    <w:rsid w:val="0F1B4377"/>
    <w:rsid w:val="0F8B023F"/>
    <w:rsid w:val="0FBD17A8"/>
    <w:rsid w:val="0FF7172B"/>
    <w:rsid w:val="110E305D"/>
    <w:rsid w:val="12B44982"/>
    <w:rsid w:val="12D61BE4"/>
    <w:rsid w:val="131D6C80"/>
    <w:rsid w:val="13A4287F"/>
    <w:rsid w:val="13C669EC"/>
    <w:rsid w:val="13F85D46"/>
    <w:rsid w:val="15845285"/>
    <w:rsid w:val="16181CDD"/>
    <w:rsid w:val="16AB1AE6"/>
    <w:rsid w:val="16BD6F7B"/>
    <w:rsid w:val="16DC1213"/>
    <w:rsid w:val="170D7397"/>
    <w:rsid w:val="17EA2D72"/>
    <w:rsid w:val="18530AA0"/>
    <w:rsid w:val="18CB6691"/>
    <w:rsid w:val="1E1D2B3E"/>
    <w:rsid w:val="1FD74A6E"/>
    <w:rsid w:val="202017A3"/>
    <w:rsid w:val="212C664B"/>
    <w:rsid w:val="21634F68"/>
    <w:rsid w:val="220D7D17"/>
    <w:rsid w:val="22492A0C"/>
    <w:rsid w:val="227E3017"/>
    <w:rsid w:val="22A25D8D"/>
    <w:rsid w:val="230013DD"/>
    <w:rsid w:val="23993484"/>
    <w:rsid w:val="23AE53AC"/>
    <w:rsid w:val="240709A4"/>
    <w:rsid w:val="24136935"/>
    <w:rsid w:val="24522E1F"/>
    <w:rsid w:val="256C2FF2"/>
    <w:rsid w:val="2795270F"/>
    <w:rsid w:val="27A2122C"/>
    <w:rsid w:val="27EA58EA"/>
    <w:rsid w:val="28294562"/>
    <w:rsid w:val="282E408C"/>
    <w:rsid w:val="28672068"/>
    <w:rsid w:val="28A03887"/>
    <w:rsid w:val="292B3097"/>
    <w:rsid w:val="29993B7D"/>
    <w:rsid w:val="2A97174C"/>
    <w:rsid w:val="2B360E95"/>
    <w:rsid w:val="2B3954A8"/>
    <w:rsid w:val="2C8D17B4"/>
    <w:rsid w:val="2CB911CA"/>
    <w:rsid w:val="2CFD7B86"/>
    <w:rsid w:val="2D022C16"/>
    <w:rsid w:val="2DE928F1"/>
    <w:rsid w:val="2EAA750C"/>
    <w:rsid w:val="307C0F14"/>
    <w:rsid w:val="31092660"/>
    <w:rsid w:val="31926E0F"/>
    <w:rsid w:val="31BB043D"/>
    <w:rsid w:val="31EF00F1"/>
    <w:rsid w:val="32771A0B"/>
    <w:rsid w:val="32DF7CD1"/>
    <w:rsid w:val="334806A4"/>
    <w:rsid w:val="347560D8"/>
    <w:rsid w:val="34A64A24"/>
    <w:rsid w:val="34FE58C0"/>
    <w:rsid w:val="353F1984"/>
    <w:rsid w:val="35AA7D95"/>
    <w:rsid w:val="36256131"/>
    <w:rsid w:val="37353454"/>
    <w:rsid w:val="37C53488"/>
    <w:rsid w:val="37DF5EE5"/>
    <w:rsid w:val="37F116BB"/>
    <w:rsid w:val="38122457"/>
    <w:rsid w:val="38B901D5"/>
    <w:rsid w:val="38CE4DF8"/>
    <w:rsid w:val="38F26B8E"/>
    <w:rsid w:val="390C3F51"/>
    <w:rsid w:val="3936746A"/>
    <w:rsid w:val="39800064"/>
    <w:rsid w:val="3AB975A4"/>
    <w:rsid w:val="3B9F7EC4"/>
    <w:rsid w:val="3BEA021F"/>
    <w:rsid w:val="3C852666"/>
    <w:rsid w:val="3CE21A10"/>
    <w:rsid w:val="3CE864AC"/>
    <w:rsid w:val="3D064FD8"/>
    <w:rsid w:val="3D5A5DB4"/>
    <w:rsid w:val="3D7F12F3"/>
    <w:rsid w:val="3D9C0560"/>
    <w:rsid w:val="3DC910CA"/>
    <w:rsid w:val="3E41726D"/>
    <w:rsid w:val="3E782C0B"/>
    <w:rsid w:val="410F4C43"/>
    <w:rsid w:val="418E60E1"/>
    <w:rsid w:val="41F27262"/>
    <w:rsid w:val="42194EE0"/>
    <w:rsid w:val="4323693B"/>
    <w:rsid w:val="434F5353"/>
    <w:rsid w:val="43E6495D"/>
    <w:rsid w:val="445B6DBA"/>
    <w:rsid w:val="446517B4"/>
    <w:rsid w:val="449D6E1A"/>
    <w:rsid w:val="44B53F04"/>
    <w:rsid w:val="44D9326E"/>
    <w:rsid w:val="44FA3BCB"/>
    <w:rsid w:val="452D7065"/>
    <w:rsid w:val="453A7EBC"/>
    <w:rsid w:val="45BF7708"/>
    <w:rsid w:val="48132DC1"/>
    <w:rsid w:val="4A287F7D"/>
    <w:rsid w:val="4AAE07CC"/>
    <w:rsid w:val="4BD6656E"/>
    <w:rsid w:val="4C140DCE"/>
    <w:rsid w:val="4D2A310C"/>
    <w:rsid w:val="4D403FD5"/>
    <w:rsid w:val="4E67668E"/>
    <w:rsid w:val="4E7427FE"/>
    <w:rsid w:val="4F9C114F"/>
    <w:rsid w:val="50BB5497"/>
    <w:rsid w:val="50D663BA"/>
    <w:rsid w:val="515B4FAD"/>
    <w:rsid w:val="522B2762"/>
    <w:rsid w:val="531732E9"/>
    <w:rsid w:val="542D042A"/>
    <w:rsid w:val="54BD5F39"/>
    <w:rsid w:val="54D3253C"/>
    <w:rsid w:val="55174DBA"/>
    <w:rsid w:val="55181A41"/>
    <w:rsid w:val="55BF79DB"/>
    <w:rsid w:val="55DF133D"/>
    <w:rsid w:val="55F4427B"/>
    <w:rsid w:val="565810AB"/>
    <w:rsid w:val="56781D06"/>
    <w:rsid w:val="576C586D"/>
    <w:rsid w:val="59A86A28"/>
    <w:rsid w:val="5A681D0D"/>
    <w:rsid w:val="5A766D44"/>
    <w:rsid w:val="5ACF3CC9"/>
    <w:rsid w:val="5B1A3BF4"/>
    <w:rsid w:val="5B2F320D"/>
    <w:rsid w:val="5B6A015B"/>
    <w:rsid w:val="5C29686B"/>
    <w:rsid w:val="5C4200CF"/>
    <w:rsid w:val="5C4A1E86"/>
    <w:rsid w:val="5D4C58F2"/>
    <w:rsid w:val="5D9721EC"/>
    <w:rsid w:val="5E6173B8"/>
    <w:rsid w:val="5E7E038C"/>
    <w:rsid w:val="5ED10D81"/>
    <w:rsid w:val="5F62585B"/>
    <w:rsid w:val="5FDB3ADA"/>
    <w:rsid w:val="603E53B7"/>
    <w:rsid w:val="6275457C"/>
    <w:rsid w:val="632D7F71"/>
    <w:rsid w:val="637E08AE"/>
    <w:rsid w:val="64A364CB"/>
    <w:rsid w:val="65372423"/>
    <w:rsid w:val="66323971"/>
    <w:rsid w:val="663E2407"/>
    <w:rsid w:val="68723B4C"/>
    <w:rsid w:val="68A30845"/>
    <w:rsid w:val="69371C13"/>
    <w:rsid w:val="69873F8C"/>
    <w:rsid w:val="6A0243E0"/>
    <w:rsid w:val="6A1849F3"/>
    <w:rsid w:val="6A7D3384"/>
    <w:rsid w:val="6AB21110"/>
    <w:rsid w:val="6BF35B2F"/>
    <w:rsid w:val="6CAD6D76"/>
    <w:rsid w:val="6CFA2362"/>
    <w:rsid w:val="6D2108D6"/>
    <w:rsid w:val="6DE665F5"/>
    <w:rsid w:val="6E0318E5"/>
    <w:rsid w:val="6E075F49"/>
    <w:rsid w:val="6EF22231"/>
    <w:rsid w:val="6F955DA7"/>
    <w:rsid w:val="700B6A4D"/>
    <w:rsid w:val="70350D83"/>
    <w:rsid w:val="70677252"/>
    <w:rsid w:val="70C54220"/>
    <w:rsid w:val="70F25FA1"/>
    <w:rsid w:val="714A72E7"/>
    <w:rsid w:val="7179576E"/>
    <w:rsid w:val="718579F9"/>
    <w:rsid w:val="71C9157D"/>
    <w:rsid w:val="72313D33"/>
    <w:rsid w:val="723B7CCD"/>
    <w:rsid w:val="728F2F0E"/>
    <w:rsid w:val="72BB57EF"/>
    <w:rsid w:val="72FC1989"/>
    <w:rsid w:val="73A46E79"/>
    <w:rsid w:val="73D91089"/>
    <w:rsid w:val="73E23BD2"/>
    <w:rsid w:val="742857F6"/>
    <w:rsid w:val="74C72D1F"/>
    <w:rsid w:val="756A7595"/>
    <w:rsid w:val="7599425B"/>
    <w:rsid w:val="7600119C"/>
    <w:rsid w:val="761A69AA"/>
    <w:rsid w:val="7622083C"/>
    <w:rsid w:val="76A00A40"/>
    <w:rsid w:val="76B4407E"/>
    <w:rsid w:val="76BA7D85"/>
    <w:rsid w:val="77DA4CBD"/>
    <w:rsid w:val="783C630E"/>
    <w:rsid w:val="797C6DBE"/>
    <w:rsid w:val="79FE1CD2"/>
    <w:rsid w:val="7A340F4E"/>
    <w:rsid w:val="7A8E2BB9"/>
    <w:rsid w:val="7AA44AF3"/>
    <w:rsid w:val="7B1B78CA"/>
    <w:rsid w:val="7B617A85"/>
    <w:rsid w:val="7C266648"/>
    <w:rsid w:val="7C760A41"/>
    <w:rsid w:val="7CB713B2"/>
    <w:rsid w:val="7D3E501B"/>
    <w:rsid w:val="7E0815F7"/>
    <w:rsid w:val="7F3573AA"/>
    <w:rsid w:val="7F3709E5"/>
    <w:rsid w:val="7F5D0D73"/>
    <w:rsid w:val="7F8C51D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2"/>
    <w:basedOn w:val="1"/>
    <w:next w:val="1"/>
    <w:qFormat/>
    <w:uiPriority w:val="0"/>
    <w:pPr>
      <w:spacing w:line="560" w:lineRule="exact"/>
      <w:jc w:val="center"/>
      <w:outlineLvl w:val="1"/>
    </w:pPr>
    <w:rPr>
      <w:rFonts w:ascii="方正小标宋简体" w:hAnsi="宋体" w:eastAsia="方正小标宋简体"/>
      <w:b/>
      <w:sz w:val="32"/>
      <w:szCs w:val="32"/>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First Indent"/>
    <w:basedOn w:val="6"/>
    <w:next w:val="8"/>
    <w:qFormat/>
    <w:uiPriority w:val="0"/>
    <w:pPr>
      <w:spacing w:after="120"/>
      <w:ind w:firstLine="420" w:firstLineChars="100"/>
    </w:pPr>
    <w:rPr>
      <w:rFonts w:ascii="Times New Roman" w:hAnsi="Times New Roman"/>
      <w:szCs w:val="20"/>
    </w:rPr>
  </w:style>
  <w:style w:type="paragraph" w:styleId="6">
    <w:name w:val="Body Text"/>
    <w:basedOn w:val="1"/>
    <w:next w:val="7"/>
    <w:qFormat/>
    <w:uiPriority w:val="0"/>
  </w:style>
  <w:style w:type="paragraph" w:styleId="7">
    <w:name w:val="Body Text 2"/>
    <w:basedOn w:val="1"/>
    <w:qFormat/>
    <w:uiPriority w:val="0"/>
    <w:pPr>
      <w:spacing w:line="480" w:lineRule="auto"/>
    </w:pPr>
    <w:rPr>
      <w:rFonts w:ascii="Times New Roman" w:hAnsi="Times New Roman"/>
    </w:rPr>
  </w:style>
  <w:style w:type="paragraph" w:styleId="8">
    <w:name w:val="Body Text First Indent 2"/>
    <w:basedOn w:val="9"/>
    <w:qFormat/>
    <w:uiPriority w:val="0"/>
    <w:pPr>
      <w:ind w:firstLine="420" w:firstLineChars="200"/>
    </w:pPr>
  </w:style>
  <w:style w:type="paragraph" w:styleId="9">
    <w:name w:val="Body Text Indent"/>
    <w:basedOn w:val="1"/>
    <w:unhideWhenUsed/>
    <w:qFormat/>
    <w:uiPriority w:val="99"/>
    <w:pPr>
      <w:spacing w:after="120" w:afterLines="0"/>
      <w:ind w:left="420" w:leftChars="200"/>
    </w:pPr>
    <w:rPr>
      <w:rFonts w:ascii="方正小标宋简体" w:hAnsi="宋体" w:eastAsia="方正小标宋简体"/>
      <w:b/>
      <w:sz w:val="32"/>
      <w:szCs w:val="32"/>
    </w:rPr>
  </w:style>
  <w:style w:type="paragraph" w:styleId="10">
    <w:name w:val="Plain Text"/>
    <w:basedOn w:val="1"/>
    <w:qFormat/>
    <w:uiPriority w:val="0"/>
    <w:rPr>
      <w:rFonts w:ascii="宋体" w:hAnsi="Courier New" w:eastAsia="宋体" w:cs="Courier New"/>
      <w:kern w:val="2"/>
      <w:sz w:val="21"/>
      <w:szCs w:val="21"/>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toc 1"/>
    <w:basedOn w:val="1"/>
    <w:next w:val="1"/>
    <w:unhideWhenUsed/>
    <w:qFormat/>
    <w:uiPriority w:val="39"/>
  </w:style>
  <w:style w:type="paragraph" w:styleId="14">
    <w:name w:val="Normal (Web)"/>
    <w:basedOn w:val="1"/>
    <w:qFormat/>
    <w:uiPriority w:val="0"/>
    <w:pPr>
      <w:widowControl/>
      <w:spacing w:before="100" w:beforeLines="0" w:beforeAutospacing="1" w:after="100" w:afterLines="0" w:afterAutospacing="1"/>
      <w:jc w:val="left"/>
    </w:pPr>
    <w:rPr>
      <w:rFonts w:ascii="宋体" w:hAnsi="宋体"/>
      <w:kern w:val="0"/>
      <w:sz w:val="24"/>
      <w:szCs w:val="20"/>
    </w:rPr>
  </w:style>
  <w:style w:type="paragraph" w:customStyle="1" w:styleId="17">
    <w:name w:val="文档正文"/>
    <w:basedOn w:val="1"/>
    <w:qFormat/>
    <w:uiPriority w:val="0"/>
    <w:pPr>
      <w:adjustRightInd w:val="0"/>
      <w:spacing w:line="480" w:lineRule="atLeast"/>
      <w:ind w:firstLine="567"/>
    </w:pPr>
    <w:rPr>
      <w:rFonts w:ascii="仿宋_GB2312" w:hAnsi="Times New Roman" w:eastAsia="仿宋_GB2312"/>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2019-07-17T02:49:00Z</dcterms:created>
  <dc:creator>Administrator</dc:creator>
  <cp:lastModifiedBy>ss</cp:lastModifiedBy>
  <cp:lastPrinted>2019-10-16T05:59:00Z</cp:lastPrinted>
  <dcterms:modified xsi:type="dcterms:W3CDTF">2019-10-17T00:53:51Z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