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48"/>
          <w:szCs w:val="48"/>
        </w:rPr>
      </w:pPr>
    </w:p>
    <w:p>
      <w:pPr>
        <w:spacing w:line="780" w:lineRule="exact"/>
        <w:jc w:val="center"/>
        <w:rPr>
          <w:rFonts w:ascii="宋体" w:hAnsi="宋体" w:cs="宋体"/>
          <w:b/>
          <w:sz w:val="48"/>
          <w:szCs w:val="48"/>
        </w:rPr>
      </w:pPr>
      <w:bookmarkStart w:id="0" w:name="_Hlk497254720"/>
      <w:r>
        <w:rPr>
          <w:rFonts w:hint="eastAsia" w:ascii="宋体" w:hAnsi="宋体" w:cs="宋体"/>
          <w:b/>
          <w:sz w:val="48"/>
          <w:szCs w:val="48"/>
        </w:rPr>
        <w:t>温县温徐路廊道及城区出入口</w:t>
      </w:r>
    </w:p>
    <w:p>
      <w:pPr>
        <w:spacing w:line="780" w:lineRule="exact"/>
        <w:jc w:val="center"/>
        <w:rPr>
          <w:rFonts w:ascii="宋体" w:hAnsi="宋体" w:cs="宋体"/>
          <w:b/>
          <w:sz w:val="48"/>
          <w:szCs w:val="48"/>
        </w:rPr>
      </w:pPr>
      <w:r>
        <w:rPr>
          <w:rFonts w:hint="eastAsia" w:ascii="宋体" w:hAnsi="宋体" w:cs="宋体"/>
          <w:b/>
          <w:sz w:val="48"/>
          <w:szCs w:val="48"/>
        </w:rPr>
        <w:t>党建绿色雕塑项目</w:t>
      </w:r>
    </w:p>
    <w:bookmarkEnd w:id="0"/>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p>
    <w:p>
      <w:pPr>
        <w:spacing w:line="440" w:lineRule="exact"/>
        <w:rPr>
          <w:rFonts w:ascii="宋体" w:hAnsi="宋体" w:cs="宋体"/>
          <w:b/>
          <w:sz w:val="48"/>
          <w:szCs w:val="48"/>
        </w:rPr>
      </w:pPr>
    </w:p>
    <w:p>
      <w:pPr>
        <w:spacing w:line="480" w:lineRule="auto"/>
        <w:jc w:val="center"/>
        <w:rPr>
          <w:rFonts w:ascii="宋体" w:hAnsi="宋体" w:cs="宋体"/>
          <w:b/>
          <w:spacing w:val="80"/>
          <w:sz w:val="72"/>
          <w:szCs w:val="72"/>
        </w:rPr>
      </w:pPr>
      <w:r>
        <w:rPr>
          <w:rFonts w:hint="eastAsia" w:ascii="宋体" w:hAnsi="宋体" w:cs="宋体"/>
          <w:b/>
          <w:spacing w:val="80"/>
          <w:sz w:val="72"/>
          <w:szCs w:val="72"/>
        </w:rPr>
        <w:t>招标文件</w:t>
      </w:r>
    </w:p>
    <w:p>
      <w:pPr>
        <w:spacing w:line="440" w:lineRule="exact"/>
        <w:ind w:left="2692" w:leftChars="1282"/>
        <w:jc w:val="left"/>
        <w:rPr>
          <w:rFonts w:ascii="宋体" w:hAnsi="宋体" w:cs="宋体"/>
          <w:b/>
          <w:bCs/>
          <w:sz w:val="24"/>
        </w:rPr>
      </w:pPr>
    </w:p>
    <w:p>
      <w:pPr>
        <w:spacing w:line="440" w:lineRule="exact"/>
        <w:ind w:left="2692" w:leftChars="1282"/>
        <w:jc w:val="left"/>
        <w:rPr>
          <w:rFonts w:ascii="宋体" w:hAnsi="宋体" w:cs="宋体"/>
          <w:b/>
          <w:bCs/>
          <w:sz w:val="24"/>
        </w:rPr>
      </w:pPr>
      <w:r>
        <w:rPr>
          <w:rFonts w:hint="eastAsia" w:ascii="宋体" w:hAnsi="宋体" w:cs="宋体"/>
          <w:b/>
          <w:bCs/>
          <w:sz w:val="24"/>
        </w:rPr>
        <w:t>项目编号：温交易[2018]192 号</w:t>
      </w:r>
    </w:p>
    <w:p>
      <w:pPr>
        <w:spacing w:line="440" w:lineRule="exact"/>
        <w:ind w:left="2692" w:leftChars="1282"/>
        <w:jc w:val="left"/>
        <w:rPr>
          <w:rFonts w:ascii="宋体" w:hAnsi="宋体" w:cs="宋体"/>
          <w:b/>
          <w:bCs/>
          <w:sz w:val="24"/>
        </w:rPr>
      </w:pPr>
      <w:r>
        <w:rPr>
          <w:rFonts w:hint="eastAsia" w:ascii="宋体" w:hAnsi="宋体" w:cs="宋体"/>
          <w:b/>
          <w:bCs/>
          <w:sz w:val="24"/>
        </w:rPr>
        <w:t>采购编号：温政采[2018]153号</w:t>
      </w:r>
    </w:p>
    <w:p>
      <w:pPr>
        <w:spacing w:line="440" w:lineRule="exact"/>
        <w:jc w:val="center"/>
        <w:rPr>
          <w:rFonts w:ascii="宋体" w:hAnsi="宋体" w:cs="宋体"/>
          <w:b/>
          <w:szCs w:val="21"/>
        </w:rPr>
      </w:pPr>
    </w:p>
    <w:p>
      <w:pPr>
        <w:spacing w:line="440" w:lineRule="exact"/>
        <w:rPr>
          <w:rFonts w:ascii="宋体" w:hAnsi="宋体" w:cs="宋体"/>
          <w:b/>
          <w:szCs w:val="21"/>
        </w:rPr>
      </w:pPr>
    </w:p>
    <w:p>
      <w:pPr>
        <w:spacing w:line="600" w:lineRule="auto"/>
        <w:jc w:val="center"/>
        <w:rPr>
          <w:rFonts w:ascii="宋体" w:hAnsi="宋体" w:cs="宋体"/>
          <w:b/>
          <w:szCs w:val="21"/>
        </w:rPr>
      </w:pPr>
    </w:p>
    <w:p>
      <w:pPr>
        <w:spacing w:line="600" w:lineRule="auto"/>
        <w:rPr>
          <w:rFonts w:ascii="宋体" w:hAnsi="宋体" w:cs="宋体"/>
          <w:b/>
          <w:szCs w:val="21"/>
        </w:rPr>
      </w:pPr>
    </w:p>
    <w:p>
      <w:pPr>
        <w:spacing w:line="440" w:lineRule="exact"/>
        <w:rPr>
          <w:rFonts w:ascii="宋体" w:hAnsi="宋体" w:cs="宋体"/>
          <w:b/>
          <w:szCs w:val="21"/>
        </w:rPr>
      </w:pPr>
    </w:p>
    <w:p>
      <w:pPr>
        <w:spacing w:line="440" w:lineRule="exact"/>
        <w:rPr>
          <w:rFonts w:ascii="宋体" w:hAnsi="宋体" w:cs="宋体"/>
          <w:b/>
          <w:szCs w:val="21"/>
        </w:rPr>
      </w:pPr>
    </w:p>
    <w:p>
      <w:pPr>
        <w:spacing w:line="440" w:lineRule="exact"/>
        <w:rPr>
          <w:rFonts w:ascii="宋体" w:hAnsi="宋体" w:cs="宋体"/>
          <w:b/>
          <w:szCs w:val="21"/>
        </w:rPr>
      </w:pPr>
    </w:p>
    <w:p>
      <w:pPr>
        <w:spacing w:line="440" w:lineRule="exact"/>
        <w:rPr>
          <w:rFonts w:ascii="宋体" w:hAnsi="宋体" w:cs="宋体"/>
          <w:b/>
          <w:szCs w:val="21"/>
        </w:rPr>
      </w:pPr>
    </w:p>
    <w:p>
      <w:pPr>
        <w:spacing w:line="440" w:lineRule="exact"/>
        <w:rPr>
          <w:rFonts w:ascii="宋体" w:hAnsi="宋体" w:cs="宋体"/>
          <w:b/>
          <w:szCs w:val="21"/>
        </w:rPr>
      </w:pPr>
    </w:p>
    <w:p>
      <w:pPr>
        <w:pStyle w:val="26"/>
        <w:widowControl w:val="0"/>
        <w:adjustRightInd w:val="0"/>
        <w:snapToGrid w:val="0"/>
        <w:spacing w:line="580" w:lineRule="exact"/>
        <w:ind w:left="1417" w:leftChars="675"/>
        <w:jc w:val="both"/>
        <w:rPr>
          <w:rFonts w:hAnsi="宋体" w:cs="宋体"/>
          <w:sz w:val="32"/>
          <w:szCs w:val="32"/>
        </w:rPr>
      </w:pPr>
      <w:r>
        <w:rPr>
          <w:rFonts w:hint="eastAsia" w:hAnsi="宋体" w:cs="宋体"/>
          <w:sz w:val="32"/>
        </w:rPr>
        <w:t xml:space="preserve">    采 购 人：</w:t>
      </w:r>
      <w:r>
        <w:rPr>
          <w:rFonts w:hint="eastAsia" w:hAnsi="宋体" w:cs="宋体"/>
          <w:bCs/>
          <w:sz w:val="32"/>
          <w:szCs w:val="32"/>
        </w:rPr>
        <w:t>温县城市规划风景园林局</w:t>
      </w:r>
    </w:p>
    <w:p>
      <w:pPr>
        <w:pStyle w:val="26"/>
        <w:widowControl w:val="0"/>
        <w:adjustRightInd w:val="0"/>
        <w:snapToGrid w:val="0"/>
        <w:spacing w:line="580" w:lineRule="exact"/>
        <w:ind w:left="1417" w:leftChars="675"/>
        <w:jc w:val="left"/>
        <w:rPr>
          <w:rFonts w:hAnsi="宋体" w:cs="宋体"/>
          <w:spacing w:val="30"/>
          <w:sz w:val="32"/>
        </w:rPr>
      </w:pPr>
      <w:r>
        <w:rPr>
          <w:rFonts w:hint="eastAsia" w:hAnsi="宋体" w:cs="宋体"/>
          <w:sz w:val="32"/>
        </w:rPr>
        <w:t xml:space="preserve">    代理机构：</w:t>
      </w:r>
      <w:r>
        <w:rPr>
          <w:rFonts w:hint="eastAsia" w:hAnsi="宋体" w:cs="宋体"/>
          <w:sz w:val="32"/>
          <w:szCs w:val="32"/>
        </w:rPr>
        <w:t>河南方大建设工程管理股份有限公司</w:t>
      </w:r>
    </w:p>
    <w:p>
      <w:pPr>
        <w:spacing w:line="440" w:lineRule="exact"/>
        <w:rPr>
          <w:rFonts w:ascii="宋体" w:hAnsi="宋体" w:cs="宋体"/>
        </w:rPr>
      </w:pPr>
      <w:r>
        <w:rPr>
          <w:rFonts w:hint="eastAsia" w:ascii="宋体" w:hAnsi="宋体" w:cs="宋体"/>
          <w:b/>
          <w:spacing w:val="22"/>
          <w:sz w:val="32"/>
        </w:rPr>
        <w:t xml:space="preserve">          日   期：</w:t>
      </w:r>
      <w:r>
        <w:rPr>
          <w:rFonts w:hint="eastAsia" w:ascii="宋体" w:hAnsi="宋体" w:cs="宋体"/>
          <w:b/>
          <w:sz w:val="32"/>
          <w:szCs w:val="32"/>
        </w:rPr>
        <w:t>二〇一八年八月</w:t>
      </w:r>
    </w:p>
    <w:p>
      <w:pPr>
        <w:spacing w:line="440" w:lineRule="exact"/>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p>
    <w:p>
      <w:pPr>
        <w:spacing w:line="440" w:lineRule="exact"/>
        <w:jc w:val="center"/>
        <w:rPr>
          <w:rFonts w:ascii="宋体" w:hAnsi="宋体" w:cs="宋体"/>
          <w:b/>
          <w:sz w:val="36"/>
          <w:szCs w:val="36"/>
        </w:rPr>
      </w:pPr>
      <w:r>
        <w:rPr>
          <w:rFonts w:hint="eastAsia" w:ascii="宋体" w:hAnsi="宋体" w:cs="宋体"/>
          <w:b/>
          <w:sz w:val="36"/>
          <w:szCs w:val="36"/>
        </w:rPr>
        <w:t>目    录</w:t>
      </w:r>
    </w:p>
    <w:p>
      <w:pPr>
        <w:spacing w:line="440" w:lineRule="exact"/>
        <w:ind w:firstLine="720" w:firstLineChars="200"/>
        <w:jc w:val="center"/>
        <w:rPr>
          <w:rFonts w:ascii="宋体" w:hAnsi="宋体" w:cs="宋体"/>
          <w:sz w:val="36"/>
          <w:szCs w:val="36"/>
        </w:rPr>
      </w:pPr>
    </w:p>
    <w:p>
      <w:pPr>
        <w:pStyle w:val="17"/>
        <w:tabs>
          <w:tab w:val="right" w:leader="dot" w:pos="9650"/>
        </w:tabs>
        <w:rPr>
          <w:rFonts w:asciiTheme="minorHAnsi" w:hAnsiTheme="minorHAnsi" w:eastAsiaTheme="minorEastAsia" w:cstheme="minorBidi"/>
        </w:rPr>
      </w:pPr>
      <w:r>
        <w:rPr>
          <w:rFonts w:hint="eastAsia" w:ascii="宋体" w:hAnsi="宋体" w:cs="宋体"/>
          <w:szCs w:val="21"/>
        </w:rPr>
        <w:fldChar w:fldCharType="begin"/>
      </w:r>
      <w:r>
        <w:rPr>
          <w:rFonts w:hint="eastAsia" w:ascii="宋体" w:hAnsi="宋体" w:cs="宋体"/>
          <w:szCs w:val="21"/>
        </w:rPr>
        <w:instrText xml:space="preserve"> TOC \o "1-2" \h \z \u </w:instrText>
      </w:r>
      <w:r>
        <w:rPr>
          <w:rFonts w:hint="eastAsia" w:ascii="宋体" w:hAnsi="宋体" w:cs="宋体"/>
          <w:szCs w:val="21"/>
        </w:rPr>
        <w:fldChar w:fldCharType="separate"/>
      </w:r>
      <w:r>
        <w:fldChar w:fldCharType="begin"/>
      </w:r>
      <w:r>
        <w:instrText xml:space="preserve"> HYPERLINK \l "_Toc522695235" </w:instrText>
      </w:r>
      <w:r>
        <w:fldChar w:fldCharType="separate"/>
      </w:r>
      <w:r>
        <w:rPr>
          <w:rStyle w:val="23"/>
          <w:rFonts w:hint="eastAsia"/>
        </w:rPr>
        <w:t>第一章</w:t>
      </w:r>
      <w:r>
        <w:rPr>
          <w:rStyle w:val="23"/>
          <w:rFonts w:hint="eastAsia" w:ascii="宋体" w:hAnsi="宋体" w:cs="宋体"/>
        </w:rPr>
        <w:t xml:space="preserve"> 招标公告</w:t>
      </w:r>
      <w:r>
        <w:tab/>
      </w:r>
      <w:r>
        <w:fldChar w:fldCharType="begin"/>
      </w:r>
      <w:r>
        <w:instrText xml:space="preserve"> PAGEREF _Toc522695235 \h </w:instrText>
      </w:r>
      <w:r>
        <w:fldChar w:fldCharType="separate"/>
      </w:r>
      <w:r>
        <w:t>- 3 -</w:t>
      </w:r>
      <w:r>
        <w:fldChar w:fldCharType="end"/>
      </w:r>
      <w:r>
        <w:fldChar w:fldCharType="end"/>
      </w:r>
    </w:p>
    <w:p>
      <w:pPr>
        <w:pStyle w:val="17"/>
        <w:tabs>
          <w:tab w:val="right" w:leader="dot" w:pos="9650"/>
        </w:tabs>
        <w:rPr>
          <w:rFonts w:asciiTheme="minorHAnsi" w:hAnsiTheme="minorHAnsi" w:eastAsiaTheme="minorEastAsia" w:cstheme="minorBidi"/>
        </w:rPr>
      </w:pPr>
      <w:r>
        <w:fldChar w:fldCharType="begin"/>
      </w:r>
      <w:r>
        <w:instrText xml:space="preserve"> HYPERLINK \l "_Toc522695236" </w:instrText>
      </w:r>
      <w:r>
        <w:fldChar w:fldCharType="separate"/>
      </w:r>
      <w:r>
        <w:rPr>
          <w:rStyle w:val="23"/>
          <w:rFonts w:hint="eastAsia" w:ascii="宋体" w:hAnsi="宋体" w:cs="宋体"/>
        </w:rPr>
        <w:t>第二章 投标人须知</w:t>
      </w:r>
      <w:r>
        <w:tab/>
      </w:r>
      <w:r>
        <w:fldChar w:fldCharType="begin"/>
      </w:r>
      <w:r>
        <w:instrText xml:space="preserve"> PAGEREF _Toc522695236 \h </w:instrText>
      </w:r>
      <w:r>
        <w:fldChar w:fldCharType="separate"/>
      </w:r>
      <w:r>
        <w:t>- 5 -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"_Toc522695237" </w:instrText>
      </w:r>
      <w:r>
        <w:fldChar w:fldCharType="separate"/>
      </w:r>
      <w:r>
        <w:rPr>
          <w:rStyle w:val="23"/>
          <w:rFonts w:hint="eastAsia" w:ascii="宋体" w:hAnsi="宋体" w:cs="宋体"/>
          <w:b/>
        </w:rPr>
        <w:t>投标人须知前附表</w:t>
      </w:r>
      <w:r>
        <w:tab/>
      </w:r>
      <w:r>
        <w:fldChar w:fldCharType="begin"/>
      </w:r>
      <w:r>
        <w:instrText xml:space="preserve"> PAGEREF _Toc522695237 \h </w:instrText>
      </w:r>
      <w:r>
        <w:fldChar w:fldCharType="separate"/>
      </w:r>
      <w:r>
        <w:t>- 5 -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"_Toc522695238" </w:instrText>
      </w:r>
      <w:r>
        <w:fldChar w:fldCharType="separate"/>
      </w:r>
      <w:r>
        <w:rPr>
          <w:rStyle w:val="23"/>
          <w:rFonts w:ascii="宋体" w:hAnsi="宋体" w:cs="宋体"/>
          <w:bCs/>
        </w:rPr>
        <w:t>1.</w:t>
      </w:r>
      <w:r>
        <w:rPr>
          <w:rStyle w:val="23"/>
          <w:rFonts w:hint="eastAsia" w:ascii="宋体" w:hAnsi="宋体" w:cs="宋体"/>
          <w:bCs/>
        </w:rPr>
        <w:t>总则</w:t>
      </w:r>
      <w:r>
        <w:tab/>
      </w:r>
      <w:r>
        <w:fldChar w:fldCharType="begin"/>
      </w:r>
      <w:r>
        <w:instrText xml:space="preserve"> PAGEREF _Toc522695238 \h </w:instrText>
      </w:r>
      <w:r>
        <w:fldChar w:fldCharType="separate"/>
      </w:r>
      <w:r>
        <w:t>- 8 -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"_Toc522695239" </w:instrText>
      </w:r>
      <w:r>
        <w:fldChar w:fldCharType="separate"/>
      </w:r>
      <w:r>
        <w:rPr>
          <w:rStyle w:val="23"/>
          <w:rFonts w:ascii="宋体" w:hAnsi="宋体" w:cs="宋体"/>
          <w:bCs/>
        </w:rPr>
        <w:t>2.</w:t>
      </w:r>
      <w:r>
        <w:rPr>
          <w:rStyle w:val="23"/>
          <w:rFonts w:hint="eastAsia" w:ascii="宋体" w:hAnsi="宋体" w:cs="宋体"/>
          <w:bCs/>
        </w:rPr>
        <w:t>招标文件</w:t>
      </w:r>
      <w:r>
        <w:tab/>
      </w:r>
      <w:r>
        <w:fldChar w:fldCharType="begin"/>
      </w:r>
      <w:r>
        <w:instrText xml:space="preserve"> PAGEREF _Toc522695239 \h </w:instrText>
      </w:r>
      <w:r>
        <w:fldChar w:fldCharType="separate"/>
      </w:r>
      <w:r>
        <w:t>- 8 -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"_Toc522695240" </w:instrText>
      </w:r>
      <w:r>
        <w:fldChar w:fldCharType="separate"/>
      </w:r>
      <w:r>
        <w:rPr>
          <w:rStyle w:val="23"/>
          <w:rFonts w:ascii="宋体" w:hAnsi="宋体" w:cs="宋体"/>
          <w:bCs/>
        </w:rPr>
        <w:t>3.</w:t>
      </w:r>
      <w:r>
        <w:rPr>
          <w:rStyle w:val="23"/>
          <w:rFonts w:hint="eastAsia" w:ascii="宋体" w:hAnsi="宋体" w:cs="宋体"/>
          <w:bCs/>
        </w:rPr>
        <w:t>投标文件</w:t>
      </w:r>
      <w:r>
        <w:tab/>
      </w:r>
      <w:r>
        <w:fldChar w:fldCharType="begin"/>
      </w:r>
      <w:r>
        <w:instrText xml:space="preserve"> PAGEREF _Toc522695240 \h </w:instrText>
      </w:r>
      <w:r>
        <w:fldChar w:fldCharType="separate"/>
      </w:r>
      <w:r>
        <w:t>- 9 -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"_Toc522695241" </w:instrText>
      </w:r>
      <w:r>
        <w:fldChar w:fldCharType="separate"/>
      </w:r>
      <w:r>
        <w:rPr>
          <w:rStyle w:val="23"/>
          <w:rFonts w:ascii="宋体" w:hAnsi="宋体" w:cs="宋体"/>
          <w:bCs/>
        </w:rPr>
        <w:t>4.</w:t>
      </w:r>
      <w:r>
        <w:rPr>
          <w:rStyle w:val="23"/>
          <w:rFonts w:hint="eastAsia" w:ascii="宋体" w:hAnsi="宋体" w:cs="宋体"/>
          <w:bCs/>
        </w:rPr>
        <w:t>投标</w:t>
      </w:r>
      <w:r>
        <w:tab/>
      </w:r>
      <w:r>
        <w:fldChar w:fldCharType="begin"/>
      </w:r>
      <w:r>
        <w:instrText xml:space="preserve"> PAGEREF _Toc522695241 \h </w:instrText>
      </w:r>
      <w:r>
        <w:fldChar w:fldCharType="separate"/>
      </w:r>
      <w:r>
        <w:t>- 11 -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"_Toc522695242" </w:instrText>
      </w:r>
      <w:r>
        <w:fldChar w:fldCharType="separate"/>
      </w:r>
      <w:r>
        <w:rPr>
          <w:rStyle w:val="23"/>
          <w:rFonts w:ascii="宋体" w:hAnsi="宋体" w:cs="宋体"/>
          <w:bCs/>
        </w:rPr>
        <w:t>5.</w:t>
      </w:r>
      <w:r>
        <w:rPr>
          <w:rStyle w:val="23"/>
          <w:rFonts w:hint="eastAsia" w:ascii="宋体" w:hAnsi="宋体" w:cs="宋体"/>
          <w:bCs/>
        </w:rPr>
        <w:t>开标</w:t>
      </w:r>
      <w:r>
        <w:tab/>
      </w:r>
      <w:r>
        <w:fldChar w:fldCharType="begin"/>
      </w:r>
      <w:r>
        <w:instrText xml:space="preserve"> PAGEREF _Toc522695242 \h </w:instrText>
      </w:r>
      <w:r>
        <w:fldChar w:fldCharType="separate"/>
      </w:r>
      <w:r>
        <w:t>- 12 -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"_Toc522695243" </w:instrText>
      </w:r>
      <w:r>
        <w:fldChar w:fldCharType="separate"/>
      </w:r>
      <w:r>
        <w:rPr>
          <w:rStyle w:val="23"/>
          <w:rFonts w:ascii="宋体" w:hAnsi="宋体" w:cs="宋体"/>
          <w:bCs/>
        </w:rPr>
        <w:t>6.</w:t>
      </w:r>
      <w:r>
        <w:rPr>
          <w:rStyle w:val="23"/>
          <w:rFonts w:hint="eastAsia" w:ascii="宋体" w:hAnsi="宋体" w:cs="宋体"/>
          <w:bCs/>
        </w:rPr>
        <w:t>评标</w:t>
      </w:r>
      <w:r>
        <w:tab/>
      </w:r>
      <w:r>
        <w:fldChar w:fldCharType="begin"/>
      </w:r>
      <w:r>
        <w:instrText xml:space="preserve"> PAGEREF _Toc522695243 \h </w:instrText>
      </w:r>
      <w:r>
        <w:fldChar w:fldCharType="separate"/>
      </w:r>
      <w:r>
        <w:t>- 13 -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"_Toc522695244" </w:instrText>
      </w:r>
      <w:r>
        <w:fldChar w:fldCharType="separate"/>
      </w:r>
      <w:r>
        <w:rPr>
          <w:rStyle w:val="23"/>
          <w:rFonts w:ascii="宋体" w:hAnsi="宋体" w:cs="宋体"/>
          <w:bCs/>
        </w:rPr>
        <w:t>7.</w:t>
      </w:r>
      <w:r>
        <w:rPr>
          <w:rStyle w:val="23"/>
          <w:rFonts w:hint="eastAsia" w:ascii="宋体" w:hAnsi="宋体" w:cs="宋体"/>
          <w:bCs/>
        </w:rPr>
        <w:t>合同授予</w:t>
      </w:r>
      <w:r>
        <w:tab/>
      </w:r>
      <w:r>
        <w:fldChar w:fldCharType="begin"/>
      </w:r>
      <w:r>
        <w:instrText xml:space="preserve"> PAGEREF _Toc522695244 \h </w:instrText>
      </w:r>
      <w:r>
        <w:fldChar w:fldCharType="separate"/>
      </w:r>
      <w:r>
        <w:t>- 14 -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"_Toc522695245" </w:instrText>
      </w:r>
      <w:r>
        <w:fldChar w:fldCharType="separate"/>
      </w:r>
      <w:r>
        <w:rPr>
          <w:rStyle w:val="23"/>
          <w:rFonts w:ascii="宋体" w:hAnsi="宋体" w:cs="宋体"/>
          <w:bCs/>
        </w:rPr>
        <w:t>8.</w:t>
      </w:r>
      <w:r>
        <w:rPr>
          <w:rStyle w:val="23"/>
          <w:rFonts w:hint="eastAsia" w:ascii="宋体" w:hAnsi="宋体" w:cs="宋体"/>
          <w:bCs/>
        </w:rPr>
        <w:t>行贿犯罪查询记录</w:t>
      </w:r>
      <w:r>
        <w:tab/>
      </w:r>
      <w:r>
        <w:fldChar w:fldCharType="begin"/>
      </w:r>
      <w:r>
        <w:instrText xml:space="preserve"> PAGEREF _Toc522695245 \h </w:instrText>
      </w:r>
      <w:r>
        <w:fldChar w:fldCharType="separate"/>
      </w:r>
      <w:r>
        <w:t>- 14 -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"_Toc522695246" </w:instrText>
      </w:r>
      <w:r>
        <w:fldChar w:fldCharType="separate"/>
      </w:r>
      <w:r>
        <w:rPr>
          <w:rStyle w:val="23"/>
          <w:rFonts w:ascii="宋体" w:hAnsi="宋体" w:cs="宋体"/>
          <w:bCs/>
        </w:rPr>
        <w:t>9.</w:t>
      </w:r>
      <w:r>
        <w:rPr>
          <w:rStyle w:val="23"/>
          <w:rFonts w:hint="eastAsia" w:ascii="宋体" w:hAnsi="宋体" w:cs="宋体"/>
          <w:bCs/>
        </w:rPr>
        <w:t>需要落实的政府采购政策</w:t>
      </w:r>
      <w:r>
        <w:tab/>
      </w:r>
      <w:r>
        <w:fldChar w:fldCharType="begin"/>
      </w:r>
      <w:r>
        <w:instrText xml:space="preserve"> PAGEREF _Toc522695246 \h </w:instrText>
      </w:r>
      <w:r>
        <w:fldChar w:fldCharType="separate"/>
      </w:r>
      <w:r>
        <w:t>- 15 -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"_Toc522695247" </w:instrText>
      </w:r>
      <w:r>
        <w:fldChar w:fldCharType="separate"/>
      </w:r>
      <w:r>
        <w:rPr>
          <w:rStyle w:val="23"/>
          <w:rFonts w:ascii="宋体" w:hAnsi="宋体" w:cs="宋体"/>
          <w:bCs/>
        </w:rPr>
        <w:t>10.</w:t>
      </w:r>
      <w:r>
        <w:rPr>
          <w:rStyle w:val="23"/>
          <w:rFonts w:hint="eastAsia" w:ascii="宋体" w:hAnsi="宋体" w:cs="宋体"/>
          <w:bCs/>
        </w:rPr>
        <w:t>需要补充的其他内容</w:t>
      </w:r>
      <w:r>
        <w:tab/>
      </w:r>
      <w:r>
        <w:fldChar w:fldCharType="begin"/>
      </w:r>
      <w:r>
        <w:instrText xml:space="preserve"> PAGEREF _Toc522695247 \h </w:instrText>
      </w:r>
      <w:r>
        <w:fldChar w:fldCharType="separate"/>
      </w:r>
      <w:r>
        <w:t>- 15 -</w:t>
      </w:r>
      <w:r>
        <w:fldChar w:fldCharType="end"/>
      </w:r>
      <w:r>
        <w:fldChar w:fldCharType="end"/>
      </w:r>
    </w:p>
    <w:p>
      <w:pPr>
        <w:pStyle w:val="17"/>
        <w:tabs>
          <w:tab w:val="right" w:leader="dot" w:pos="9650"/>
        </w:tabs>
        <w:rPr>
          <w:rFonts w:asciiTheme="minorHAnsi" w:hAnsiTheme="minorHAnsi" w:eastAsiaTheme="minorEastAsia" w:cstheme="minorBidi"/>
        </w:rPr>
      </w:pPr>
      <w:r>
        <w:fldChar w:fldCharType="begin"/>
      </w:r>
      <w:r>
        <w:instrText xml:space="preserve"> HYPERLINK \l "_Toc522695248" </w:instrText>
      </w:r>
      <w:r>
        <w:fldChar w:fldCharType="separate"/>
      </w:r>
      <w:r>
        <w:rPr>
          <w:rStyle w:val="23"/>
          <w:rFonts w:hint="eastAsia" w:ascii="宋体" w:hAnsi="宋体" w:cs="宋体"/>
        </w:rPr>
        <w:t>第三章 评</w:t>
      </w:r>
      <w:r>
        <w:rPr>
          <w:rStyle w:val="23"/>
          <w:rFonts w:ascii="宋体" w:hAnsi="宋体" w:cs="宋体"/>
        </w:rPr>
        <w:t xml:space="preserve"> </w:t>
      </w:r>
      <w:r>
        <w:rPr>
          <w:rStyle w:val="23"/>
          <w:rFonts w:hint="eastAsia" w:ascii="宋体" w:hAnsi="宋体" w:cs="宋体"/>
        </w:rPr>
        <w:t>标</w:t>
      </w:r>
      <w:r>
        <w:rPr>
          <w:rStyle w:val="23"/>
          <w:rFonts w:ascii="宋体" w:hAnsi="宋体" w:cs="宋体"/>
        </w:rPr>
        <w:t xml:space="preserve"> </w:t>
      </w:r>
      <w:r>
        <w:rPr>
          <w:rStyle w:val="23"/>
          <w:rFonts w:hint="eastAsia" w:ascii="宋体" w:hAnsi="宋体" w:cs="宋体"/>
        </w:rPr>
        <w:t>方</w:t>
      </w:r>
      <w:r>
        <w:rPr>
          <w:rStyle w:val="23"/>
          <w:rFonts w:ascii="宋体" w:hAnsi="宋体" w:cs="宋体"/>
        </w:rPr>
        <w:t xml:space="preserve"> </w:t>
      </w:r>
      <w:r>
        <w:rPr>
          <w:rStyle w:val="23"/>
          <w:rFonts w:hint="eastAsia" w:ascii="宋体" w:hAnsi="宋体" w:cs="宋体"/>
        </w:rPr>
        <w:t>法</w:t>
      </w:r>
      <w:r>
        <w:tab/>
      </w:r>
      <w:r>
        <w:fldChar w:fldCharType="begin"/>
      </w:r>
      <w:r>
        <w:instrText xml:space="preserve"> PAGEREF _Toc522695248 \h </w:instrText>
      </w:r>
      <w:r>
        <w:fldChar w:fldCharType="separate"/>
      </w:r>
      <w:r>
        <w:t>- 17 -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"_Toc522695249" </w:instrText>
      </w:r>
      <w:r>
        <w:fldChar w:fldCharType="separate"/>
      </w:r>
      <w:r>
        <w:rPr>
          <w:rStyle w:val="23"/>
          <w:rFonts w:ascii="宋体"/>
        </w:rPr>
        <w:t>1.</w:t>
      </w:r>
      <w:r>
        <w:rPr>
          <w:rStyle w:val="23"/>
          <w:rFonts w:hint="eastAsia" w:ascii="宋体"/>
        </w:rPr>
        <w:t>评标准则和评标方法</w:t>
      </w:r>
      <w:r>
        <w:tab/>
      </w:r>
      <w:r>
        <w:fldChar w:fldCharType="begin"/>
      </w:r>
      <w:r>
        <w:instrText xml:space="preserve"> PAGEREF _Toc522695249 \h </w:instrText>
      </w:r>
      <w:r>
        <w:fldChar w:fldCharType="separate"/>
      </w:r>
      <w:r>
        <w:t>- 17 -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"_Toc522695250" </w:instrText>
      </w:r>
      <w:r>
        <w:fldChar w:fldCharType="separate"/>
      </w:r>
      <w:r>
        <w:rPr>
          <w:rStyle w:val="23"/>
          <w:rFonts w:ascii="宋体"/>
        </w:rPr>
        <w:t>2.</w:t>
      </w:r>
      <w:r>
        <w:rPr>
          <w:rStyle w:val="23"/>
          <w:rFonts w:hint="eastAsia" w:ascii="宋体"/>
        </w:rPr>
        <w:t>评审标准</w:t>
      </w:r>
      <w:r>
        <w:tab/>
      </w:r>
      <w:r>
        <w:fldChar w:fldCharType="begin"/>
      </w:r>
      <w:r>
        <w:instrText xml:space="preserve"> PAGEREF _Toc522695250 \h </w:instrText>
      </w:r>
      <w:r>
        <w:fldChar w:fldCharType="separate"/>
      </w:r>
      <w:r>
        <w:t>- 17 -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"_Toc522695251" </w:instrText>
      </w:r>
      <w:r>
        <w:fldChar w:fldCharType="separate"/>
      </w:r>
      <w:r>
        <w:rPr>
          <w:rStyle w:val="23"/>
          <w:rFonts w:ascii="宋体" w:cs="宋体"/>
        </w:rPr>
        <w:t xml:space="preserve">3. </w:t>
      </w:r>
      <w:r>
        <w:rPr>
          <w:rStyle w:val="23"/>
          <w:rFonts w:hint="eastAsia" w:ascii="宋体" w:cs="宋体"/>
        </w:rPr>
        <w:t>评标方法</w:t>
      </w:r>
      <w:r>
        <w:tab/>
      </w:r>
      <w:r>
        <w:fldChar w:fldCharType="begin"/>
      </w:r>
      <w:r>
        <w:instrText xml:space="preserve"> PAGEREF _Toc522695251 \h </w:instrText>
      </w:r>
      <w:r>
        <w:fldChar w:fldCharType="separate"/>
      </w:r>
      <w:r>
        <w:t>- 19 -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"_Toc522695252" </w:instrText>
      </w:r>
      <w:r>
        <w:fldChar w:fldCharType="separate"/>
      </w:r>
      <w:r>
        <w:rPr>
          <w:rStyle w:val="23"/>
          <w:rFonts w:ascii="宋体" w:cs="宋体"/>
        </w:rPr>
        <w:t>4.</w:t>
      </w:r>
      <w:r>
        <w:rPr>
          <w:rStyle w:val="23"/>
          <w:rFonts w:hint="eastAsia" w:ascii="宋体" w:cs="宋体"/>
        </w:rPr>
        <w:t>评标程序</w:t>
      </w:r>
      <w:r>
        <w:tab/>
      </w:r>
      <w:r>
        <w:fldChar w:fldCharType="begin"/>
      </w:r>
      <w:r>
        <w:instrText xml:space="preserve"> PAGEREF _Toc522695252 \h </w:instrText>
      </w:r>
      <w:r>
        <w:fldChar w:fldCharType="separate"/>
      </w:r>
      <w:r>
        <w:t>- 19 -</w:t>
      </w:r>
      <w:r>
        <w:fldChar w:fldCharType="end"/>
      </w:r>
      <w:r>
        <w:fldChar w:fldCharType="end"/>
      </w:r>
    </w:p>
    <w:p>
      <w:pPr>
        <w:pStyle w:val="17"/>
        <w:tabs>
          <w:tab w:val="right" w:leader="dot" w:pos="9650"/>
        </w:tabs>
        <w:rPr>
          <w:rFonts w:asciiTheme="minorHAnsi" w:hAnsiTheme="minorHAnsi" w:eastAsiaTheme="minorEastAsia" w:cstheme="minorBidi"/>
        </w:rPr>
      </w:pPr>
      <w:r>
        <w:fldChar w:fldCharType="begin"/>
      </w:r>
      <w:r>
        <w:instrText xml:space="preserve"> HYPERLINK \l "_Toc522695253" </w:instrText>
      </w:r>
      <w:r>
        <w:fldChar w:fldCharType="separate"/>
      </w:r>
      <w:r>
        <w:rPr>
          <w:rStyle w:val="23"/>
          <w:rFonts w:hint="eastAsia" w:ascii="宋体" w:hAnsi="宋体" w:cs="宋体"/>
        </w:rPr>
        <w:t>第四章</w:t>
      </w:r>
      <w:r>
        <w:rPr>
          <w:rStyle w:val="23"/>
          <w:rFonts w:ascii="宋体" w:hAnsi="宋体" w:cs="宋体"/>
        </w:rPr>
        <w:t xml:space="preserve">  </w:t>
      </w:r>
      <w:r>
        <w:rPr>
          <w:rStyle w:val="23"/>
          <w:rFonts w:hint="eastAsia" w:ascii="宋体" w:hAnsi="宋体" w:cs="宋体"/>
        </w:rPr>
        <w:t>招标项目概况和参数及服务要求</w:t>
      </w:r>
      <w:r>
        <w:tab/>
      </w:r>
      <w:r>
        <w:fldChar w:fldCharType="begin"/>
      </w:r>
      <w:r>
        <w:instrText xml:space="preserve"> PAGEREF _Toc522695253 \h </w:instrText>
      </w:r>
      <w:r>
        <w:fldChar w:fldCharType="separate"/>
      </w:r>
      <w:r>
        <w:t>- 22 -</w:t>
      </w:r>
      <w:r>
        <w:fldChar w:fldCharType="end"/>
      </w:r>
      <w:r>
        <w:fldChar w:fldCharType="end"/>
      </w:r>
    </w:p>
    <w:p>
      <w:pPr>
        <w:pStyle w:val="17"/>
        <w:tabs>
          <w:tab w:val="right" w:leader="dot" w:pos="9650"/>
        </w:tabs>
        <w:rPr>
          <w:rFonts w:asciiTheme="minorHAnsi" w:hAnsiTheme="minorHAnsi" w:eastAsiaTheme="minorEastAsia" w:cstheme="minorBidi"/>
        </w:rPr>
      </w:pPr>
      <w:r>
        <w:fldChar w:fldCharType="begin"/>
      </w:r>
      <w:r>
        <w:instrText xml:space="preserve"> HYPERLINK \l "_Toc522695254" </w:instrText>
      </w:r>
      <w:r>
        <w:fldChar w:fldCharType="separate"/>
      </w:r>
      <w:r>
        <w:rPr>
          <w:rStyle w:val="23"/>
          <w:rFonts w:hint="eastAsia" w:ascii="宋体" w:hAnsi="宋体" w:cs="宋体"/>
        </w:rPr>
        <w:t>第五章</w:t>
      </w:r>
      <w:r>
        <w:rPr>
          <w:rStyle w:val="23"/>
          <w:rFonts w:ascii="宋体" w:hAnsi="宋体" w:cs="宋体"/>
        </w:rPr>
        <w:t xml:space="preserve"> </w:t>
      </w:r>
      <w:r>
        <w:rPr>
          <w:rStyle w:val="23"/>
          <w:rFonts w:hint="eastAsia" w:ascii="宋体" w:hAnsi="宋体" w:cs="宋体"/>
        </w:rPr>
        <w:t>合同签订及条款</w:t>
      </w:r>
      <w:r>
        <w:tab/>
      </w:r>
      <w:r>
        <w:fldChar w:fldCharType="begin"/>
      </w:r>
      <w:r>
        <w:instrText xml:space="preserve"> PAGEREF _Toc522695254 \h </w:instrText>
      </w:r>
      <w:r>
        <w:fldChar w:fldCharType="separate"/>
      </w:r>
      <w:r>
        <w:t>- 23 -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"_Toc522695255" </w:instrText>
      </w:r>
      <w:r>
        <w:fldChar w:fldCharType="separate"/>
      </w:r>
      <w:r>
        <w:rPr>
          <w:rStyle w:val="23"/>
          <w:rFonts w:ascii="宋体" w:hAnsi="宋体" w:cs="宋体"/>
        </w:rPr>
        <w:t>1.</w:t>
      </w:r>
      <w:r>
        <w:rPr>
          <w:rStyle w:val="23"/>
          <w:rFonts w:hint="eastAsia" w:ascii="宋体" w:hAnsi="宋体" w:cs="宋体"/>
        </w:rPr>
        <w:t>合同签订</w:t>
      </w:r>
      <w:r>
        <w:tab/>
      </w:r>
      <w:r>
        <w:fldChar w:fldCharType="begin"/>
      </w:r>
      <w:r>
        <w:instrText xml:space="preserve"> PAGEREF _Toc522695255 \h </w:instrText>
      </w:r>
      <w:r>
        <w:fldChar w:fldCharType="separate"/>
      </w:r>
      <w:r>
        <w:t>- 23 -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"_Toc522695256" </w:instrText>
      </w:r>
      <w:r>
        <w:fldChar w:fldCharType="separate"/>
      </w:r>
      <w:r>
        <w:rPr>
          <w:rStyle w:val="23"/>
          <w:rFonts w:ascii="宋体" w:hAnsi="宋体" w:cs="宋体"/>
        </w:rPr>
        <w:t>2</w:t>
      </w:r>
      <w:r>
        <w:rPr>
          <w:rStyle w:val="23"/>
          <w:rFonts w:hint="eastAsia" w:ascii="宋体" w:hAnsi="宋体" w:cs="宋体"/>
        </w:rPr>
        <w:t>、合同一般条款</w:t>
      </w:r>
      <w:r>
        <w:tab/>
      </w:r>
      <w:r>
        <w:fldChar w:fldCharType="begin"/>
      </w:r>
      <w:r>
        <w:instrText xml:space="preserve"> PAGEREF _Toc522695256 \h </w:instrText>
      </w:r>
      <w:r>
        <w:fldChar w:fldCharType="separate"/>
      </w:r>
      <w:r>
        <w:t>- 23 -</w:t>
      </w:r>
      <w:r>
        <w:fldChar w:fldCharType="end"/>
      </w:r>
      <w:r>
        <w:fldChar w:fldCharType="end"/>
      </w:r>
    </w:p>
    <w:p>
      <w:pPr>
        <w:pStyle w:val="17"/>
        <w:tabs>
          <w:tab w:val="right" w:leader="dot" w:pos="9650"/>
        </w:tabs>
        <w:rPr>
          <w:rFonts w:asciiTheme="minorHAnsi" w:hAnsiTheme="minorHAnsi" w:eastAsiaTheme="minorEastAsia" w:cstheme="minorBidi"/>
        </w:rPr>
      </w:pPr>
      <w:r>
        <w:fldChar w:fldCharType="begin"/>
      </w:r>
      <w:r>
        <w:instrText xml:space="preserve"> HYPERLINK \l "_Toc522695257" </w:instrText>
      </w:r>
      <w:r>
        <w:fldChar w:fldCharType="separate"/>
      </w:r>
      <w:r>
        <w:rPr>
          <w:rStyle w:val="23"/>
          <w:rFonts w:hint="eastAsia" w:ascii="宋体" w:hAnsi="宋体" w:cs="宋体"/>
        </w:rPr>
        <w:t>第六章</w:t>
      </w:r>
      <w:r>
        <w:rPr>
          <w:rStyle w:val="23"/>
          <w:rFonts w:ascii="宋体" w:hAnsi="宋体" w:cs="宋体"/>
        </w:rPr>
        <w:t xml:space="preserve">  </w:t>
      </w:r>
      <w:r>
        <w:rPr>
          <w:rStyle w:val="23"/>
          <w:rFonts w:hint="eastAsia" w:ascii="宋体" w:hAnsi="宋体" w:cs="宋体"/>
        </w:rPr>
        <w:t>投标文件</w:t>
      </w:r>
      <w:r>
        <w:rPr>
          <w:rStyle w:val="23"/>
          <w:rFonts w:hint="eastAsia" w:ascii="宋体" w:hAnsi="宋体"/>
        </w:rPr>
        <w:t>格式</w:t>
      </w:r>
      <w:r>
        <w:tab/>
      </w:r>
      <w:r>
        <w:fldChar w:fldCharType="begin"/>
      </w:r>
      <w:r>
        <w:instrText xml:space="preserve"> PAGEREF _Toc522695257 \h </w:instrText>
      </w:r>
      <w:r>
        <w:fldChar w:fldCharType="separate"/>
      </w:r>
      <w:r>
        <w:t>- 26 -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"_Toc522695258" </w:instrText>
      </w:r>
      <w:r>
        <w:fldChar w:fldCharType="separate"/>
      </w:r>
      <w:r>
        <w:rPr>
          <w:rStyle w:val="23"/>
          <w:rFonts w:hint="eastAsia" w:ascii="宋体" w:hAnsi="宋体" w:cs="宋体"/>
        </w:rPr>
        <w:t>一、投</w:t>
      </w:r>
      <w:r>
        <w:rPr>
          <w:rStyle w:val="23"/>
          <w:rFonts w:ascii="宋体" w:hAnsi="宋体" w:cs="宋体"/>
        </w:rPr>
        <w:t xml:space="preserve"> </w:t>
      </w:r>
      <w:r>
        <w:rPr>
          <w:rStyle w:val="23"/>
          <w:rFonts w:hint="eastAsia" w:ascii="宋体" w:hAnsi="宋体" w:cs="宋体"/>
        </w:rPr>
        <w:t>标</w:t>
      </w:r>
      <w:r>
        <w:rPr>
          <w:rStyle w:val="23"/>
          <w:rFonts w:ascii="宋体" w:hAnsi="宋体" w:cs="宋体"/>
        </w:rPr>
        <w:t xml:space="preserve"> </w:t>
      </w:r>
      <w:r>
        <w:rPr>
          <w:rStyle w:val="23"/>
          <w:rFonts w:hint="eastAsia" w:ascii="宋体" w:hAnsi="宋体" w:cs="宋体"/>
        </w:rPr>
        <w:t>函</w:t>
      </w:r>
      <w:r>
        <w:tab/>
      </w:r>
      <w:r>
        <w:fldChar w:fldCharType="begin"/>
      </w:r>
      <w:r>
        <w:instrText xml:space="preserve"> PAGEREF _Toc522695258 \h </w:instrText>
      </w:r>
      <w:r>
        <w:fldChar w:fldCharType="separate"/>
      </w:r>
      <w:r>
        <w:t>- 28 -</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"_Toc522695259" </w:instrText>
      </w:r>
      <w:r>
        <w:fldChar w:fldCharType="separate"/>
      </w:r>
      <w:r>
        <w:rPr>
          <w:rStyle w:val="23"/>
          <w:rFonts w:hint="eastAsia" w:ascii="宋体" w:hAnsi="宋体" w:cs="宋体"/>
        </w:rPr>
        <w:t>二、法定代表人（负责人）身份证明</w:t>
      </w:r>
      <w:r>
        <w:tab/>
      </w:r>
      <w:r>
        <w:fldChar w:fldCharType="begin"/>
      </w:r>
      <w:r>
        <w:instrText xml:space="preserve"> PAGEREF _Toc522695259 \h </w:instrText>
      </w:r>
      <w:r>
        <w:fldChar w:fldCharType="separate"/>
      </w:r>
      <w:r>
        <w:t>37</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"_Toc522695260" </w:instrText>
      </w:r>
      <w:r>
        <w:fldChar w:fldCharType="separate"/>
      </w:r>
      <w:r>
        <w:rPr>
          <w:rStyle w:val="23"/>
          <w:rFonts w:hint="eastAsia" w:ascii="宋体" w:hAnsi="宋体" w:cs="宋体"/>
        </w:rPr>
        <w:t>三、授权委托书</w:t>
      </w:r>
      <w:r>
        <w:tab/>
      </w:r>
      <w:r>
        <w:fldChar w:fldCharType="begin"/>
      </w:r>
      <w:r>
        <w:instrText xml:space="preserve"> PAGEREF _Toc522695260 \h </w:instrText>
      </w:r>
      <w:r>
        <w:fldChar w:fldCharType="separate"/>
      </w:r>
      <w:r>
        <w:t>38</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"_Toc522695261" </w:instrText>
      </w:r>
      <w:r>
        <w:fldChar w:fldCharType="separate"/>
      </w:r>
      <w:r>
        <w:rPr>
          <w:rStyle w:val="23"/>
          <w:rFonts w:hint="eastAsia" w:ascii="宋体" w:hAnsi="宋体" w:cs="宋体"/>
        </w:rPr>
        <w:t>四、党建绿色雕塑项目报价清单</w:t>
      </w:r>
      <w:r>
        <w:tab/>
      </w:r>
      <w:r>
        <w:fldChar w:fldCharType="begin"/>
      </w:r>
      <w:r>
        <w:instrText xml:space="preserve"> PAGEREF _Toc522695261 \h </w:instrText>
      </w:r>
      <w:r>
        <w:fldChar w:fldCharType="separate"/>
      </w:r>
      <w:r>
        <w:t>39</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"_Toc522695262" </w:instrText>
      </w:r>
      <w:r>
        <w:fldChar w:fldCharType="separate"/>
      </w:r>
      <w:r>
        <w:rPr>
          <w:rStyle w:val="23"/>
          <w:rFonts w:hint="eastAsia" w:ascii="宋体" w:hAnsi="宋体" w:cs="宋体"/>
        </w:rPr>
        <w:t>五、投标人基本情况表</w:t>
      </w:r>
      <w:r>
        <w:tab/>
      </w:r>
      <w:r>
        <w:fldChar w:fldCharType="begin"/>
      </w:r>
      <w:r>
        <w:instrText xml:space="preserve"> PAGEREF _Toc522695262 \h </w:instrText>
      </w:r>
      <w:r>
        <w:fldChar w:fldCharType="separate"/>
      </w:r>
      <w:r>
        <w:t>40</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"_Toc522695263" </w:instrText>
      </w:r>
      <w:r>
        <w:fldChar w:fldCharType="separate"/>
      </w:r>
      <w:r>
        <w:rPr>
          <w:rStyle w:val="23"/>
          <w:rFonts w:hint="eastAsia" w:ascii="宋体" w:hAnsi="宋体" w:cs="宋体"/>
        </w:rPr>
        <w:t>六、投标保证金交付凭证（复印件）</w:t>
      </w:r>
      <w:r>
        <w:tab/>
      </w:r>
      <w:r>
        <w:fldChar w:fldCharType="begin"/>
      </w:r>
      <w:r>
        <w:instrText xml:space="preserve"> PAGEREF _Toc522695263 \h </w:instrText>
      </w:r>
      <w:r>
        <w:fldChar w:fldCharType="separate"/>
      </w:r>
      <w:r>
        <w:t>41</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"_Toc522695264" </w:instrText>
      </w:r>
      <w:r>
        <w:fldChar w:fldCharType="separate"/>
      </w:r>
      <w:r>
        <w:rPr>
          <w:rStyle w:val="23"/>
          <w:rFonts w:hint="eastAsia" w:ascii="宋体" w:hAnsi="宋体" w:cs="宋体"/>
        </w:rPr>
        <w:t>七、类似业绩</w:t>
      </w:r>
      <w:r>
        <w:tab/>
      </w:r>
      <w:r>
        <w:fldChar w:fldCharType="begin"/>
      </w:r>
      <w:r>
        <w:instrText xml:space="preserve"> PAGEREF _Toc522695264 \h </w:instrText>
      </w:r>
      <w:r>
        <w:fldChar w:fldCharType="separate"/>
      </w:r>
      <w:r>
        <w:t>42</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"_Toc522695265" </w:instrText>
      </w:r>
      <w:r>
        <w:fldChar w:fldCharType="separate"/>
      </w:r>
      <w:r>
        <w:rPr>
          <w:rStyle w:val="23"/>
          <w:rFonts w:hint="eastAsia" w:ascii="宋体" w:hAnsi="宋体" w:cs="宋体"/>
        </w:rPr>
        <w:t>八、服务承诺</w:t>
      </w:r>
      <w:r>
        <w:tab/>
      </w:r>
      <w:r>
        <w:fldChar w:fldCharType="begin"/>
      </w:r>
      <w:r>
        <w:instrText xml:space="preserve"> PAGEREF _Toc522695265 \h </w:instrText>
      </w:r>
      <w:r>
        <w:fldChar w:fldCharType="separate"/>
      </w:r>
      <w:r>
        <w:t>43</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"_Toc522695266" </w:instrText>
      </w:r>
      <w:r>
        <w:fldChar w:fldCharType="separate"/>
      </w:r>
      <w:r>
        <w:rPr>
          <w:rStyle w:val="23"/>
          <w:rFonts w:hint="eastAsia" w:ascii="宋体" w:hAnsi="宋体" w:cs="宋体"/>
        </w:rPr>
        <w:t>九、反商业贿赂承诺书</w:t>
      </w:r>
      <w:r>
        <w:tab/>
      </w:r>
      <w:r>
        <w:fldChar w:fldCharType="begin"/>
      </w:r>
      <w:r>
        <w:instrText xml:space="preserve"> PAGEREF _Toc522695266 \h </w:instrText>
      </w:r>
      <w:r>
        <w:fldChar w:fldCharType="separate"/>
      </w:r>
      <w:r>
        <w:t>44</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"_Toc522695267" </w:instrText>
      </w:r>
      <w:r>
        <w:fldChar w:fldCharType="separate"/>
      </w:r>
      <w:r>
        <w:rPr>
          <w:rStyle w:val="23"/>
          <w:rFonts w:hint="eastAsia" w:ascii="宋体" w:hAnsi="宋体"/>
          <w:lang w:val="en-GB"/>
        </w:rPr>
        <w:t>十、</w:t>
      </w:r>
      <w:r>
        <w:rPr>
          <w:rStyle w:val="23"/>
          <w:rFonts w:ascii="宋体" w:hAnsi="宋体"/>
          <w:lang w:val="en-GB"/>
        </w:rPr>
        <w:t xml:space="preserve"> </w:t>
      </w:r>
      <w:r>
        <w:rPr>
          <w:rStyle w:val="23"/>
          <w:rFonts w:hint="eastAsia" w:ascii="宋体" w:hAnsi="宋体"/>
          <w:lang w:val="en-GB"/>
        </w:rPr>
        <w:t>投标人资格声明函</w:t>
      </w:r>
      <w:r>
        <w:tab/>
      </w:r>
      <w:r>
        <w:fldChar w:fldCharType="begin"/>
      </w:r>
      <w:r>
        <w:instrText xml:space="preserve"> PAGEREF _Toc522695267 \h </w:instrText>
      </w:r>
      <w:r>
        <w:fldChar w:fldCharType="separate"/>
      </w:r>
      <w:r>
        <w:t>45</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"_Toc522695268" </w:instrText>
      </w:r>
      <w:r>
        <w:fldChar w:fldCharType="separate"/>
      </w:r>
      <w:r>
        <w:rPr>
          <w:rStyle w:val="23"/>
          <w:rFonts w:hint="eastAsia" w:ascii="宋体" w:hAnsi="宋体"/>
          <w:lang w:val="en-GB"/>
        </w:rPr>
        <w:t>十一、投标人资格证明文件</w:t>
      </w:r>
      <w:r>
        <w:tab/>
      </w:r>
      <w:r>
        <w:fldChar w:fldCharType="begin"/>
      </w:r>
      <w:r>
        <w:instrText xml:space="preserve"> PAGEREF _Toc522695268 \h </w:instrText>
      </w:r>
      <w:r>
        <w:fldChar w:fldCharType="separate"/>
      </w:r>
      <w:r>
        <w:t>46</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"_Toc522695269" </w:instrText>
      </w:r>
      <w:r>
        <w:fldChar w:fldCharType="separate"/>
      </w:r>
      <w:r>
        <w:rPr>
          <w:rStyle w:val="23"/>
          <w:rFonts w:hint="eastAsia" w:ascii="宋体" w:hAnsi="宋体"/>
          <w:lang w:val="en-GB"/>
        </w:rPr>
        <w:t>十二、无行贿犯罪记录承诺书</w:t>
      </w:r>
      <w:r>
        <w:tab/>
      </w:r>
      <w:r>
        <w:fldChar w:fldCharType="begin"/>
      </w:r>
      <w:r>
        <w:instrText xml:space="preserve"> PAGEREF _Toc522695269 \h </w:instrText>
      </w:r>
      <w:r>
        <w:fldChar w:fldCharType="separate"/>
      </w:r>
      <w:r>
        <w:t>47</w:t>
      </w:r>
      <w:r>
        <w:fldChar w:fldCharType="end"/>
      </w:r>
      <w:r>
        <w:fldChar w:fldCharType="end"/>
      </w:r>
    </w:p>
    <w:p>
      <w:pPr>
        <w:pStyle w:val="19"/>
        <w:tabs>
          <w:tab w:val="right" w:leader="dot" w:pos="9650"/>
        </w:tabs>
        <w:rPr>
          <w:rFonts w:asciiTheme="minorHAnsi" w:hAnsiTheme="minorHAnsi" w:eastAsiaTheme="minorEastAsia" w:cstheme="minorBidi"/>
        </w:rPr>
      </w:pPr>
      <w:r>
        <w:fldChar w:fldCharType="begin"/>
      </w:r>
      <w:r>
        <w:instrText xml:space="preserve"> HYPERLINK \l "_Toc522695270" </w:instrText>
      </w:r>
      <w:r>
        <w:fldChar w:fldCharType="separate"/>
      </w:r>
      <w:r>
        <w:rPr>
          <w:rStyle w:val="23"/>
          <w:rFonts w:hint="eastAsia" w:ascii="宋体" w:hAnsi="宋体" w:cs="宋体"/>
        </w:rPr>
        <w:t>十三、投标人认为需要提供的其它资料</w:t>
      </w:r>
      <w:r>
        <w:tab/>
      </w:r>
      <w:r>
        <w:fldChar w:fldCharType="begin"/>
      </w:r>
      <w:r>
        <w:instrText xml:space="preserve"> PAGEREF _Toc522695270 \h </w:instrText>
      </w:r>
      <w:r>
        <w:fldChar w:fldCharType="separate"/>
      </w:r>
      <w:r>
        <w:t>48</w:t>
      </w:r>
      <w:r>
        <w:fldChar w:fldCharType="end"/>
      </w:r>
      <w:r>
        <w:fldChar w:fldCharType="end"/>
      </w:r>
    </w:p>
    <w:p>
      <w:pPr>
        <w:spacing w:line="440" w:lineRule="exact"/>
        <w:ind w:firstLine="420" w:firstLineChars="200"/>
        <w:jc w:val="left"/>
        <w:rPr>
          <w:rFonts w:ascii="宋体" w:hAnsi="宋体" w:cs="宋体"/>
        </w:rPr>
      </w:pPr>
      <w:r>
        <w:rPr>
          <w:rFonts w:hint="eastAsia" w:ascii="宋体" w:hAnsi="宋体" w:cs="宋体"/>
          <w:szCs w:val="21"/>
        </w:rPr>
        <w:fldChar w:fldCharType="end"/>
      </w:r>
    </w:p>
    <w:p>
      <w:pPr>
        <w:spacing w:line="440" w:lineRule="exact"/>
        <w:jc w:val="center"/>
        <w:rPr>
          <w:rFonts w:ascii="宋体" w:hAnsi="宋体" w:cs="宋体"/>
          <w:b/>
        </w:rPr>
      </w:pPr>
    </w:p>
    <w:p>
      <w:pPr>
        <w:spacing w:line="440" w:lineRule="exact"/>
        <w:jc w:val="center"/>
        <w:rPr>
          <w:rFonts w:ascii="宋体" w:hAnsi="宋体" w:cs="宋体"/>
          <w:b/>
        </w:rPr>
      </w:pPr>
    </w:p>
    <w:p>
      <w:pPr>
        <w:spacing w:line="440" w:lineRule="exact"/>
        <w:jc w:val="center"/>
        <w:rPr>
          <w:rFonts w:ascii="宋体" w:hAnsi="宋体" w:cs="宋体"/>
          <w:b/>
        </w:rPr>
      </w:pPr>
    </w:p>
    <w:p>
      <w:pPr>
        <w:pStyle w:val="7"/>
        <w:numPr>
          <w:ilvl w:val="0"/>
          <w:numId w:val="1"/>
        </w:numPr>
        <w:spacing w:line="440" w:lineRule="exact"/>
      </w:pPr>
      <w:bookmarkStart w:id="1" w:name="_Toc437723980"/>
      <w:bookmarkStart w:id="2" w:name="_Toc522695235"/>
      <w:r>
        <w:rPr>
          <w:rFonts w:hint="eastAsia" w:ascii="宋体" w:hAnsi="宋体" w:cs="宋体"/>
          <w:szCs w:val="32"/>
        </w:rPr>
        <w:t>招标公告</w:t>
      </w:r>
      <w:bookmarkEnd w:id="1"/>
      <w:bookmarkEnd w:id="2"/>
    </w:p>
    <w:p>
      <w:pPr>
        <w:spacing w:line="440" w:lineRule="exact"/>
        <w:ind w:firstLine="640" w:firstLineChars="200"/>
        <w:jc w:val="center"/>
        <w:rPr>
          <w:rFonts w:ascii="宋体" w:hAnsi="宋体" w:cs="宋体"/>
          <w:b/>
          <w:sz w:val="32"/>
          <w:szCs w:val="32"/>
        </w:rPr>
      </w:pPr>
      <w:bookmarkStart w:id="3" w:name="OLE_LINK7"/>
      <w:bookmarkStart w:id="4" w:name="OLE_LINK12"/>
    </w:p>
    <w:p>
      <w:pPr>
        <w:spacing w:line="440" w:lineRule="exact"/>
        <w:ind w:firstLine="640" w:firstLineChars="200"/>
        <w:jc w:val="center"/>
        <w:rPr>
          <w:rFonts w:ascii="宋体" w:hAnsi="宋体" w:cs="宋体"/>
          <w:b/>
          <w:sz w:val="32"/>
          <w:szCs w:val="32"/>
        </w:rPr>
      </w:pPr>
      <w:r>
        <w:rPr>
          <w:rFonts w:hint="eastAsia" w:ascii="宋体" w:hAnsi="宋体" w:cs="宋体"/>
          <w:b/>
          <w:sz w:val="32"/>
          <w:szCs w:val="32"/>
        </w:rPr>
        <w:t>温县温徐路廊道及城区出入口党建绿色雕塑项目</w:t>
      </w:r>
    </w:p>
    <w:p>
      <w:pPr>
        <w:spacing w:line="410" w:lineRule="exact"/>
        <w:ind w:firstLine="420" w:firstLineChars="200"/>
        <w:rPr>
          <w:rFonts w:ascii="宋体" w:hAnsi="宋体" w:cs="宋体"/>
          <w:szCs w:val="21"/>
        </w:rPr>
      </w:pPr>
      <w:r>
        <w:rPr>
          <w:rFonts w:hint="eastAsia" w:ascii="宋体" w:hAnsi="宋体" w:cs="宋体"/>
          <w:szCs w:val="21"/>
        </w:rPr>
        <w:t>河南方大建设工程管理股份有限公司受温县城市规划风景园林局的委托，就温县温徐路廊道及城区出入口党建绿色雕塑项目进行公开招标采购，现欢迎符合相关条件的供应商参加投标。</w:t>
      </w:r>
    </w:p>
    <w:p>
      <w:pPr>
        <w:spacing w:line="410" w:lineRule="exact"/>
        <w:ind w:left="1890" w:leftChars="200" w:hanging="1470" w:hangingChars="700"/>
        <w:rPr>
          <w:rFonts w:ascii="宋体" w:hAnsi="宋体" w:cs="宋体"/>
          <w:szCs w:val="21"/>
        </w:rPr>
      </w:pPr>
      <w:bookmarkStart w:id="5" w:name="_Toc430354304"/>
      <w:r>
        <w:rPr>
          <w:rFonts w:hint="eastAsia" w:ascii="宋体" w:hAnsi="宋体" w:cs="宋体"/>
          <w:szCs w:val="21"/>
        </w:rPr>
        <w:t>一、项目名称：</w:t>
      </w:r>
      <w:bookmarkEnd w:id="5"/>
      <w:r>
        <w:rPr>
          <w:rFonts w:hint="eastAsia" w:ascii="宋体" w:hAnsi="宋体" w:cs="宋体"/>
          <w:szCs w:val="21"/>
        </w:rPr>
        <w:t>温县温徐路廊道及城区出入口党建绿色雕塑项目</w:t>
      </w:r>
    </w:p>
    <w:p>
      <w:pPr>
        <w:spacing w:line="410" w:lineRule="exact"/>
        <w:ind w:firstLine="420" w:firstLineChars="200"/>
        <w:rPr>
          <w:rFonts w:ascii="宋体" w:hAnsi="宋体" w:cs="宋体"/>
          <w:szCs w:val="21"/>
        </w:rPr>
      </w:pPr>
      <w:r>
        <w:rPr>
          <w:rFonts w:hint="eastAsia" w:ascii="宋体" w:hAnsi="宋体" w:cs="宋体"/>
          <w:szCs w:val="21"/>
        </w:rPr>
        <w:t>二、项目编号：温交易[2018]192 号   采购编号：温政采[2018]153号</w:t>
      </w:r>
    </w:p>
    <w:p>
      <w:pPr>
        <w:spacing w:line="410" w:lineRule="exact"/>
        <w:ind w:firstLine="420" w:firstLineChars="200"/>
        <w:rPr>
          <w:rFonts w:ascii="宋体" w:hAnsi="宋体" w:cs="宋体"/>
          <w:szCs w:val="21"/>
        </w:rPr>
      </w:pPr>
      <w:bookmarkStart w:id="6" w:name="_Toc430354305"/>
      <w:r>
        <w:rPr>
          <w:rFonts w:hint="eastAsia" w:ascii="宋体" w:hAnsi="宋体" w:cs="宋体"/>
          <w:szCs w:val="21"/>
        </w:rPr>
        <w:t>三、采购项目简要说明：</w:t>
      </w:r>
      <w:bookmarkStart w:id="7" w:name="_Toc430354306"/>
      <w:bookmarkEnd w:id="6"/>
      <w:r>
        <w:rPr>
          <w:rFonts w:hint="eastAsia" w:ascii="宋体" w:hAnsi="宋体" w:cs="宋体"/>
          <w:szCs w:val="21"/>
        </w:rPr>
        <w:t>温县温徐路廊道及城区出入口党建绿色雕塑绿色植物雕塑的设计、制作、运输、安装、后期养护等采购项目。</w:t>
      </w:r>
    </w:p>
    <w:p>
      <w:pPr>
        <w:spacing w:line="410" w:lineRule="exact"/>
        <w:ind w:firstLine="420" w:firstLineChars="200"/>
        <w:rPr>
          <w:rFonts w:ascii="宋体" w:hAnsi="宋体" w:cs="宋体"/>
          <w:szCs w:val="21"/>
        </w:rPr>
      </w:pPr>
      <w:r>
        <w:rPr>
          <w:rFonts w:hint="eastAsia" w:ascii="宋体" w:hAnsi="宋体" w:cs="宋体"/>
          <w:szCs w:val="21"/>
        </w:rPr>
        <w:t>四、项目预算：103万元</w:t>
      </w:r>
    </w:p>
    <w:p>
      <w:pPr>
        <w:spacing w:line="410" w:lineRule="exact"/>
        <w:ind w:firstLine="420" w:firstLineChars="200"/>
        <w:rPr>
          <w:rFonts w:ascii="宋体" w:hAnsi="宋体" w:cs="宋体"/>
          <w:szCs w:val="21"/>
        </w:rPr>
      </w:pPr>
      <w:r>
        <w:rPr>
          <w:rFonts w:hint="eastAsia" w:ascii="宋体" w:hAnsi="宋体" w:cs="宋体"/>
          <w:szCs w:val="21"/>
        </w:rPr>
        <w:t>五、资金来源：县财政</w:t>
      </w:r>
    </w:p>
    <w:p>
      <w:pPr>
        <w:spacing w:line="410" w:lineRule="exact"/>
        <w:ind w:firstLine="420" w:firstLineChars="200"/>
        <w:rPr>
          <w:rFonts w:ascii="宋体" w:hAnsi="宋体" w:cs="宋体"/>
          <w:szCs w:val="21"/>
        </w:rPr>
      </w:pPr>
      <w:r>
        <w:rPr>
          <w:rFonts w:hint="eastAsia" w:ascii="宋体" w:hAnsi="宋体" w:cs="宋体"/>
          <w:szCs w:val="21"/>
        </w:rPr>
        <w:t>六、工期：7日历天、养护期1年</w:t>
      </w:r>
    </w:p>
    <w:p>
      <w:pPr>
        <w:spacing w:line="410" w:lineRule="exact"/>
        <w:ind w:firstLine="420" w:firstLineChars="200"/>
        <w:rPr>
          <w:rFonts w:ascii="宋体" w:hAnsi="宋体" w:cs="宋体"/>
          <w:szCs w:val="21"/>
        </w:rPr>
      </w:pPr>
      <w:r>
        <w:rPr>
          <w:rFonts w:hint="eastAsia" w:ascii="宋体" w:hAnsi="宋体" w:cs="宋体"/>
          <w:szCs w:val="21"/>
        </w:rPr>
        <w:t>七、需要落实的政府采购政策：本项目执行促进中小型企业发展政策（监狱企业、残疾人福利性企业视同小微企业）、强制采购节能产品、优先采购节能环保产品等政府采购政策。</w:t>
      </w:r>
    </w:p>
    <w:p>
      <w:pPr>
        <w:spacing w:line="410" w:lineRule="exact"/>
        <w:ind w:firstLine="420" w:firstLineChars="200"/>
        <w:rPr>
          <w:rFonts w:ascii="宋体" w:hAnsi="宋体" w:cs="宋体"/>
          <w:szCs w:val="21"/>
        </w:rPr>
      </w:pPr>
      <w:r>
        <w:rPr>
          <w:rFonts w:hint="eastAsia" w:ascii="宋体" w:hAnsi="宋体" w:cs="宋体"/>
          <w:szCs w:val="21"/>
        </w:rPr>
        <w:t>八、供应商资格要求:</w:t>
      </w:r>
      <w:bookmarkEnd w:id="7"/>
    </w:p>
    <w:p>
      <w:pPr>
        <w:spacing w:line="410" w:lineRule="exact"/>
        <w:ind w:firstLine="420" w:firstLineChars="200"/>
        <w:rPr>
          <w:rFonts w:ascii="宋体" w:hAnsi="宋体" w:cs="宋体"/>
          <w:szCs w:val="21"/>
        </w:rPr>
      </w:pPr>
      <w:r>
        <w:rPr>
          <w:rFonts w:hint="eastAsia" w:ascii="宋体" w:hAnsi="宋体" w:cs="宋体"/>
          <w:szCs w:val="21"/>
        </w:rPr>
        <w:t>1.符合《中华人民共和国政府采购法》第二十二条规定的条件；</w:t>
      </w:r>
    </w:p>
    <w:p>
      <w:pPr>
        <w:spacing w:line="410" w:lineRule="exact"/>
        <w:ind w:firstLine="420" w:firstLineChars="200"/>
        <w:rPr>
          <w:rFonts w:ascii="宋体" w:hAnsi="宋体" w:cs="宋体"/>
          <w:szCs w:val="21"/>
        </w:rPr>
      </w:pPr>
      <w:r>
        <w:rPr>
          <w:rFonts w:hint="eastAsia" w:ascii="宋体" w:hAnsi="宋体" w:cs="宋体"/>
          <w:szCs w:val="21"/>
        </w:rPr>
        <w:t>（1）具有独立承担民事责任的能力；</w:t>
      </w:r>
    </w:p>
    <w:p>
      <w:pPr>
        <w:spacing w:line="41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line="41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41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41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41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10" w:lineRule="exact"/>
        <w:ind w:firstLine="420" w:firstLineChars="200"/>
        <w:rPr>
          <w:rFonts w:ascii="宋体" w:hAnsi="宋体" w:cs="宋体"/>
          <w:szCs w:val="21"/>
        </w:rPr>
      </w:pPr>
      <w:r>
        <w:rPr>
          <w:rFonts w:hint="eastAsia" w:ascii="宋体" w:hAnsi="宋体" w:cs="宋体"/>
          <w:szCs w:val="21"/>
        </w:rPr>
        <w:t>2.具备独立法人资格，持国家工商机关部门合法的合格有效且具备“园林绿化”经营内容的企业法人营业执照，在人员、资金等各方面有相应的施工能力；</w:t>
      </w:r>
    </w:p>
    <w:p>
      <w:pPr>
        <w:spacing w:line="410" w:lineRule="exact"/>
        <w:ind w:firstLine="420" w:firstLineChars="200"/>
        <w:rPr>
          <w:rFonts w:ascii="宋体" w:hAnsi="宋体" w:cs="宋体"/>
          <w:szCs w:val="21"/>
        </w:rPr>
      </w:pPr>
      <w:r>
        <w:rPr>
          <w:rFonts w:hint="eastAsia" w:ascii="宋体" w:hAnsi="宋体" w:cs="宋体"/>
          <w:szCs w:val="21"/>
        </w:rPr>
        <w:t>3.根据《关于在政府采购活动中查询及使用信用记录有关问题的通知》（财库[2016]125号）和豫财购【2016】15号的规定，对列入失信被执行人、重大税收违法案件当事人名单、政府采购严重违法失信行为记录名单的投标人，拒绝参与本项目招标活动（查询渠道：“信用中国”（www.creditchina.gov.cn）、中国政府采购网（www.ccgp.gov.cn））（提供查询结果网页截图）.</w:t>
      </w:r>
    </w:p>
    <w:p>
      <w:pPr>
        <w:spacing w:line="410" w:lineRule="exact"/>
        <w:ind w:firstLine="420" w:firstLineChars="200"/>
        <w:rPr>
          <w:rFonts w:ascii="宋体" w:hAnsi="宋体" w:cs="宋体"/>
          <w:szCs w:val="21"/>
        </w:rPr>
      </w:pPr>
      <w:r>
        <w:rPr>
          <w:rFonts w:hint="eastAsia" w:ascii="宋体" w:hAnsi="宋体" w:cs="宋体"/>
          <w:szCs w:val="21"/>
        </w:rPr>
        <w:t>4、投标人必须提供无行贿犯罪记录承诺书，(出具由“中国裁判文书网”网站查询近三年来法人、法定代表人、法定代表人委托人、项目负责人无行贿犯罪记录网页截图加盖企业公章证明)。</w:t>
      </w:r>
    </w:p>
    <w:p>
      <w:pPr>
        <w:spacing w:line="410" w:lineRule="exact"/>
        <w:ind w:firstLine="420" w:firstLineChars="200"/>
        <w:rPr>
          <w:rFonts w:ascii="宋体" w:hAnsi="宋体" w:cs="宋体"/>
          <w:szCs w:val="21"/>
        </w:rPr>
      </w:pPr>
      <w:r>
        <w:rPr>
          <w:rFonts w:hint="eastAsia" w:ascii="宋体" w:hAnsi="宋体" w:cs="宋体"/>
          <w:szCs w:val="21"/>
        </w:rPr>
        <w:t xml:space="preserve">5.本次招标不接受联合体投标 </w:t>
      </w:r>
    </w:p>
    <w:p>
      <w:pPr>
        <w:spacing w:line="410" w:lineRule="exact"/>
        <w:ind w:firstLine="420" w:firstLineChars="200"/>
        <w:rPr>
          <w:rFonts w:ascii="宋体" w:hAnsi="宋体" w:cs="宋体"/>
          <w:szCs w:val="21"/>
        </w:rPr>
      </w:pPr>
      <w:r>
        <w:rPr>
          <w:rFonts w:hint="eastAsia" w:ascii="宋体" w:hAnsi="宋体" w:cs="宋体"/>
          <w:szCs w:val="21"/>
        </w:rPr>
        <w:t>八、报名须知：</w:t>
      </w:r>
    </w:p>
    <w:p>
      <w:pPr>
        <w:spacing w:line="410" w:lineRule="exact"/>
        <w:ind w:firstLine="420" w:firstLineChars="200"/>
        <w:rPr>
          <w:rFonts w:ascii="宋体" w:hAnsi="宋体" w:cs="宋体"/>
          <w:szCs w:val="21"/>
        </w:rPr>
      </w:pPr>
      <w:bookmarkStart w:id="8" w:name="_Toc430354307"/>
      <w:r>
        <w:rPr>
          <w:rFonts w:hint="eastAsia" w:ascii="宋体" w:hAnsi="宋体" w:cs="宋体"/>
          <w:szCs w:val="21"/>
        </w:rPr>
        <w:t>本项目采用网上报名，已入库且资质符合的企业可以直接网上报名，未入库企业进入温县公共资源交易中心网(http://www.wxggzy.com/)按照《温县公共资源交易中心关于面向全国征集电子招投标会员的公告》要求先网上提交信息经工作人员通过审核后，方可带原件来现场备案入库并办理CA数字证书后报名。</w:t>
      </w:r>
    </w:p>
    <w:bookmarkEnd w:id="8"/>
    <w:p>
      <w:pPr>
        <w:spacing w:line="420" w:lineRule="exact"/>
        <w:ind w:firstLine="420" w:firstLineChars="200"/>
        <w:rPr>
          <w:rFonts w:ascii="宋体" w:hAnsi="宋体" w:cs="宋体"/>
          <w:szCs w:val="21"/>
        </w:rPr>
      </w:pPr>
      <w:bookmarkStart w:id="9" w:name="_Toc430354310"/>
      <w:r>
        <w:rPr>
          <w:rFonts w:hint="eastAsia" w:ascii="宋体" w:hAnsi="宋体" w:cs="宋体"/>
          <w:szCs w:val="21"/>
        </w:rPr>
        <w:t xml:space="preserve">九、报名时间 </w:t>
      </w:r>
    </w:p>
    <w:p>
      <w:pPr>
        <w:spacing w:line="420" w:lineRule="exact"/>
        <w:ind w:firstLine="420" w:firstLineChars="200"/>
        <w:rPr>
          <w:rFonts w:ascii="宋体" w:hAnsi="宋体" w:cs="宋体"/>
          <w:szCs w:val="21"/>
        </w:rPr>
      </w:pPr>
      <w:r>
        <w:rPr>
          <w:rFonts w:hint="eastAsia" w:ascii="宋体" w:hAnsi="宋体" w:cs="宋体"/>
          <w:szCs w:val="21"/>
        </w:rPr>
        <w:t>2018 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日9:00时—2018 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日17:30时（节假日除外） </w:t>
      </w:r>
    </w:p>
    <w:p>
      <w:pPr>
        <w:spacing w:line="420" w:lineRule="exact"/>
        <w:ind w:firstLine="420" w:firstLineChars="200"/>
        <w:rPr>
          <w:rFonts w:ascii="宋体" w:hAnsi="宋体" w:cs="宋体"/>
          <w:szCs w:val="21"/>
        </w:rPr>
      </w:pPr>
      <w:r>
        <w:rPr>
          <w:rFonts w:hint="eastAsia" w:ascii="宋体" w:hAnsi="宋体" w:cs="宋体"/>
          <w:bCs/>
          <w:szCs w:val="21"/>
        </w:rPr>
        <w:t>十、招标文件发售信息</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1．2018 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日9:00时—2018 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日17:30时，通过温县公共资源交易中心网站招标投标交易管理系统在报名缴费后自行下载；</w:t>
      </w:r>
    </w:p>
    <w:p>
      <w:pPr>
        <w:spacing w:line="420" w:lineRule="exact"/>
        <w:ind w:firstLine="420" w:firstLineChars="200"/>
        <w:rPr>
          <w:rFonts w:ascii="宋体" w:hAnsi="宋体" w:cs="宋体"/>
          <w:szCs w:val="21"/>
        </w:rPr>
      </w:pPr>
      <w:r>
        <w:rPr>
          <w:rFonts w:hint="eastAsia" w:ascii="宋体" w:hAnsi="宋体" w:cs="宋体"/>
          <w:szCs w:val="21"/>
        </w:rPr>
        <w:t>2．通过网银购买招标文件，招标文件300元/包、手续费交易金额的7‰，0.5元封底，20元封顶。</w:t>
      </w:r>
    </w:p>
    <w:p>
      <w:pPr>
        <w:spacing w:line="420" w:lineRule="exact"/>
        <w:ind w:firstLine="420" w:firstLineChars="200"/>
        <w:rPr>
          <w:rFonts w:ascii="宋体" w:hAnsi="宋体" w:cs="宋体"/>
          <w:bCs/>
          <w:szCs w:val="21"/>
        </w:rPr>
      </w:pPr>
      <w:r>
        <w:rPr>
          <w:rFonts w:hint="eastAsia" w:ascii="宋体" w:hAnsi="宋体" w:cs="宋体"/>
          <w:bCs/>
          <w:szCs w:val="21"/>
        </w:rPr>
        <w:t>十一、投标文件的递交信息：</w:t>
      </w:r>
    </w:p>
    <w:p>
      <w:pPr>
        <w:spacing w:line="420" w:lineRule="exact"/>
        <w:ind w:firstLine="420" w:firstLineChars="200"/>
        <w:rPr>
          <w:rFonts w:ascii="宋体" w:hAnsi="宋体" w:cs="宋体"/>
          <w:szCs w:val="21"/>
        </w:rPr>
      </w:pPr>
      <w:r>
        <w:rPr>
          <w:rFonts w:hint="eastAsia" w:ascii="宋体" w:hAnsi="宋体" w:cs="宋体"/>
          <w:szCs w:val="21"/>
        </w:rPr>
        <w:t xml:space="preserve">1.投标文件递交的截止时间（投标截止时间，下同）为2018 年 </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日9:00时，地点为温县公共资源交易中心开标厅。</w:t>
      </w:r>
    </w:p>
    <w:p>
      <w:pPr>
        <w:spacing w:line="420" w:lineRule="exact"/>
        <w:ind w:firstLine="420" w:firstLineChars="200"/>
        <w:rPr>
          <w:rFonts w:ascii="宋体" w:hAnsi="宋体" w:cs="宋体"/>
          <w:szCs w:val="21"/>
        </w:rPr>
      </w:pPr>
      <w:r>
        <w:rPr>
          <w:rFonts w:hint="eastAsia" w:ascii="宋体" w:hAnsi="宋体" w:cs="宋体"/>
          <w:szCs w:val="21"/>
        </w:rPr>
        <w:t>2.逾期送达的或者未送达指定地点的投标文件，采购人不予受理。</w:t>
      </w:r>
    </w:p>
    <w:p>
      <w:pPr>
        <w:spacing w:line="420" w:lineRule="exact"/>
        <w:ind w:firstLine="420" w:firstLineChars="200"/>
        <w:rPr>
          <w:rFonts w:ascii="宋体" w:hAnsi="宋体" w:cs="宋体"/>
          <w:szCs w:val="21"/>
        </w:rPr>
      </w:pPr>
      <w:r>
        <w:rPr>
          <w:rFonts w:hint="eastAsia" w:ascii="宋体" w:hAnsi="宋体" w:cs="宋体"/>
          <w:bCs/>
          <w:szCs w:val="21"/>
        </w:rPr>
        <w:t>十二、开标有关信息：</w:t>
      </w:r>
    </w:p>
    <w:p>
      <w:pPr>
        <w:spacing w:line="420" w:lineRule="exact"/>
        <w:ind w:firstLine="420" w:firstLineChars="200"/>
        <w:rPr>
          <w:rFonts w:ascii="宋体" w:hAnsi="宋体" w:cs="宋体"/>
          <w:szCs w:val="21"/>
        </w:rPr>
      </w:pPr>
      <w:r>
        <w:rPr>
          <w:rFonts w:hint="eastAsia" w:ascii="宋体" w:hAnsi="宋体" w:cs="宋体"/>
          <w:szCs w:val="21"/>
        </w:rPr>
        <w:t xml:space="preserve">1．开标时间：2018 年 </w:t>
      </w:r>
      <w:r>
        <w:rPr>
          <w:rFonts w:hint="eastAsia" w:ascii="宋体" w:hAnsi="宋体" w:cs="宋体"/>
          <w:szCs w:val="21"/>
          <w:lang w:val="en-US" w:eastAsia="zh-CN"/>
        </w:rPr>
        <w:t xml:space="preserve"> </w:t>
      </w:r>
      <w:r>
        <w:rPr>
          <w:rFonts w:hint="eastAsia" w:ascii="宋体" w:hAnsi="宋体" w:cs="宋体"/>
          <w:szCs w:val="21"/>
        </w:rPr>
        <w:t xml:space="preserve"> 月 </w:t>
      </w:r>
      <w:r>
        <w:rPr>
          <w:rFonts w:hint="eastAsia" w:ascii="宋体" w:hAnsi="宋体" w:cs="宋体"/>
          <w:szCs w:val="21"/>
          <w:lang w:val="en-US" w:eastAsia="zh-CN"/>
        </w:rPr>
        <w:t xml:space="preserve"> </w:t>
      </w:r>
      <w:r>
        <w:rPr>
          <w:rFonts w:hint="eastAsia" w:ascii="宋体" w:hAnsi="宋体" w:cs="宋体"/>
          <w:szCs w:val="21"/>
        </w:rPr>
        <w:t xml:space="preserve"> 日9:00时 </w:t>
      </w:r>
    </w:p>
    <w:p>
      <w:pPr>
        <w:spacing w:line="420" w:lineRule="exact"/>
        <w:ind w:firstLine="420" w:firstLineChars="200"/>
        <w:rPr>
          <w:rFonts w:ascii="宋体" w:hAnsi="宋体" w:cs="宋体"/>
          <w:szCs w:val="21"/>
        </w:rPr>
      </w:pPr>
      <w:r>
        <w:rPr>
          <w:rFonts w:hint="eastAsia" w:ascii="宋体" w:hAnsi="宋体" w:cs="宋体"/>
          <w:szCs w:val="21"/>
        </w:rPr>
        <w:t>2．开标地点：温县公共资源交易中心开标厅</w:t>
      </w:r>
    </w:p>
    <w:p>
      <w:pPr>
        <w:spacing w:line="420" w:lineRule="exact"/>
        <w:ind w:firstLine="420" w:firstLineChars="200"/>
        <w:rPr>
          <w:rFonts w:ascii="宋体" w:hAnsi="宋体" w:cs="宋体"/>
          <w:szCs w:val="21"/>
        </w:rPr>
      </w:pPr>
      <w:r>
        <w:rPr>
          <w:rFonts w:hint="eastAsia" w:ascii="宋体" w:hAnsi="宋体" w:cs="宋体"/>
          <w:bCs/>
          <w:szCs w:val="21"/>
        </w:rPr>
        <w:t>十三、发布公告的媒介</w:t>
      </w:r>
    </w:p>
    <w:p>
      <w:pPr>
        <w:spacing w:line="420" w:lineRule="exact"/>
        <w:ind w:firstLine="420" w:firstLineChars="200"/>
        <w:rPr>
          <w:rFonts w:ascii="宋体" w:hAnsi="宋体" w:cs="宋体"/>
          <w:szCs w:val="21"/>
        </w:rPr>
      </w:pPr>
      <w:r>
        <w:rPr>
          <w:rFonts w:hint="eastAsia" w:ascii="宋体" w:hAnsi="宋体" w:cs="宋体"/>
          <w:szCs w:val="21"/>
        </w:rPr>
        <w:t>本次招标公告同时在《河南省政府采购网》、《温县公共资源交易中心网》上发布，公告期限为7个工作日。</w:t>
      </w:r>
    </w:p>
    <w:p>
      <w:pPr>
        <w:spacing w:line="420" w:lineRule="exact"/>
        <w:ind w:firstLine="420" w:firstLineChars="200"/>
        <w:rPr>
          <w:rFonts w:ascii="宋体" w:hAnsi="宋体" w:cs="宋体"/>
          <w:szCs w:val="21"/>
        </w:rPr>
      </w:pPr>
      <w:r>
        <w:rPr>
          <w:rFonts w:hint="eastAsia" w:ascii="宋体" w:hAnsi="宋体" w:cs="宋体"/>
          <w:bCs/>
          <w:szCs w:val="21"/>
        </w:rPr>
        <w:t>十四、投标保证金的形式</w:t>
      </w:r>
      <w:r>
        <w:rPr>
          <w:rFonts w:hint="eastAsia" w:ascii="宋体" w:hAnsi="宋体" w:cs="宋体"/>
          <w:szCs w:val="21"/>
        </w:rPr>
        <w:t xml:space="preserve">：网上在线支付 </w:t>
      </w:r>
    </w:p>
    <w:p>
      <w:pPr>
        <w:spacing w:line="420" w:lineRule="exact"/>
        <w:ind w:firstLine="420" w:firstLineChars="200"/>
        <w:rPr>
          <w:rFonts w:ascii="宋体" w:hAnsi="宋体" w:cs="宋体"/>
          <w:szCs w:val="21"/>
        </w:rPr>
      </w:pPr>
      <w:r>
        <w:rPr>
          <w:rFonts w:hint="eastAsia" w:ascii="宋体" w:hAnsi="宋体" w:cs="宋体"/>
          <w:szCs w:val="21"/>
        </w:rPr>
        <w:t>投标保证金的金额：</w:t>
      </w:r>
      <w:r>
        <w:rPr>
          <w:rFonts w:hint="eastAsia" w:ascii="宋体" w:hAnsi="宋体" w:cs="宋体"/>
          <w:szCs w:val="21"/>
          <w:lang w:val="en-US" w:eastAsia="zh-CN"/>
        </w:rPr>
        <w:t>1</w:t>
      </w:r>
      <w:r>
        <w:rPr>
          <w:rFonts w:hint="eastAsia" w:ascii="宋体" w:hAnsi="宋体" w:cs="宋体"/>
          <w:szCs w:val="21"/>
        </w:rPr>
        <w:t>0000.00元（大写：</w:t>
      </w:r>
      <w:r>
        <w:rPr>
          <w:rFonts w:hint="eastAsia" w:ascii="宋体" w:hAnsi="宋体" w:cs="宋体"/>
          <w:szCs w:val="21"/>
          <w:lang w:eastAsia="zh-CN"/>
        </w:rPr>
        <w:t>壹</w:t>
      </w:r>
      <w:r>
        <w:rPr>
          <w:rFonts w:hint="eastAsia" w:ascii="宋体" w:hAnsi="宋体" w:cs="宋体"/>
          <w:szCs w:val="21"/>
        </w:rPr>
        <w:t>万元整）</w:t>
      </w:r>
    </w:p>
    <w:p>
      <w:pPr>
        <w:spacing w:line="420" w:lineRule="exact"/>
        <w:ind w:firstLine="420" w:firstLineChars="200"/>
        <w:rPr>
          <w:rFonts w:ascii="宋体" w:hAnsi="宋体" w:cs="宋体"/>
          <w:szCs w:val="21"/>
        </w:rPr>
      </w:pPr>
      <w:r>
        <w:rPr>
          <w:rFonts w:hint="eastAsia" w:ascii="宋体" w:hAnsi="宋体" w:cs="宋体"/>
          <w:szCs w:val="21"/>
        </w:rPr>
        <w:t xml:space="preserve">递交时间：2018 年 </w:t>
      </w:r>
      <w:r>
        <w:rPr>
          <w:rFonts w:hint="eastAsia" w:ascii="宋体" w:hAnsi="宋体" w:cs="宋体"/>
          <w:szCs w:val="21"/>
          <w:lang w:val="en-US" w:eastAsia="zh-CN"/>
        </w:rPr>
        <w:t xml:space="preserve"> </w:t>
      </w:r>
      <w:r>
        <w:rPr>
          <w:rFonts w:hint="eastAsia" w:ascii="宋体" w:hAnsi="宋体" w:cs="宋体"/>
          <w:szCs w:val="21"/>
        </w:rPr>
        <w:t xml:space="preserve"> 月 </w:t>
      </w:r>
      <w:r>
        <w:rPr>
          <w:rFonts w:hint="eastAsia" w:ascii="宋体" w:hAnsi="宋体" w:cs="宋体"/>
          <w:szCs w:val="21"/>
          <w:lang w:val="en-US" w:eastAsia="zh-CN"/>
        </w:rPr>
        <w:t xml:space="preserve"> </w:t>
      </w:r>
      <w:r>
        <w:rPr>
          <w:rFonts w:hint="eastAsia" w:ascii="宋体" w:hAnsi="宋体" w:cs="宋体"/>
          <w:szCs w:val="21"/>
        </w:rPr>
        <w:t xml:space="preserve"> 日1</w:t>
      </w:r>
      <w:r>
        <w:rPr>
          <w:rFonts w:hint="eastAsia" w:ascii="宋体" w:hAnsi="宋体" w:cs="宋体"/>
          <w:b/>
          <w:bCs/>
          <w:szCs w:val="21"/>
        </w:rPr>
        <w:t>6</w:t>
      </w:r>
      <w:r>
        <w:rPr>
          <w:rFonts w:hint="eastAsia" w:ascii="宋体" w:hAnsi="宋体" w:cs="宋体"/>
          <w:szCs w:val="21"/>
        </w:rPr>
        <w:t>:00时前，以温县公共资源交易中心电子招投标交易管理系统确认为准。</w:t>
      </w:r>
    </w:p>
    <w:p>
      <w:pPr>
        <w:spacing w:line="420" w:lineRule="exact"/>
        <w:ind w:firstLine="420" w:firstLineChars="200"/>
        <w:rPr>
          <w:rFonts w:ascii="宋体" w:hAnsi="宋体" w:cs="宋体"/>
          <w:szCs w:val="21"/>
        </w:rPr>
      </w:pPr>
      <w:r>
        <w:rPr>
          <w:rFonts w:hint="eastAsia" w:ascii="宋体" w:hAnsi="宋体" w:cs="宋体"/>
          <w:szCs w:val="21"/>
        </w:rPr>
        <w:t>具体详见温县公共资源交易中心文件《温县公共资源交易中心关于面向全国征集电子招投标会员的公告》及《温县公共资源交易中心面向全国征集会员的补充公告》。</w:t>
      </w:r>
    </w:p>
    <w:p>
      <w:pPr>
        <w:spacing w:line="420" w:lineRule="exact"/>
        <w:ind w:firstLine="420" w:firstLineChars="200"/>
        <w:rPr>
          <w:rFonts w:ascii="宋体" w:hAnsi="宋体" w:cs="宋体"/>
          <w:szCs w:val="21"/>
        </w:rPr>
      </w:pPr>
      <w:r>
        <w:rPr>
          <w:rFonts w:hint="eastAsia" w:ascii="宋体" w:hAnsi="宋体" w:cs="宋体"/>
          <w:szCs w:val="21"/>
        </w:rPr>
        <w:t>十五、本次采购项目联系事项</w:t>
      </w:r>
      <w:bookmarkEnd w:id="9"/>
    </w:p>
    <w:p>
      <w:pPr>
        <w:spacing w:line="420" w:lineRule="exact"/>
        <w:ind w:firstLine="420" w:firstLineChars="200"/>
        <w:rPr>
          <w:rFonts w:ascii="宋体" w:hAnsi="宋体" w:cs="宋体"/>
          <w:bCs/>
          <w:szCs w:val="21"/>
        </w:rPr>
      </w:pPr>
      <w:r>
        <w:rPr>
          <w:rFonts w:hint="eastAsia" w:ascii="宋体" w:hAnsi="宋体" w:cs="宋体"/>
          <w:bCs/>
          <w:szCs w:val="21"/>
        </w:rPr>
        <w:t>采 购 人：</w:t>
      </w:r>
      <w:bookmarkStart w:id="10" w:name="OLE_LINK18"/>
      <w:r>
        <w:rPr>
          <w:rFonts w:hint="eastAsia" w:ascii="宋体" w:hAnsi="宋体" w:cs="宋体"/>
          <w:bCs/>
          <w:szCs w:val="21"/>
        </w:rPr>
        <w:t>温县城市规划风景园林局</w:t>
      </w:r>
      <w:r>
        <w:rPr>
          <w:rFonts w:hint="eastAsia" w:ascii="宋体" w:hAnsi="宋体" w:cs="宋体"/>
          <w:bCs/>
          <w:szCs w:val="21"/>
          <w:lang w:val="en-US" w:eastAsia="zh-CN"/>
        </w:rPr>
        <w:t xml:space="preserve">     </w:t>
      </w:r>
      <w:r>
        <w:rPr>
          <w:rFonts w:hint="eastAsia" w:ascii="宋体" w:hAnsi="宋体" w:cs="宋体"/>
          <w:bCs/>
          <w:szCs w:val="21"/>
        </w:rPr>
        <w:t>代理机构：河南方大建设工程管理股份有限公司</w:t>
      </w:r>
    </w:p>
    <w:p>
      <w:pPr>
        <w:spacing w:line="420" w:lineRule="exact"/>
        <w:ind w:firstLine="420" w:firstLineChars="200"/>
        <w:rPr>
          <w:rFonts w:ascii="宋体" w:hAnsi="宋体" w:cs="宋体"/>
          <w:bCs/>
          <w:szCs w:val="21"/>
        </w:rPr>
      </w:pPr>
      <w:r>
        <w:rPr>
          <w:rFonts w:hint="eastAsia" w:ascii="宋体" w:hAnsi="宋体" w:cs="宋体"/>
          <w:bCs/>
          <w:szCs w:val="21"/>
        </w:rPr>
        <w:t>联 系 人：李女士</w:t>
      </w:r>
      <w:r>
        <w:rPr>
          <w:rFonts w:hint="eastAsia" w:ascii="宋体" w:hAnsi="宋体" w:cs="宋体"/>
          <w:bCs/>
          <w:szCs w:val="21"/>
          <w:lang w:val="en-US" w:eastAsia="zh-CN"/>
        </w:rPr>
        <w:t xml:space="preserve">                     </w:t>
      </w:r>
      <w:r>
        <w:rPr>
          <w:rFonts w:hint="eastAsia" w:ascii="宋体" w:hAnsi="宋体" w:cs="宋体"/>
          <w:bCs/>
          <w:szCs w:val="21"/>
        </w:rPr>
        <w:t>联 系 人：张女士</w:t>
      </w:r>
    </w:p>
    <w:p>
      <w:pPr>
        <w:spacing w:line="420" w:lineRule="exact"/>
        <w:ind w:firstLine="420" w:firstLineChars="200"/>
        <w:rPr>
          <w:rFonts w:ascii="宋体" w:hAnsi="宋体" w:cs="宋体"/>
          <w:bCs/>
          <w:szCs w:val="21"/>
        </w:rPr>
      </w:pPr>
      <w:r>
        <w:rPr>
          <w:rFonts w:hint="eastAsia" w:ascii="宋体" w:hAnsi="宋体" w:cs="宋体"/>
          <w:bCs/>
          <w:szCs w:val="21"/>
        </w:rPr>
        <w:t>联系电话：13782835851</w:t>
      </w:r>
      <w:r>
        <w:rPr>
          <w:rFonts w:hint="eastAsia" w:ascii="宋体" w:hAnsi="宋体" w:cs="宋体"/>
          <w:bCs/>
          <w:szCs w:val="21"/>
          <w:lang w:val="en-US" w:eastAsia="zh-CN"/>
        </w:rPr>
        <w:t xml:space="preserve">                </w:t>
      </w:r>
      <w:r>
        <w:rPr>
          <w:rFonts w:hint="eastAsia" w:ascii="宋体" w:hAnsi="宋体" w:cs="宋体"/>
          <w:bCs/>
          <w:szCs w:val="21"/>
        </w:rPr>
        <w:t>联系电话：0391-2607666</w:t>
      </w:r>
    </w:p>
    <w:bookmarkEnd w:id="10"/>
    <w:p>
      <w:pPr>
        <w:spacing w:line="420" w:lineRule="exact"/>
        <w:ind w:firstLine="420" w:firstLineChars="200"/>
        <w:rPr>
          <w:rFonts w:hint="eastAsia" w:ascii="宋体" w:hAnsi="宋体" w:cs="宋体"/>
          <w:bCs/>
          <w:szCs w:val="21"/>
        </w:rPr>
      </w:pPr>
      <w:r>
        <w:rPr>
          <w:rFonts w:hint="eastAsia" w:ascii="宋体" w:hAnsi="宋体" w:cs="宋体"/>
          <w:bCs/>
          <w:szCs w:val="21"/>
        </w:rPr>
        <w:t>监督单位：温县财政局      联系电话：0391-6197778</w:t>
      </w:r>
    </w:p>
    <w:p>
      <w:pPr>
        <w:pStyle w:val="2"/>
      </w:pPr>
    </w:p>
    <w:p>
      <w:pPr>
        <w:spacing w:line="420" w:lineRule="exact"/>
        <w:ind w:firstLine="420" w:firstLineChars="200"/>
        <w:jc w:val="right"/>
        <w:rPr>
          <w:rFonts w:ascii="宋体" w:hAnsi="宋体" w:cs="宋体"/>
          <w:szCs w:val="21"/>
        </w:rPr>
      </w:pPr>
      <w:r>
        <w:rPr>
          <w:rFonts w:hint="eastAsia" w:ascii="宋体" w:hAnsi="宋体" w:cs="宋体"/>
          <w:szCs w:val="21"/>
        </w:rPr>
        <w:t>河南方大建设工程管理股份有限公司</w:t>
      </w:r>
    </w:p>
    <w:p>
      <w:pPr>
        <w:widowControl/>
        <w:spacing w:line="420" w:lineRule="exact"/>
        <w:ind w:firstLine="200"/>
        <w:jc w:val="center"/>
        <w:rPr>
          <w:rFonts w:hint="eastAsia" w:ascii="宋体" w:hAnsi="宋体" w:cs="宋体"/>
          <w:szCs w:val="21"/>
        </w:rPr>
      </w:pPr>
      <w:r>
        <w:rPr>
          <w:rFonts w:hint="eastAsia" w:ascii="宋体" w:hAnsi="宋体" w:cs="宋体"/>
          <w:szCs w:val="21"/>
        </w:rPr>
        <w:t xml:space="preserve">                                                          2018 年</w:t>
      </w:r>
      <w:r>
        <w:rPr>
          <w:rFonts w:hint="eastAsia" w:ascii="宋体" w:hAnsi="宋体" w:cs="宋体"/>
          <w:szCs w:val="21"/>
          <w:lang w:val="en-US" w:eastAsia="zh-CN"/>
        </w:rPr>
        <w:t xml:space="preserve">   </w:t>
      </w:r>
      <w:r>
        <w:rPr>
          <w:rFonts w:hint="eastAsia" w:ascii="宋体" w:hAnsi="宋体" w:cs="宋体"/>
          <w:szCs w:val="21"/>
        </w:rPr>
        <w:t xml:space="preserve">月 </w:t>
      </w:r>
      <w:r>
        <w:rPr>
          <w:rFonts w:hint="eastAsia" w:ascii="宋体" w:hAnsi="宋体" w:cs="宋体"/>
          <w:szCs w:val="21"/>
          <w:lang w:val="en-US" w:eastAsia="zh-CN"/>
        </w:rPr>
        <w:t xml:space="preserve"> </w:t>
      </w:r>
      <w:r>
        <w:rPr>
          <w:rFonts w:hint="eastAsia" w:ascii="宋体" w:hAnsi="宋体" w:cs="宋体"/>
          <w:szCs w:val="21"/>
        </w:rPr>
        <w:t xml:space="preserve"> 日</w:t>
      </w:r>
      <w:bookmarkEnd w:id="3"/>
      <w:bookmarkEnd w:id="4"/>
    </w:p>
    <w:p>
      <w:pPr>
        <w:pStyle w:val="2"/>
      </w:pPr>
    </w:p>
    <w:p>
      <w:pPr>
        <w:pStyle w:val="7"/>
        <w:numPr>
          <w:ilvl w:val="0"/>
          <w:numId w:val="1"/>
        </w:numPr>
        <w:spacing w:line="440" w:lineRule="exact"/>
        <w:rPr>
          <w:rFonts w:ascii="宋体" w:hAnsi="宋体" w:cs="宋体"/>
          <w:szCs w:val="32"/>
        </w:rPr>
      </w:pPr>
      <w:bookmarkStart w:id="11" w:name="_Toc522695236"/>
      <w:r>
        <w:rPr>
          <w:rFonts w:hint="eastAsia" w:ascii="宋体" w:hAnsi="宋体" w:cs="宋体"/>
          <w:szCs w:val="32"/>
        </w:rPr>
        <w:t>投标人须知</w:t>
      </w:r>
      <w:bookmarkEnd w:id="11"/>
    </w:p>
    <w:p>
      <w:pPr>
        <w:spacing w:line="440" w:lineRule="exact"/>
        <w:jc w:val="center"/>
        <w:outlineLvl w:val="1"/>
        <w:rPr>
          <w:rFonts w:ascii="宋体" w:hAnsi="宋体" w:cs="宋体"/>
          <w:sz w:val="28"/>
          <w:szCs w:val="28"/>
        </w:rPr>
      </w:pPr>
      <w:bookmarkStart w:id="12" w:name="_Toc522695237"/>
      <w:r>
        <w:rPr>
          <w:rFonts w:hint="eastAsia" w:ascii="宋体" w:hAnsi="宋体" w:cs="宋体"/>
          <w:b/>
          <w:sz w:val="28"/>
          <w:szCs w:val="28"/>
        </w:rPr>
        <w:t>投标人须知前附表</w:t>
      </w:r>
      <w:bookmarkEnd w:id="12"/>
    </w:p>
    <w:tbl>
      <w:tblPr>
        <w:tblStyle w:val="24"/>
        <w:tblW w:w="9502" w:type="dxa"/>
        <w:tblInd w:w="0" w:type="dxa"/>
        <w:tblLayout w:type="fixed"/>
        <w:tblCellMar>
          <w:top w:w="0" w:type="dxa"/>
          <w:left w:w="108" w:type="dxa"/>
          <w:bottom w:w="0" w:type="dxa"/>
          <w:right w:w="108" w:type="dxa"/>
        </w:tblCellMar>
      </w:tblPr>
      <w:tblGrid>
        <w:gridCol w:w="1009"/>
        <w:gridCol w:w="2776"/>
        <w:gridCol w:w="5717"/>
      </w:tblGrid>
      <w:tr>
        <w:tblPrEx>
          <w:tblLayout w:type="fixed"/>
          <w:tblCellMar>
            <w:top w:w="0" w:type="dxa"/>
            <w:left w:w="108" w:type="dxa"/>
            <w:bottom w:w="0" w:type="dxa"/>
            <w:right w:w="108" w:type="dxa"/>
          </w:tblCellMar>
        </w:tblPrEx>
        <w:trPr>
          <w:trHeight w:val="382"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条款号</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条  款  名  称</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szCs w:val="21"/>
              </w:rPr>
            </w:pPr>
            <w:r>
              <w:rPr>
                <w:rFonts w:hint="eastAsia" w:ascii="宋体" w:hAnsi="宋体" w:cs="宋体"/>
                <w:b/>
                <w:szCs w:val="21"/>
              </w:rPr>
              <w:t>编  列  内  容</w:t>
            </w:r>
          </w:p>
        </w:tc>
      </w:tr>
      <w:tr>
        <w:tblPrEx>
          <w:tblLayout w:type="fixed"/>
          <w:tblCellMar>
            <w:top w:w="0" w:type="dxa"/>
            <w:left w:w="108" w:type="dxa"/>
            <w:bottom w:w="0" w:type="dxa"/>
            <w:right w:w="108" w:type="dxa"/>
          </w:tblCellMar>
        </w:tblPrEx>
        <w:trPr>
          <w:trHeight w:val="1190"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采购人</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10" w:lineRule="exact"/>
              <w:jc w:val="both"/>
              <w:rPr>
                <w:rFonts w:hint="eastAsia" w:ascii="宋体" w:hAnsi="宋体" w:cs="宋体"/>
                <w:szCs w:val="21"/>
              </w:rPr>
            </w:pPr>
            <w:r>
              <w:rPr>
                <w:rFonts w:hint="eastAsia" w:ascii="宋体" w:hAnsi="宋体" w:cs="宋体"/>
                <w:szCs w:val="21"/>
              </w:rPr>
              <w:t>采 购 人：温县城市规划风景园林局</w:t>
            </w:r>
          </w:p>
          <w:p>
            <w:pPr>
              <w:spacing w:line="410" w:lineRule="exact"/>
              <w:jc w:val="both"/>
              <w:rPr>
                <w:rFonts w:hint="eastAsia" w:ascii="宋体" w:hAnsi="宋体" w:cs="宋体"/>
                <w:szCs w:val="21"/>
              </w:rPr>
            </w:pPr>
            <w:r>
              <w:rPr>
                <w:rFonts w:hint="eastAsia" w:ascii="宋体" w:hAnsi="宋体" w:cs="宋体"/>
                <w:szCs w:val="21"/>
              </w:rPr>
              <w:t>联 系 人：李女士</w:t>
            </w:r>
          </w:p>
          <w:p>
            <w:pPr>
              <w:spacing w:line="410" w:lineRule="exact"/>
              <w:jc w:val="both"/>
              <w:rPr>
                <w:rFonts w:hint="eastAsia" w:ascii="宋体" w:hAnsi="宋体" w:cs="宋体"/>
                <w:szCs w:val="21"/>
              </w:rPr>
            </w:pPr>
            <w:r>
              <w:rPr>
                <w:rFonts w:hint="eastAsia" w:ascii="宋体" w:hAnsi="宋体" w:cs="宋体"/>
                <w:szCs w:val="21"/>
              </w:rPr>
              <w:t>联系电话：13782835851</w:t>
            </w:r>
          </w:p>
        </w:tc>
      </w:tr>
      <w:tr>
        <w:tblPrEx>
          <w:tblLayout w:type="fixed"/>
          <w:tblCellMar>
            <w:top w:w="0" w:type="dxa"/>
            <w:left w:w="108" w:type="dxa"/>
            <w:bottom w:w="0" w:type="dxa"/>
            <w:right w:w="108" w:type="dxa"/>
          </w:tblCellMar>
        </w:tblPrEx>
        <w:trPr>
          <w:trHeight w:val="1020"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1.1.3</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招标代理机构</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10" w:lineRule="exact"/>
              <w:jc w:val="both"/>
              <w:rPr>
                <w:rFonts w:hint="eastAsia" w:ascii="宋体" w:hAnsi="宋体" w:cs="宋体"/>
                <w:szCs w:val="21"/>
              </w:rPr>
            </w:pPr>
            <w:r>
              <w:rPr>
                <w:rFonts w:hint="eastAsia" w:ascii="宋体" w:hAnsi="宋体" w:cs="宋体"/>
                <w:szCs w:val="21"/>
              </w:rPr>
              <w:t>代理机构：河南方大建设工程管理股份有限公司</w:t>
            </w:r>
          </w:p>
          <w:p>
            <w:pPr>
              <w:spacing w:line="410" w:lineRule="exact"/>
              <w:jc w:val="both"/>
              <w:rPr>
                <w:rFonts w:hint="eastAsia" w:ascii="宋体" w:hAnsi="宋体" w:cs="宋体"/>
                <w:szCs w:val="21"/>
              </w:rPr>
            </w:pPr>
            <w:r>
              <w:rPr>
                <w:rFonts w:hint="eastAsia" w:ascii="宋体" w:hAnsi="宋体" w:cs="宋体"/>
                <w:szCs w:val="21"/>
              </w:rPr>
              <w:t>联 系 人：张女士</w:t>
            </w:r>
          </w:p>
          <w:p>
            <w:pPr>
              <w:spacing w:line="410" w:lineRule="exact"/>
              <w:jc w:val="both"/>
              <w:rPr>
                <w:rFonts w:hint="eastAsia" w:ascii="宋体" w:hAnsi="宋体" w:cs="宋体"/>
                <w:szCs w:val="21"/>
              </w:rPr>
            </w:pPr>
            <w:r>
              <w:rPr>
                <w:rFonts w:hint="eastAsia" w:ascii="宋体" w:hAnsi="宋体" w:cs="宋体"/>
                <w:szCs w:val="21"/>
              </w:rPr>
              <w:t>联系电话：0391-2607666</w:t>
            </w:r>
          </w:p>
        </w:tc>
      </w:tr>
      <w:tr>
        <w:tblPrEx>
          <w:tblLayout w:type="fixed"/>
          <w:tblCellMar>
            <w:top w:w="0" w:type="dxa"/>
            <w:left w:w="108" w:type="dxa"/>
            <w:bottom w:w="0" w:type="dxa"/>
            <w:right w:w="108" w:type="dxa"/>
          </w:tblCellMar>
        </w:tblPrEx>
        <w:trPr>
          <w:trHeight w:val="1177"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1.1.4</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项目名称及项目编号</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10" w:lineRule="exact"/>
              <w:rPr>
                <w:rFonts w:hint="eastAsia" w:ascii="宋体" w:hAnsi="宋体" w:cs="宋体"/>
                <w:szCs w:val="21"/>
              </w:rPr>
            </w:pPr>
            <w:r>
              <w:rPr>
                <w:rFonts w:hint="eastAsia" w:ascii="宋体" w:hAnsi="宋体" w:cs="宋体"/>
                <w:szCs w:val="21"/>
              </w:rPr>
              <w:t>项目名称：温县温徐路廊道及城区出入口党建绿色雕塑项目项目编号：温交易[2018]</w:t>
            </w:r>
            <w:r>
              <w:rPr>
                <w:rFonts w:hint="eastAsia" w:ascii="宋体" w:hAnsi="宋体" w:cs="宋体"/>
                <w:szCs w:val="21"/>
                <w:lang w:val="en-US" w:eastAsia="zh-CN"/>
              </w:rPr>
              <w:t>192</w:t>
            </w:r>
            <w:r>
              <w:rPr>
                <w:rFonts w:hint="eastAsia" w:ascii="宋体" w:hAnsi="宋体" w:cs="宋体"/>
                <w:szCs w:val="21"/>
              </w:rPr>
              <w:t xml:space="preserve">号   </w:t>
            </w:r>
          </w:p>
          <w:p>
            <w:pPr>
              <w:spacing w:line="410" w:lineRule="exact"/>
              <w:rPr>
                <w:rFonts w:hint="eastAsia" w:ascii="宋体" w:hAnsi="宋体" w:cs="宋体"/>
                <w:szCs w:val="21"/>
              </w:rPr>
            </w:pPr>
            <w:r>
              <w:rPr>
                <w:rFonts w:hint="eastAsia" w:ascii="宋体" w:hAnsi="宋体" w:cs="宋体"/>
                <w:szCs w:val="21"/>
              </w:rPr>
              <w:t>采购编号：温政采[2018]</w:t>
            </w:r>
            <w:r>
              <w:rPr>
                <w:rFonts w:hint="eastAsia" w:ascii="宋体" w:hAnsi="宋体" w:cs="宋体"/>
                <w:szCs w:val="21"/>
                <w:lang w:val="en-US" w:eastAsia="zh-CN"/>
              </w:rPr>
              <w:t>153</w:t>
            </w:r>
            <w:r>
              <w:rPr>
                <w:rFonts w:hint="eastAsia" w:ascii="宋体" w:hAnsi="宋体" w:cs="宋体"/>
                <w:szCs w:val="21"/>
              </w:rPr>
              <w:t xml:space="preserve">号 </w:t>
            </w:r>
          </w:p>
        </w:tc>
      </w:tr>
      <w:tr>
        <w:tblPrEx>
          <w:tblLayout w:type="fixed"/>
          <w:tblCellMar>
            <w:top w:w="0" w:type="dxa"/>
            <w:left w:w="108" w:type="dxa"/>
            <w:bottom w:w="0" w:type="dxa"/>
            <w:right w:w="108" w:type="dxa"/>
          </w:tblCellMar>
        </w:tblPrEx>
        <w:trPr>
          <w:trHeight w:val="439"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预算资金</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人民币103万元（大写：壹佰零叁万元整）。</w:t>
            </w:r>
          </w:p>
        </w:tc>
      </w:tr>
      <w:tr>
        <w:tblPrEx>
          <w:tblLayout w:type="fixed"/>
          <w:tblCellMar>
            <w:top w:w="0" w:type="dxa"/>
            <w:left w:w="108" w:type="dxa"/>
            <w:bottom w:w="0" w:type="dxa"/>
            <w:right w:w="108" w:type="dxa"/>
          </w:tblCellMar>
        </w:tblPrEx>
        <w:trPr>
          <w:trHeight w:val="445"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1.2.2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资金来源</w:t>
            </w:r>
          </w:p>
        </w:tc>
        <w:tc>
          <w:tcPr>
            <w:tcW w:w="5717" w:type="dxa"/>
            <w:tcBorders>
              <w:top w:val="single" w:color="auto" w:sz="4" w:space="0"/>
              <w:left w:val="single" w:color="auto" w:sz="4" w:space="0"/>
              <w:bottom w:val="single" w:color="auto" w:sz="4" w:space="0"/>
              <w:right w:val="single" w:color="auto" w:sz="4" w:space="0"/>
            </w:tcBorders>
            <w:vAlign w:val="center"/>
          </w:tcPr>
          <w:p>
            <w:pPr>
              <w:widowControl/>
              <w:autoSpaceDN w:val="0"/>
              <w:spacing w:line="440" w:lineRule="exact"/>
              <w:jc w:val="left"/>
              <w:rPr>
                <w:rFonts w:ascii="宋体" w:hAnsi="宋体" w:cs="宋体"/>
                <w:szCs w:val="21"/>
              </w:rPr>
            </w:pPr>
            <w:r>
              <w:rPr>
                <w:rFonts w:hint="eastAsia" w:ascii="宋体" w:hAnsi="宋体" w:cs="宋体"/>
                <w:szCs w:val="21"/>
              </w:rPr>
              <w:t>县财政</w:t>
            </w:r>
          </w:p>
        </w:tc>
      </w:tr>
      <w:tr>
        <w:tblPrEx>
          <w:tblLayout w:type="fixed"/>
          <w:tblCellMar>
            <w:top w:w="0" w:type="dxa"/>
            <w:left w:w="108" w:type="dxa"/>
            <w:bottom w:w="0" w:type="dxa"/>
            <w:right w:w="108" w:type="dxa"/>
          </w:tblCellMar>
        </w:tblPrEx>
        <w:trPr>
          <w:trHeight w:val="483"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采购内容</w:t>
            </w:r>
          </w:p>
        </w:tc>
        <w:tc>
          <w:tcPr>
            <w:tcW w:w="5717" w:type="dxa"/>
            <w:tcBorders>
              <w:top w:val="single" w:color="auto" w:sz="4" w:space="0"/>
              <w:left w:val="single" w:color="auto" w:sz="4" w:space="0"/>
              <w:bottom w:val="single" w:color="auto" w:sz="4" w:space="0"/>
              <w:right w:val="single" w:color="auto" w:sz="4" w:space="0"/>
            </w:tcBorders>
            <w:vAlign w:val="center"/>
          </w:tcPr>
          <w:p>
            <w:pPr>
              <w:widowControl/>
              <w:autoSpaceDN w:val="0"/>
              <w:spacing w:line="440" w:lineRule="exact"/>
              <w:jc w:val="left"/>
              <w:rPr>
                <w:rFonts w:ascii="宋体" w:hAnsi="宋体" w:cs="宋体"/>
                <w:szCs w:val="21"/>
              </w:rPr>
            </w:pPr>
            <w:r>
              <w:rPr>
                <w:rFonts w:hint="eastAsia" w:ascii="宋体" w:hAnsi="宋体" w:cs="宋体"/>
                <w:szCs w:val="21"/>
              </w:rPr>
              <w:t>详见本招标文件</w:t>
            </w:r>
          </w:p>
        </w:tc>
      </w:tr>
      <w:tr>
        <w:tblPrEx>
          <w:tblLayout w:type="fixed"/>
          <w:tblCellMar>
            <w:top w:w="0" w:type="dxa"/>
            <w:left w:w="108" w:type="dxa"/>
            <w:bottom w:w="0" w:type="dxa"/>
            <w:right w:w="108" w:type="dxa"/>
          </w:tblCellMar>
        </w:tblPrEx>
        <w:trPr>
          <w:trHeight w:val="446"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eastAsia="zh-CN"/>
              </w:rPr>
              <w:t>工</w:t>
            </w:r>
            <w:r>
              <w:rPr>
                <w:rFonts w:hint="eastAsia" w:ascii="宋体" w:hAnsi="宋体" w:cs="宋体"/>
                <w:szCs w:val="21"/>
                <w:lang w:val="en-US" w:eastAsia="zh-CN"/>
              </w:rPr>
              <w:t xml:space="preserve">    </w:t>
            </w:r>
            <w:r>
              <w:rPr>
                <w:rFonts w:hint="eastAsia" w:ascii="宋体" w:hAnsi="宋体" w:cs="宋体"/>
                <w:szCs w:val="21"/>
                <w:lang w:eastAsia="zh-CN"/>
              </w:rPr>
              <w:t>期</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7日历天、养护期1年</w:t>
            </w:r>
          </w:p>
        </w:tc>
      </w:tr>
      <w:tr>
        <w:tblPrEx>
          <w:tblLayout w:type="fixed"/>
          <w:tblCellMar>
            <w:top w:w="0" w:type="dxa"/>
            <w:left w:w="108" w:type="dxa"/>
            <w:bottom w:w="0" w:type="dxa"/>
            <w:right w:w="108" w:type="dxa"/>
          </w:tblCellMar>
        </w:tblPrEx>
        <w:trPr>
          <w:trHeight w:val="446"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1.3.3</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质量要求</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合格</w:t>
            </w:r>
          </w:p>
        </w:tc>
      </w:tr>
      <w:tr>
        <w:tblPrEx>
          <w:tblLayout w:type="fixed"/>
          <w:tblCellMar>
            <w:top w:w="0" w:type="dxa"/>
            <w:left w:w="108" w:type="dxa"/>
            <w:bottom w:w="0" w:type="dxa"/>
            <w:right w:w="108" w:type="dxa"/>
          </w:tblCellMar>
        </w:tblPrEx>
        <w:trPr>
          <w:trHeight w:val="5140"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1.4.1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color w:val="000000"/>
                <w:szCs w:val="21"/>
              </w:rPr>
              <w:t>供应商资格要求</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10" w:lineRule="exact"/>
              <w:rPr>
                <w:rFonts w:ascii="宋体" w:hAnsi="宋体" w:cs="宋体"/>
                <w:szCs w:val="21"/>
              </w:rPr>
            </w:pPr>
            <w:r>
              <w:rPr>
                <w:rFonts w:hint="eastAsia" w:ascii="宋体" w:hAnsi="宋体" w:cs="宋体"/>
                <w:szCs w:val="21"/>
              </w:rPr>
              <w:t>1.符合《中华人民共和国政府采购法》第二十二条规定的条件；</w:t>
            </w:r>
          </w:p>
          <w:p>
            <w:pPr>
              <w:spacing w:line="410" w:lineRule="exact"/>
              <w:rPr>
                <w:rFonts w:ascii="宋体" w:hAnsi="宋体" w:cs="宋体"/>
                <w:szCs w:val="21"/>
              </w:rPr>
            </w:pPr>
            <w:r>
              <w:rPr>
                <w:rFonts w:hint="eastAsia" w:ascii="宋体" w:hAnsi="宋体" w:cs="宋体"/>
                <w:szCs w:val="21"/>
              </w:rPr>
              <w:t>（1）具有独立承担民事责任的能力；</w:t>
            </w:r>
          </w:p>
          <w:p>
            <w:pPr>
              <w:spacing w:line="410" w:lineRule="exact"/>
              <w:rPr>
                <w:rFonts w:ascii="宋体" w:hAnsi="宋体" w:cs="宋体"/>
                <w:szCs w:val="21"/>
              </w:rPr>
            </w:pPr>
            <w:r>
              <w:rPr>
                <w:rFonts w:hint="eastAsia" w:ascii="宋体" w:hAnsi="宋体" w:cs="宋体"/>
                <w:szCs w:val="21"/>
              </w:rPr>
              <w:t>（2）具有良好的商业信誉和健全的财务会计制度；</w:t>
            </w:r>
          </w:p>
          <w:p>
            <w:pPr>
              <w:spacing w:line="410" w:lineRule="exact"/>
              <w:rPr>
                <w:rFonts w:ascii="宋体" w:hAnsi="宋体" w:cs="宋体"/>
                <w:szCs w:val="21"/>
              </w:rPr>
            </w:pPr>
            <w:r>
              <w:rPr>
                <w:rFonts w:hint="eastAsia" w:ascii="宋体" w:hAnsi="宋体" w:cs="宋体"/>
                <w:szCs w:val="21"/>
              </w:rPr>
              <w:t>（3）具有履行合同所必需的设备和专业技术能力；</w:t>
            </w:r>
          </w:p>
          <w:p>
            <w:pPr>
              <w:spacing w:line="410" w:lineRule="exact"/>
              <w:rPr>
                <w:rFonts w:ascii="宋体" w:hAnsi="宋体" w:cs="宋体"/>
                <w:szCs w:val="21"/>
              </w:rPr>
            </w:pPr>
            <w:r>
              <w:rPr>
                <w:rFonts w:hint="eastAsia" w:ascii="宋体" w:hAnsi="宋体" w:cs="宋体"/>
                <w:szCs w:val="21"/>
              </w:rPr>
              <w:t>（4）有依法缴纳税收和社会保障资金的良好记录；；</w:t>
            </w:r>
          </w:p>
          <w:p>
            <w:pPr>
              <w:spacing w:line="410" w:lineRule="exact"/>
              <w:rPr>
                <w:rFonts w:ascii="宋体" w:hAnsi="宋体" w:cs="宋体"/>
                <w:szCs w:val="21"/>
              </w:rPr>
            </w:pPr>
            <w:r>
              <w:rPr>
                <w:rFonts w:hint="eastAsia" w:ascii="宋体" w:hAnsi="宋体" w:cs="宋体"/>
                <w:szCs w:val="21"/>
              </w:rPr>
              <w:t>（5）参加政府采购活动前三年内，在经营活动中没有重大违法记录；</w:t>
            </w:r>
          </w:p>
          <w:p>
            <w:pPr>
              <w:spacing w:line="410" w:lineRule="exact"/>
              <w:rPr>
                <w:rFonts w:ascii="宋体" w:hAnsi="宋体" w:cs="宋体"/>
                <w:szCs w:val="21"/>
              </w:rPr>
            </w:pPr>
            <w:r>
              <w:rPr>
                <w:rFonts w:hint="eastAsia" w:ascii="宋体" w:hAnsi="宋体" w:cs="宋体"/>
                <w:szCs w:val="21"/>
              </w:rPr>
              <w:t>（6）法律、行政法规规定的其他条件。</w:t>
            </w:r>
          </w:p>
          <w:p>
            <w:pPr>
              <w:spacing w:line="410" w:lineRule="exact"/>
              <w:rPr>
                <w:rFonts w:ascii="宋体" w:hAnsi="宋体" w:cs="宋体"/>
                <w:szCs w:val="21"/>
              </w:rPr>
            </w:pPr>
            <w:r>
              <w:rPr>
                <w:rFonts w:hint="eastAsia" w:ascii="宋体" w:hAnsi="宋体" w:cs="宋体"/>
                <w:szCs w:val="21"/>
              </w:rPr>
              <w:t>2.具备独立法人资格，持国家工商机关部门合法的合格有效且具备“园林绿化”经营内容的企业法人营业执照，在人员、资金等各方面有相应的施工能力；</w:t>
            </w:r>
          </w:p>
          <w:p>
            <w:pPr>
              <w:spacing w:line="410" w:lineRule="exact"/>
              <w:rPr>
                <w:rFonts w:ascii="宋体" w:hAnsi="宋体" w:cs="宋体"/>
                <w:szCs w:val="21"/>
              </w:rPr>
            </w:pPr>
            <w:r>
              <w:rPr>
                <w:rFonts w:hint="eastAsia" w:ascii="宋体" w:hAnsi="宋体" w:cs="宋体"/>
                <w:szCs w:val="21"/>
              </w:rPr>
              <w:t>3.根据《关于在政府采购活动中查询及使用信用记录有关问题的通知》（财库[2016]125号）和豫财购【2016】15号的规定，对列入失信被执行人、重大税收违法案件当事人名单、政府采购严重违法失信行为记录名单的投标人，拒绝参与本项目招标活动（查询渠道：“信用中国”（www.creditchina.gov.cn）、中国政府采购网（www.ccgp.gov.cn））（提供查询结果网页截图）.</w:t>
            </w:r>
          </w:p>
          <w:p>
            <w:pPr>
              <w:spacing w:line="410" w:lineRule="exact"/>
              <w:rPr>
                <w:rFonts w:ascii="宋体" w:hAnsi="宋体" w:cs="宋体"/>
                <w:szCs w:val="21"/>
              </w:rPr>
            </w:pPr>
            <w:r>
              <w:rPr>
                <w:rFonts w:hint="eastAsia" w:ascii="宋体" w:hAnsi="宋体" w:cs="宋体"/>
                <w:szCs w:val="21"/>
              </w:rPr>
              <w:t>4、投标人必须提供无行贿犯罪记录承诺书，(出具由“中国裁判文书网”网站查询近三年来法人、法定代表人、法定代表人委托人、项目负责人无行贿犯罪记录网页截图加盖企业公章证明)。</w:t>
            </w:r>
          </w:p>
          <w:p>
            <w:pPr>
              <w:spacing w:line="410" w:lineRule="exact"/>
              <w:rPr>
                <w:rFonts w:ascii="宋体" w:hAnsi="宋体" w:cs="宋体"/>
                <w:szCs w:val="21"/>
              </w:rPr>
            </w:pPr>
            <w:r>
              <w:rPr>
                <w:rFonts w:hint="eastAsia" w:ascii="宋体" w:hAnsi="宋体" w:cs="宋体"/>
                <w:szCs w:val="21"/>
              </w:rPr>
              <w:t xml:space="preserve">5.本次招标不接受联合体投标  </w:t>
            </w:r>
          </w:p>
          <w:p>
            <w:pPr>
              <w:spacing w:line="360" w:lineRule="exact"/>
              <w:jc w:val="left"/>
              <w:rPr>
                <w:rFonts w:ascii="宋体" w:hAnsi="宋体" w:cs="宋体"/>
                <w:b/>
                <w:bCs/>
                <w:szCs w:val="21"/>
              </w:rPr>
            </w:pPr>
            <w:r>
              <w:rPr>
                <w:rFonts w:hint="eastAsia" w:ascii="宋体" w:hAnsi="宋体" w:cs="宋体"/>
                <w:b/>
                <w:bCs/>
                <w:szCs w:val="21"/>
              </w:rPr>
              <w:t>以上所要求的证件，如无特别规定，开标时均需提供原件。</w:t>
            </w:r>
          </w:p>
          <w:p>
            <w:pPr>
              <w:spacing w:line="360" w:lineRule="exact"/>
              <w:jc w:val="left"/>
              <w:rPr>
                <w:rFonts w:ascii="宋体" w:hAnsi="宋体" w:cs="宋体"/>
                <w:bCs/>
                <w:szCs w:val="21"/>
              </w:rPr>
            </w:pPr>
            <w:r>
              <w:rPr>
                <w:rFonts w:hint="eastAsia" w:ascii="宋体" w:hAnsi="宋体" w:cs="宋体"/>
                <w:szCs w:val="21"/>
              </w:rPr>
              <w:t>（以下证件均为原件，列好原件的清单及联系方式后在开标时交到工作人员处，否则视为自动放弃投标，不再接收其投标文件）</w:t>
            </w:r>
          </w:p>
        </w:tc>
      </w:tr>
      <w:tr>
        <w:tblPrEx>
          <w:tblLayout w:type="fixed"/>
          <w:tblCellMar>
            <w:top w:w="0" w:type="dxa"/>
            <w:left w:w="108" w:type="dxa"/>
            <w:bottom w:w="0" w:type="dxa"/>
            <w:right w:w="108" w:type="dxa"/>
          </w:tblCellMar>
        </w:tblPrEx>
        <w:trPr>
          <w:trHeight w:val="519"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color w:val="000000"/>
                <w:szCs w:val="21"/>
              </w:rPr>
              <w:t>1.4</w:t>
            </w:r>
          </w:p>
        </w:tc>
        <w:tc>
          <w:tcPr>
            <w:tcW w:w="27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rPr>
            </w:pPr>
            <w:r>
              <w:rPr>
                <w:rFonts w:hint="eastAsia" w:ascii="宋体" w:hAnsi="宋体" w:cs="宋体"/>
                <w:color w:val="000000"/>
                <w:szCs w:val="21"/>
              </w:rPr>
              <w:t>是否接受联合体投标</w:t>
            </w:r>
          </w:p>
        </w:tc>
        <w:tc>
          <w:tcPr>
            <w:tcW w:w="571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kern w:val="0"/>
                <w:szCs w:val="21"/>
              </w:rPr>
            </w:pPr>
            <w:r>
              <w:rPr>
                <w:rFonts w:hint="eastAsia" w:ascii="宋体" w:hAnsi="宋体" w:cs="宋体"/>
                <w:color w:val="000000"/>
                <w:szCs w:val="21"/>
              </w:rPr>
              <w:t>不接受</w:t>
            </w:r>
          </w:p>
        </w:tc>
      </w:tr>
      <w:tr>
        <w:tblPrEx>
          <w:tblLayout w:type="fixed"/>
          <w:tblCellMar>
            <w:top w:w="0" w:type="dxa"/>
            <w:left w:w="108" w:type="dxa"/>
            <w:bottom w:w="0" w:type="dxa"/>
            <w:right w:w="108" w:type="dxa"/>
          </w:tblCellMar>
        </w:tblPrEx>
        <w:trPr>
          <w:trHeight w:val="519"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1.7.2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采购人书面澄清的时间</w:t>
            </w:r>
          </w:p>
        </w:tc>
        <w:tc>
          <w:tcPr>
            <w:tcW w:w="5717"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kern w:val="0"/>
                <w:szCs w:val="21"/>
              </w:rPr>
            </w:pPr>
            <w:r>
              <w:rPr>
                <w:rFonts w:hint="eastAsia" w:ascii="宋体" w:hAnsi="宋体" w:cs="宋体"/>
                <w:kern w:val="0"/>
                <w:szCs w:val="21"/>
              </w:rPr>
              <w:t>递交投标文件截至时间15天前</w:t>
            </w:r>
          </w:p>
        </w:tc>
      </w:tr>
      <w:tr>
        <w:tblPrEx>
          <w:tblLayout w:type="fixed"/>
          <w:tblCellMar>
            <w:top w:w="0" w:type="dxa"/>
            <w:left w:w="108" w:type="dxa"/>
            <w:bottom w:w="0" w:type="dxa"/>
            <w:right w:w="108" w:type="dxa"/>
          </w:tblCellMar>
        </w:tblPrEx>
        <w:trPr>
          <w:trHeight w:val="808"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投标截止时间及地点</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 xml:space="preserve">时间：2018 年 </w:t>
            </w:r>
            <w:r>
              <w:rPr>
                <w:rFonts w:hint="eastAsia" w:ascii="宋体" w:hAnsi="宋体" w:cs="宋体"/>
                <w:szCs w:val="21"/>
                <w:lang w:val="en-US" w:eastAsia="zh-CN"/>
              </w:rPr>
              <w:t xml:space="preserve"> </w:t>
            </w:r>
            <w:r>
              <w:rPr>
                <w:rFonts w:hint="eastAsia" w:ascii="宋体" w:hAnsi="宋体" w:cs="宋体"/>
                <w:szCs w:val="21"/>
              </w:rPr>
              <w:t xml:space="preserve"> 月 </w:t>
            </w:r>
            <w:r>
              <w:rPr>
                <w:rFonts w:hint="eastAsia" w:ascii="宋体" w:hAnsi="宋体" w:cs="宋体"/>
                <w:szCs w:val="21"/>
                <w:lang w:val="en-US" w:eastAsia="zh-CN"/>
              </w:rPr>
              <w:t xml:space="preserve"> </w:t>
            </w:r>
            <w:r>
              <w:rPr>
                <w:rFonts w:hint="eastAsia" w:ascii="宋体" w:hAnsi="宋体" w:cs="宋体"/>
                <w:szCs w:val="21"/>
              </w:rPr>
              <w:t xml:space="preserve"> 日9:00时</w:t>
            </w:r>
          </w:p>
          <w:p>
            <w:pPr>
              <w:spacing w:line="440" w:lineRule="exact"/>
              <w:rPr>
                <w:rFonts w:ascii="宋体" w:hAnsi="宋体" w:cs="宋体"/>
                <w:szCs w:val="21"/>
              </w:rPr>
            </w:pPr>
            <w:r>
              <w:rPr>
                <w:rFonts w:hint="eastAsia" w:ascii="宋体" w:hAnsi="宋体" w:cs="宋体"/>
                <w:szCs w:val="21"/>
              </w:rPr>
              <w:t>地点：温县公共资源交易中心开标厅</w:t>
            </w:r>
          </w:p>
        </w:tc>
      </w:tr>
      <w:tr>
        <w:tblPrEx>
          <w:tblLayout w:type="fixed"/>
          <w:tblCellMar>
            <w:top w:w="0" w:type="dxa"/>
            <w:left w:w="108" w:type="dxa"/>
            <w:bottom w:w="0" w:type="dxa"/>
            <w:right w:w="108" w:type="dxa"/>
          </w:tblCellMar>
        </w:tblPrEx>
        <w:trPr>
          <w:trHeight w:val="535"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3.4.1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投标有效期</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投标文件递交截止日起60日历天</w:t>
            </w:r>
          </w:p>
        </w:tc>
      </w:tr>
      <w:tr>
        <w:tblPrEx>
          <w:tblLayout w:type="fixed"/>
          <w:tblCellMar>
            <w:top w:w="0" w:type="dxa"/>
            <w:left w:w="108" w:type="dxa"/>
            <w:bottom w:w="0" w:type="dxa"/>
            <w:right w:w="108" w:type="dxa"/>
          </w:tblCellMar>
        </w:tblPrEx>
        <w:trPr>
          <w:trHeight w:val="564"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3.5.1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投标保证金</w:t>
            </w:r>
          </w:p>
        </w:tc>
        <w:tc>
          <w:tcPr>
            <w:tcW w:w="5717" w:type="dxa"/>
            <w:tcBorders>
              <w:top w:val="single" w:color="auto" w:sz="4" w:space="0"/>
              <w:left w:val="single" w:color="auto" w:sz="4" w:space="0"/>
              <w:bottom w:val="single" w:color="auto" w:sz="4" w:space="0"/>
              <w:right w:val="single" w:color="auto" w:sz="4" w:space="0"/>
            </w:tcBorders>
            <w:vAlign w:val="center"/>
          </w:tcPr>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投标保证金的形式：网上在线支付</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网上缴纳投标保证金：通过7家商业银行：工商银行、农业银行、中国银行、建设银行、交通银行、招商银行、中信银行的企业网银缴纳投标保证金(企业网银支付投标保证金的前提条件是：企业账户开通网上银行功能，以下4家有特殊要求：中国农业银行：智博版网银（必须用智博版网银，智锐版网银不能进行网上支付）</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中国建设银行：企业高级版网银（必须用高级版网银）</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中国交通银行：管理员在网银中设置操作员权限</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中国招商银行：管理员在招行U-Bank软件中设置（用网银前先确认客户端已安装）)，手续费15元/笔。</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企业网银缴纳咨询电话：客服电话：400 8</w:t>
            </w:r>
            <w:r>
              <w:rPr>
                <w:rFonts w:hint="eastAsia" w:ascii="宋体" w:hAnsi="宋体" w:cs="宋体"/>
                <w:bCs/>
                <w:szCs w:val="21"/>
                <w:lang w:val="en-US" w:eastAsia="zh-CN"/>
              </w:rPr>
              <w:t>6</w:t>
            </w:r>
            <w:r>
              <w:rPr>
                <w:rFonts w:hint="eastAsia" w:ascii="宋体" w:hAnsi="宋体" w:cs="宋体"/>
                <w:bCs/>
                <w:szCs w:val="21"/>
              </w:rPr>
              <w:t>0 9888</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投标保证金的金额：</w:t>
            </w:r>
            <w:r>
              <w:rPr>
                <w:rFonts w:hint="eastAsia" w:ascii="宋体" w:hAnsi="宋体" w:cs="宋体"/>
                <w:bCs/>
                <w:szCs w:val="21"/>
                <w:lang w:val="en-US" w:eastAsia="zh-CN"/>
              </w:rPr>
              <w:t>1</w:t>
            </w:r>
            <w:r>
              <w:rPr>
                <w:rFonts w:hint="eastAsia" w:ascii="宋体" w:hAnsi="宋体" w:cs="宋体"/>
                <w:bCs/>
                <w:szCs w:val="21"/>
              </w:rPr>
              <w:t>0000.00元（大写：</w:t>
            </w:r>
            <w:r>
              <w:rPr>
                <w:rFonts w:hint="eastAsia" w:ascii="宋体" w:hAnsi="宋体" w:cs="宋体"/>
                <w:bCs/>
                <w:szCs w:val="21"/>
                <w:lang w:eastAsia="zh-CN"/>
              </w:rPr>
              <w:t>壹</w:t>
            </w:r>
            <w:r>
              <w:rPr>
                <w:rFonts w:hint="eastAsia" w:ascii="宋体" w:hAnsi="宋体" w:cs="宋体"/>
                <w:bCs/>
                <w:szCs w:val="21"/>
              </w:rPr>
              <w:t>万元整）投标人通过温县招标投标交易管理系统进行自助网上缴纳。</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 xml:space="preserve">递交时间：投标人必须于2018 年 </w:t>
            </w:r>
            <w:r>
              <w:rPr>
                <w:rFonts w:hint="eastAsia" w:ascii="宋体" w:hAnsi="宋体" w:cs="宋体"/>
                <w:bCs/>
                <w:szCs w:val="21"/>
                <w:lang w:val="en-US" w:eastAsia="zh-CN"/>
              </w:rPr>
              <w:t xml:space="preserve"> </w:t>
            </w:r>
            <w:r>
              <w:rPr>
                <w:rFonts w:hint="eastAsia" w:ascii="宋体" w:hAnsi="宋体" w:cs="宋体"/>
                <w:bCs/>
                <w:szCs w:val="21"/>
              </w:rPr>
              <w:t xml:space="preserve"> 月 </w:t>
            </w:r>
            <w:r>
              <w:rPr>
                <w:rFonts w:hint="eastAsia" w:ascii="宋体" w:hAnsi="宋体" w:cs="宋体"/>
                <w:bCs/>
                <w:szCs w:val="21"/>
                <w:lang w:val="en-US" w:eastAsia="zh-CN"/>
              </w:rPr>
              <w:t xml:space="preserve"> </w:t>
            </w:r>
            <w:r>
              <w:rPr>
                <w:rFonts w:hint="eastAsia" w:ascii="宋体" w:hAnsi="宋体" w:cs="宋体"/>
                <w:bCs/>
                <w:szCs w:val="21"/>
              </w:rPr>
              <w:t xml:space="preserve"> 日16:00时前，交至指定账户，以温县公共资源交易中心电子招投标交易管理系统确认为准。</w:t>
            </w:r>
          </w:p>
          <w:p>
            <w:pPr>
              <w:tabs>
                <w:tab w:val="left" w:pos="180"/>
                <w:tab w:val="left" w:pos="1080"/>
                <w:tab w:val="left" w:pos="1620"/>
                <w:tab w:val="left" w:pos="1800"/>
              </w:tabs>
              <w:spacing w:line="440" w:lineRule="exact"/>
              <w:rPr>
                <w:rFonts w:ascii="宋体" w:hAnsi="宋体" w:cs="宋体"/>
                <w:bCs/>
                <w:szCs w:val="21"/>
              </w:rPr>
            </w:pPr>
            <w:r>
              <w:rPr>
                <w:rFonts w:hint="eastAsia" w:ascii="宋体" w:hAnsi="宋体" w:cs="宋体"/>
                <w:bCs/>
                <w:szCs w:val="21"/>
              </w:rPr>
              <w:t>未按本规定和要求提交投标保证金的，按无效投标处理。</w:t>
            </w:r>
          </w:p>
          <w:p>
            <w:pPr>
              <w:spacing w:line="440" w:lineRule="exact"/>
              <w:rPr>
                <w:rFonts w:ascii="宋体" w:hAnsi="宋体" w:cs="宋体"/>
                <w:kern w:val="0"/>
                <w:szCs w:val="21"/>
              </w:rPr>
            </w:pPr>
            <w:r>
              <w:rPr>
                <w:rFonts w:hint="eastAsia" w:ascii="宋体" w:hAnsi="宋体" w:cs="宋体"/>
                <w:bCs/>
                <w:szCs w:val="21"/>
              </w:rPr>
              <w:t>如提交投标保证金的投标人少于三家的，采购人将依法重新组织招标。</w:t>
            </w:r>
          </w:p>
        </w:tc>
      </w:tr>
      <w:tr>
        <w:tblPrEx>
          <w:tblLayout w:type="fixed"/>
          <w:tblCellMar>
            <w:top w:w="0" w:type="dxa"/>
            <w:left w:w="108" w:type="dxa"/>
            <w:bottom w:w="0" w:type="dxa"/>
            <w:right w:w="108" w:type="dxa"/>
          </w:tblCellMar>
        </w:tblPrEx>
        <w:trPr>
          <w:trHeight w:val="359"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3.7.4</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投标文件正、副本份数</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color w:val="000000"/>
                <w:szCs w:val="21"/>
              </w:rPr>
              <w:t>正本</w:t>
            </w:r>
            <w:r>
              <w:rPr>
                <w:rFonts w:hint="eastAsia" w:ascii="宋体" w:hAnsi="宋体" w:cs="宋体"/>
                <w:color w:val="000000"/>
                <w:szCs w:val="21"/>
                <w:u w:val="single"/>
              </w:rPr>
              <w:t>壹</w:t>
            </w:r>
            <w:r>
              <w:rPr>
                <w:rFonts w:hint="eastAsia" w:ascii="宋体" w:hAnsi="宋体" w:cs="宋体"/>
                <w:color w:val="000000"/>
                <w:szCs w:val="21"/>
              </w:rPr>
              <w:t>份，副本</w:t>
            </w:r>
            <w:r>
              <w:rPr>
                <w:rFonts w:hint="eastAsia" w:ascii="宋体" w:hAnsi="宋体" w:cs="宋体"/>
                <w:color w:val="000000"/>
                <w:szCs w:val="21"/>
                <w:u w:val="single"/>
              </w:rPr>
              <w:t>陆</w:t>
            </w:r>
            <w:r>
              <w:rPr>
                <w:rFonts w:hint="eastAsia" w:ascii="宋体" w:hAnsi="宋体" w:cs="宋体"/>
                <w:color w:val="000000"/>
                <w:szCs w:val="21"/>
              </w:rPr>
              <w:t>份，</w:t>
            </w:r>
            <w:r>
              <w:rPr>
                <w:rFonts w:hint="eastAsia" w:ascii="宋体" w:hAnsi="宋体"/>
                <w:color w:val="000000"/>
              </w:rPr>
              <w:t>电子版1份（</w:t>
            </w:r>
            <w:r>
              <w:rPr>
                <w:rFonts w:hint="eastAsia" w:ascii="宋体" w:hAnsi="宋体"/>
                <w:color w:val="000000"/>
                <w:u w:val="single"/>
              </w:rPr>
              <w:t>U盘</w:t>
            </w:r>
            <w:r>
              <w:rPr>
                <w:rFonts w:hint="eastAsia" w:ascii="宋体" w:hAnsi="宋体"/>
                <w:color w:val="000000"/>
              </w:rPr>
              <w:t>格式）</w:t>
            </w:r>
          </w:p>
        </w:tc>
      </w:tr>
      <w:tr>
        <w:tblPrEx>
          <w:tblLayout w:type="fixed"/>
          <w:tblCellMar>
            <w:top w:w="0" w:type="dxa"/>
            <w:left w:w="108" w:type="dxa"/>
            <w:bottom w:w="0" w:type="dxa"/>
            <w:right w:w="108" w:type="dxa"/>
          </w:tblCellMar>
        </w:tblPrEx>
        <w:trPr>
          <w:trHeight w:val="337"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3.10</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踏勘现场</w:t>
            </w:r>
          </w:p>
        </w:tc>
        <w:tc>
          <w:tcPr>
            <w:tcW w:w="5717" w:type="dxa"/>
            <w:tcBorders>
              <w:top w:val="single" w:color="auto" w:sz="4" w:space="0"/>
              <w:left w:val="single" w:color="auto" w:sz="4" w:space="0"/>
              <w:bottom w:val="single" w:color="auto" w:sz="4" w:space="0"/>
              <w:right w:val="single" w:color="auto" w:sz="4" w:space="0"/>
            </w:tcBorders>
            <w:vAlign w:val="center"/>
          </w:tcPr>
          <w:p>
            <w:pPr>
              <w:pStyle w:val="11"/>
              <w:topLinePunct/>
              <w:spacing w:line="440" w:lineRule="exact"/>
              <w:jc w:val="left"/>
              <w:rPr>
                <w:rFonts w:ascii="宋体" w:hAnsi="宋体" w:eastAsia="宋体" w:cs="宋体"/>
                <w:sz w:val="21"/>
                <w:szCs w:val="21"/>
              </w:rPr>
            </w:pPr>
            <w:r>
              <w:rPr>
                <w:rFonts w:hint="eastAsia" w:ascii="宋体" w:hAnsi="宋体" w:eastAsia="宋体" w:cs="宋体"/>
                <w:sz w:val="21"/>
                <w:szCs w:val="21"/>
              </w:rPr>
              <w:t>不组织，自行踏勘。</w:t>
            </w:r>
          </w:p>
        </w:tc>
      </w:tr>
      <w:tr>
        <w:tblPrEx>
          <w:tblLayout w:type="fixed"/>
          <w:tblCellMar>
            <w:top w:w="0" w:type="dxa"/>
            <w:left w:w="108" w:type="dxa"/>
            <w:bottom w:w="0" w:type="dxa"/>
            <w:right w:w="108" w:type="dxa"/>
          </w:tblCellMar>
        </w:tblPrEx>
        <w:trPr>
          <w:trHeight w:val="90"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210" w:firstLineChars="100"/>
              <w:rPr>
                <w:rFonts w:ascii="宋体" w:hAnsi="宋体" w:cs="宋体"/>
                <w:szCs w:val="21"/>
              </w:rPr>
            </w:pPr>
            <w:r>
              <w:rPr>
                <w:rFonts w:hint="eastAsia" w:ascii="宋体" w:hAnsi="宋体" w:cs="宋体"/>
                <w:szCs w:val="21"/>
              </w:rPr>
              <w:t>4.1.1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装订要求</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color w:val="000000"/>
                <w:szCs w:val="21"/>
              </w:rPr>
              <w:t>投标文件的正本与副本应采用左侧胶粘方式装订，不得采用活页夹等可随时拆换的方式装订。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428"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4.2.2</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递交投标文件方式和地点</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温县公共资源交易中心开标厅</w:t>
            </w:r>
          </w:p>
        </w:tc>
      </w:tr>
      <w:tr>
        <w:tblPrEx>
          <w:tblLayout w:type="fixed"/>
          <w:tblCellMar>
            <w:top w:w="0" w:type="dxa"/>
            <w:left w:w="108" w:type="dxa"/>
            <w:bottom w:w="0" w:type="dxa"/>
            <w:right w:w="108" w:type="dxa"/>
          </w:tblCellMar>
        </w:tblPrEx>
        <w:trPr>
          <w:trHeight w:val="688"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5.1.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开标时间和地点</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同投标截止时间</w:t>
            </w:r>
          </w:p>
          <w:p>
            <w:pPr>
              <w:spacing w:line="440" w:lineRule="exact"/>
              <w:rPr>
                <w:rFonts w:ascii="宋体" w:hAnsi="宋体" w:cs="宋体"/>
                <w:szCs w:val="21"/>
              </w:rPr>
            </w:pPr>
            <w:r>
              <w:rPr>
                <w:rFonts w:hint="eastAsia" w:ascii="宋体" w:hAnsi="宋体" w:cs="宋体"/>
                <w:szCs w:val="21"/>
              </w:rPr>
              <w:t>地点：温县公共资源交易中心开标厅</w:t>
            </w:r>
          </w:p>
        </w:tc>
      </w:tr>
      <w:tr>
        <w:tblPrEx>
          <w:tblLayout w:type="fixed"/>
          <w:tblCellMar>
            <w:top w:w="0" w:type="dxa"/>
            <w:left w:w="108" w:type="dxa"/>
            <w:bottom w:w="0" w:type="dxa"/>
            <w:right w:w="108" w:type="dxa"/>
          </w:tblCellMar>
        </w:tblPrEx>
        <w:trPr>
          <w:trHeight w:val="543"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6.1.1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评标委员会的组建</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评标委员会构成：采购人代表</w:t>
            </w:r>
            <w:r>
              <w:rPr>
                <w:rFonts w:hint="eastAsia" w:ascii="宋体" w:hAnsi="宋体" w:cs="宋体"/>
                <w:szCs w:val="21"/>
                <w:u w:val="single"/>
              </w:rPr>
              <w:t>1</w:t>
            </w:r>
            <w:r>
              <w:rPr>
                <w:rFonts w:hint="eastAsia" w:ascii="宋体" w:hAnsi="宋体" w:cs="宋体"/>
                <w:szCs w:val="21"/>
              </w:rPr>
              <w:t>人、专家</w:t>
            </w:r>
            <w:r>
              <w:rPr>
                <w:rFonts w:hint="eastAsia" w:ascii="宋体" w:hAnsi="宋体" w:cs="宋体"/>
                <w:szCs w:val="21"/>
                <w:u w:val="single"/>
              </w:rPr>
              <w:t>4</w:t>
            </w:r>
            <w:r>
              <w:rPr>
                <w:rFonts w:hint="eastAsia" w:ascii="宋体" w:hAnsi="宋体" w:cs="宋体"/>
                <w:szCs w:val="21"/>
              </w:rPr>
              <w:t>人共5人组成。</w:t>
            </w:r>
          </w:p>
        </w:tc>
      </w:tr>
      <w:tr>
        <w:tblPrEx>
          <w:tblLayout w:type="fixed"/>
          <w:tblCellMar>
            <w:top w:w="0" w:type="dxa"/>
            <w:left w:w="108" w:type="dxa"/>
            <w:bottom w:w="0" w:type="dxa"/>
            <w:right w:w="108" w:type="dxa"/>
          </w:tblCellMar>
        </w:tblPrEx>
        <w:trPr>
          <w:trHeight w:val="560"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6.2.1</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s="宋体"/>
                <w:szCs w:val="21"/>
              </w:rPr>
              <w:t>评标办法</w:t>
            </w:r>
          </w:p>
        </w:tc>
        <w:tc>
          <w:tcPr>
            <w:tcW w:w="57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FF0000"/>
                <w:szCs w:val="21"/>
              </w:rPr>
            </w:pPr>
            <w:r>
              <w:rPr>
                <w:rFonts w:hint="eastAsia" w:ascii="宋体" w:hAnsi="宋体" w:cs="宋体"/>
                <w:color w:val="000000"/>
                <w:szCs w:val="21"/>
              </w:rPr>
              <w:t>综合评分法</w:t>
            </w:r>
          </w:p>
        </w:tc>
      </w:tr>
      <w:tr>
        <w:tblPrEx>
          <w:tblLayout w:type="fixed"/>
          <w:tblCellMar>
            <w:top w:w="0" w:type="dxa"/>
            <w:left w:w="108" w:type="dxa"/>
            <w:bottom w:w="0" w:type="dxa"/>
            <w:right w:w="108" w:type="dxa"/>
          </w:tblCellMar>
        </w:tblPrEx>
        <w:trPr>
          <w:trHeight w:val="1542" w:hRule="atLeast"/>
        </w:trPr>
        <w:tc>
          <w:tcPr>
            <w:tcW w:w="10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kern w:val="0"/>
                <w:szCs w:val="21"/>
              </w:rPr>
            </w:pPr>
            <w:r>
              <w:rPr>
                <w:rFonts w:hint="eastAsia" w:ascii="宋体" w:hAnsi="宋体" w:cs="宋体"/>
                <w:kern w:val="0"/>
                <w:szCs w:val="21"/>
              </w:rPr>
              <w:t>7</w:t>
            </w:r>
          </w:p>
        </w:tc>
        <w:tc>
          <w:tcPr>
            <w:tcW w:w="849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kern w:val="0"/>
                <w:szCs w:val="21"/>
              </w:rPr>
            </w:pPr>
            <w:r>
              <w:rPr>
                <w:rFonts w:hint="eastAsia" w:ascii="宋体" w:hAnsi="宋体" w:cs="宋体"/>
                <w:bCs/>
                <w:szCs w:val="21"/>
              </w:rPr>
              <w:t>投标人须知前附表1.4.1款和第三章评标办法中所需证件的原件，须装入档案袋内，袋外贴上明细，只写明内容、份数、公司名称、联系电话，开标程序结束后交验于现场工作人员，</w:t>
            </w:r>
            <w:r>
              <w:rPr>
                <w:rFonts w:hint="eastAsia" w:ascii="宋体" w:hAnsi="宋体" w:cs="宋体"/>
                <w:szCs w:val="21"/>
              </w:rPr>
              <w:t>联系电话应保持畅通,</w:t>
            </w:r>
            <w:r>
              <w:rPr>
                <w:rFonts w:hint="eastAsia" w:ascii="宋体" w:hAnsi="宋体" w:cs="宋体"/>
                <w:bCs/>
                <w:szCs w:val="21"/>
              </w:rPr>
              <w:t>评标结束后退还给各投标人。</w:t>
            </w:r>
          </w:p>
        </w:tc>
      </w:tr>
      <w:tr>
        <w:tblPrEx>
          <w:tblLayout w:type="fixed"/>
          <w:tblCellMar>
            <w:top w:w="0" w:type="dxa"/>
            <w:left w:w="108" w:type="dxa"/>
            <w:bottom w:w="0" w:type="dxa"/>
            <w:right w:w="108" w:type="dxa"/>
          </w:tblCellMar>
        </w:tblPrEx>
        <w:trPr>
          <w:trHeight w:val="546" w:hRule="atLeast"/>
        </w:trPr>
        <w:tc>
          <w:tcPr>
            <w:tcW w:w="95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b/>
                <w:color w:val="000000"/>
                <w:szCs w:val="21"/>
              </w:rPr>
              <w:t>需要补充的其他内容</w:t>
            </w:r>
          </w:p>
        </w:tc>
      </w:tr>
      <w:tr>
        <w:tblPrEx>
          <w:tblLayout w:type="fixed"/>
          <w:tblCellMar>
            <w:top w:w="0" w:type="dxa"/>
            <w:left w:w="108" w:type="dxa"/>
            <w:bottom w:w="0" w:type="dxa"/>
            <w:right w:w="108" w:type="dxa"/>
          </w:tblCellMar>
        </w:tblPrEx>
        <w:trPr>
          <w:trHeight w:val="546" w:hRule="atLeast"/>
        </w:trPr>
        <w:tc>
          <w:tcPr>
            <w:tcW w:w="95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szCs w:val="21"/>
              </w:rPr>
            </w:pPr>
            <w:r>
              <w:rPr>
                <w:rFonts w:hint="eastAsia" w:ascii="宋体" w:hAnsi="宋体" w:cs="宋体"/>
                <w:color w:val="000000"/>
                <w:szCs w:val="21"/>
              </w:rPr>
              <w:t>1.在领取中标通知书的同时，按中标金额的0.56%由中标人向采购代理机构支付中标服务费。</w:t>
            </w:r>
          </w:p>
          <w:p>
            <w:pPr>
              <w:spacing w:line="400" w:lineRule="exact"/>
              <w:rPr>
                <w:rFonts w:ascii="宋体" w:hAnsi="宋体" w:cs="宋体"/>
                <w:kern w:val="0"/>
                <w:szCs w:val="21"/>
              </w:rPr>
            </w:pPr>
            <w:r>
              <w:rPr>
                <w:rFonts w:hint="eastAsia" w:ascii="宋体" w:hAnsi="宋体" w:cs="宋体"/>
                <w:color w:val="000000"/>
                <w:szCs w:val="21"/>
              </w:rPr>
              <w:t>2.供应商与采购人签订采购合同的当天，由供货方向采购代理公司提供合同的扫描件进行网上公示，并将合同副本原件报采购代理机构备案。</w:t>
            </w:r>
          </w:p>
        </w:tc>
      </w:tr>
      <w:tr>
        <w:tblPrEx>
          <w:tblLayout w:type="fixed"/>
          <w:tblCellMar>
            <w:top w:w="0" w:type="dxa"/>
            <w:left w:w="108" w:type="dxa"/>
            <w:bottom w:w="0" w:type="dxa"/>
            <w:right w:w="108" w:type="dxa"/>
          </w:tblCellMar>
        </w:tblPrEx>
        <w:trPr>
          <w:trHeight w:val="546" w:hRule="atLeast"/>
        </w:trPr>
        <w:tc>
          <w:tcPr>
            <w:tcW w:w="95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color w:val="000000"/>
                <w:szCs w:val="21"/>
              </w:rPr>
              <w:t>采购人或采购代理机构应当通过“信用中国”网站、“中国裁判文书网”或各级信用信息共享平台查询相关投标人是否被列入失信被执行人、是否有行贿犯罪记录。”投标人如记录为失信被执行人、有行贿犯罪记录的将被取消其评标资格、中标资格）。信用信息查询记录和证据将同招标文件等资料一同归档保存。</w:t>
            </w:r>
          </w:p>
        </w:tc>
      </w:tr>
      <w:tr>
        <w:tblPrEx>
          <w:tblLayout w:type="fixed"/>
          <w:tblCellMar>
            <w:top w:w="0" w:type="dxa"/>
            <w:left w:w="108" w:type="dxa"/>
            <w:bottom w:w="0" w:type="dxa"/>
            <w:right w:w="108" w:type="dxa"/>
          </w:tblCellMar>
        </w:tblPrEx>
        <w:trPr>
          <w:trHeight w:val="546" w:hRule="atLeast"/>
        </w:trPr>
        <w:tc>
          <w:tcPr>
            <w:tcW w:w="950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szCs w:val="21"/>
              </w:rPr>
            </w:pPr>
            <w:r>
              <w:rPr>
                <w:rFonts w:hint="eastAsia" w:ascii="宋体" w:hAnsi="宋体" w:cs="宋体"/>
                <w:color w:val="000000"/>
                <w:szCs w:val="21"/>
              </w:rPr>
              <w:t>本招标文件未尽事宜，按《中华人民共和国政府采购法》等法律法规的有关规定执行。</w:t>
            </w:r>
          </w:p>
        </w:tc>
      </w:tr>
    </w:tbl>
    <w:p>
      <w:pPr>
        <w:pStyle w:val="8"/>
        <w:spacing w:line="440" w:lineRule="exact"/>
        <w:jc w:val="left"/>
        <w:rPr>
          <w:rStyle w:val="32"/>
          <w:rFonts w:ascii="宋体" w:hAnsi="宋体" w:cs="宋体"/>
          <w:b/>
          <w:bCs/>
          <w:color w:val="000000"/>
        </w:rPr>
      </w:pPr>
      <w:bookmarkStart w:id="13" w:name="_Toc32275"/>
    </w:p>
    <w:p>
      <w:pPr>
        <w:pStyle w:val="8"/>
        <w:spacing w:line="440" w:lineRule="exact"/>
        <w:ind w:left="180"/>
        <w:jc w:val="left"/>
        <w:rPr>
          <w:rStyle w:val="32"/>
          <w:rFonts w:hint="eastAsia" w:ascii="宋体" w:hAnsi="宋体" w:cs="宋体"/>
          <w:b/>
          <w:bCs/>
          <w:color w:val="000000"/>
        </w:rPr>
      </w:pPr>
      <w:bookmarkStart w:id="14" w:name="_Toc522695238"/>
    </w:p>
    <w:p>
      <w:pPr>
        <w:rPr>
          <w:rFonts w:hint="eastAsia"/>
        </w:rPr>
      </w:pPr>
      <w:bookmarkStart w:id="149" w:name="_GoBack"/>
      <w:bookmarkEnd w:id="149"/>
    </w:p>
    <w:p>
      <w:pPr>
        <w:pStyle w:val="8"/>
        <w:spacing w:line="440" w:lineRule="exact"/>
        <w:ind w:left="180"/>
        <w:jc w:val="left"/>
        <w:rPr>
          <w:rStyle w:val="32"/>
          <w:rFonts w:ascii="宋体" w:hAnsi="宋体" w:cs="宋体"/>
          <w:b/>
          <w:bCs/>
          <w:color w:val="000000"/>
        </w:rPr>
      </w:pPr>
      <w:r>
        <w:rPr>
          <w:rStyle w:val="32"/>
          <w:rFonts w:hint="eastAsia" w:ascii="宋体" w:hAnsi="宋体" w:cs="宋体"/>
          <w:b/>
          <w:bCs/>
          <w:color w:val="000000"/>
        </w:rPr>
        <w:t>1.总则</w:t>
      </w:r>
      <w:bookmarkEnd w:id="13"/>
      <w:bookmarkEnd w:id="14"/>
    </w:p>
    <w:p>
      <w:pPr>
        <w:autoSpaceDE w:val="0"/>
        <w:autoSpaceDN w:val="0"/>
        <w:adjustRightInd w:val="0"/>
        <w:spacing w:line="440" w:lineRule="exact"/>
        <w:ind w:firstLine="480" w:firstLineChars="200"/>
        <w:jc w:val="left"/>
        <w:rPr>
          <w:rFonts w:ascii="宋体" w:hAnsi="宋体" w:cs="宋体"/>
          <w:b/>
          <w:color w:val="000000"/>
          <w:kern w:val="0"/>
          <w:sz w:val="24"/>
        </w:rPr>
      </w:pPr>
      <w:bookmarkStart w:id="15" w:name="_Toc421284741"/>
      <w:r>
        <w:rPr>
          <w:rFonts w:hint="eastAsia" w:ascii="宋体" w:hAnsi="宋体" w:cs="宋体"/>
          <w:b/>
          <w:color w:val="000000"/>
          <w:kern w:val="0"/>
          <w:sz w:val="24"/>
        </w:rPr>
        <w:t>1.1 招标概况</w:t>
      </w:r>
      <w:bookmarkEnd w:id="15"/>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1.1.1根据《中华人民共和国政府采购法》等有关法律、法规和规章的规定，本招标项目已具备招标条件，现对本项目进行公开招标。</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1.1.2本招标项目采购人：见投标人须知前附表。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1.1.3本招标项目采购代理机构：见投标人须知前附表。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1.1.4本招标项目名称和项目编号：见投标人须知前附表。</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1.2 资金来源</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1.2.1本招标项目预算资金：见投标人须知前附表。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1.2.2本招标项目的资金来源：见投标人须知前附表。</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1.3 项目内容、交货期限、质保期限和质量要求</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1.3.1本招标项目内容见第四章招标项目技术服务内容及服务要求，</w:t>
      </w:r>
      <w:r>
        <w:rPr>
          <w:rFonts w:hint="eastAsia" w:ascii="宋体" w:hAnsi="宋体" w:cs="宋体"/>
          <w:color w:val="000000"/>
          <w:szCs w:val="21"/>
        </w:rPr>
        <w:t>采购内容</w:t>
      </w:r>
      <w:r>
        <w:rPr>
          <w:rFonts w:hint="eastAsia" w:ascii="宋体" w:hAnsi="宋体" w:cs="宋体"/>
          <w:color w:val="000000"/>
          <w:kern w:val="0"/>
          <w:szCs w:val="21"/>
        </w:rPr>
        <w:t>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1.3.2本招标项目服务期限：见投标人须知前附表。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1.3.3本招标项目质量要求：见投标人须知前附表。</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1.3.4合格的投标人：见投标人须知前附表。</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1.4 联合体投标(不接受）</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1.5 相关服务内容</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详见招标文件第四章招标项目技术服务要求。</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1.6 保密</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参与招投标活动的各方应对招标文件和投标文件中的商业和技术等秘密保密，违者应对由此造成的后果承担法律责任。</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1.7 招标澄清、答疑会</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1.7.1 招标澄清、答疑会：不组织。</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1.7.2 采购人书面澄清的时间：见投标人须知前附表。</w:t>
      </w:r>
    </w:p>
    <w:p>
      <w:pPr>
        <w:pStyle w:val="8"/>
        <w:spacing w:line="440" w:lineRule="exact"/>
        <w:ind w:left="180"/>
        <w:jc w:val="left"/>
        <w:rPr>
          <w:rStyle w:val="32"/>
          <w:rFonts w:ascii="宋体" w:hAnsi="宋体" w:cs="宋体"/>
          <w:b/>
          <w:bCs/>
          <w:color w:val="000000"/>
        </w:rPr>
      </w:pPr>
      <w:bookmarkStart w:id="16" w:name="_Toc522695239"/>
      <w:bookmarkStart w:id="17" w:name="_Toc30637"/>
      <w:bookmarkStart w:id="18" w:name="_Toc5706"/>
      <w:bookmarkStart w:id="19" w:name="_Toc421284742"/>
      <w:bookmarkStart w:id="20" w:name="_Toc5872"/>
      <w:r>
        <w:rPr>
          <w:rStyle w:val="32"/>
          <w:rFonts w:hint="eastAsia" w:ascii="宋体" w:hAnsi="宋体" w:cs="宋体"/>
          <w:b/>
          <w:bCs/>
          <w:color w:val="000000"/>
        </w:rPr>
        <w:t>2.招标文件</w:t>
      </w:r>
      <w:bookmarkEnd w:id="16"/>
      <w:bookmarkEnd w:id="17"/>
      <w:bookmarkEnd w:id="18"/>
      <w:bookmarkEnd w:id="19"/>
      <w:bookmarkEnd w:id="20"/>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2.1 招标文件的组成</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本招标文件包括：</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（1）招标公告；</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投标人须知；</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评标标准和评标方法；</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招标项目技术服务要求</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合同签订及条款</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投标文件格式</w:t>
      </w:r>
    </w:p>
    <w:p>
      <w:pPr>
        <w:numPr>
          <w:ilvl w:val="0"/>
          <w:numId w:val="2"/>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其他</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根据本章1.7款、第2.2款和第2.3款对招标文件所作的澄清、修改，构成招标文件的组成部分。</w:t>
      </w:r>
    </w:p>
    <w:p>
      <w:pPr>
        <w:autoSpaceDE w:val="0"/>
        <w:autoSpaceDN w:val="0"/>
        <w:adjustRightInd w:val="0"/>
        <w:spacing w:line="440" w:lineRule="exact"/>
        <w:jc w:val="left"/>
        <w:rPr>
          <w:rFonts w:ascii="宋体" w:hAnsi="宋体" w:cs="宋体"/>
          <w:b/>
          <w:color w:val="000000"/>
          <w:kern w:val="0"/>
          <w:sz w:val="24"/>
        </w:rPr>
      </w:pPr>
      <w:r>
        <w:rPr>
          <w:rFonts w:hint="eastAsia" w:ascii="宋体" w:hAnsi="宋体" w:cs="宋体"/>
          <w:b/>
          <w:color w:val="000000"/>
          <w:kern w:val="0"/>
          <w:sz w:val="24"/>
        </w:rPr>
        <w:t xml:space="preserve">    2.2 招标文件的澄清</w:t>
      </w:r>
    </w:p>
    <w:p>
      <w:pPr>
        <w:spacing w:line="440" w:lineRule="exact"/>
        <w:ind w:firstLine="420" w:firstLineChars="200"/>
        <w:rPr>
          <w:rFonts w:ascii="宋体" w:hAnsi="宋体" w:cs="宋体"/>
          <w:color w:val="000000"/>
        </w:rPr>
      </w:pPr>
      <w:r>
        <w:rPr>
          <w:rFonts w:hint="eastAsia" w:ascii="宋体" w:hAnsi="宋体" w:cs="宋体"/>
          <w:color w:val="000000"/>
        </w:rPr>
        <w:t>2.2.1 投标人应仔细阅读和检查招标文件的全部内容。</w:t>
      </w:r>
      <w:r>
        <w:rPr>
          <w:rFonts w:hint="eastAsia" w:ascii="宋体" w:hAnsi="宋体" w:cs="宋体"/>
          <w:color w:val="000000"/>
          <w:szCs w:val="21"/>
        </w:rPr>
        <w:t>如发现缺页或附件不全，应及时向采购人提出，以便补齐。</w:t>
      </w:r>
      <w:r>
        <w:rPr>
          <w:rFonts w:hint="eastAsia" w:ascii="宋体" w:hAnsi="宋体" w:cs="宋体"/>
          <w:color w:val="000000"/>
        </w:rPr>
        <w:t>如有疑问，应在投标人须知前附表规定的时间前以书面形式（包括信函、电报、传真等可以有形地表现所载内容的形式，下同），要求采购人对招标文件予以澄清。</w:t>
      </w:r>
    </w:p>
    <w:p>
      <w:pPr>
        <w:spacing w:line="440" w:lineRule="exact"/>
        <w:ind w:firstLine="420" w:firstLineChars="200"/>
        <w:rPr>
          <w:rFonts w:ascii="宋体" w:hAnsi="宋体" w:cs="宋体"/>
          <w:color w:val="000000"/>
          <w:sz w:val="32"/>
          <w:szCs w:val="32"/>
        </w:rPr>
      </w:pPr>
      <w:r>
        <w:rPr>
          <w:rFonts w:hint="eastAsia" w:ascii="宋体" w:hAnsi="宋体" w:cs="宋体"/>
          <w:color w:val="000000"/>
        </w:rPr>
        <w:t>2.2.2 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宋体" w:hAnsi="宋体" w:cs="宋体"/>
          <w:color w:val="000000"/>
          <w:sz w:val="32"/>
          <w:szCs w:val="32"/>
        </w:rPr>
        <w:t xml:space="preserve"> </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rPr>
        <w:t>2.2.3 投标人在收到澄清后，应在投标人须知前附表规定的时间内以书面形式通知采购人，确认已收到该澄清。</w:t>
      </w:r>
    </w:p>
    <w:p>
      <w:pPr>
        <w:autoSpaceDE w:val="0"/>
        <w:autoSpaceDN w:val="0"/>
        <w:adjustRightInd w:val="0"/>
        <w:spacing w:line="43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2.3 招标文件的修改</w:t>
      </w:r>
    </w:p>
    <w:p>
      <w:pPr>
        <w:spacing w:line="430" w:lineRule="exact"/>
        <w:ind w:firstLine="420" w:firstLineChars="200"/>
        <w:rPr>
          <w:rFonts w:ascii="宋体" w:hAnsi="宋体" w:cs="宋体"/>
          <w:color w:val="000000"/>
        </w:rPr>
      </w:pPr>
      <w:r>
        <w:rPr>
          <w:rFonts w:hint="eastAsia" w:ascii="宋体" w:hAnsi="宋体" w:cs="宋体"/>
          <w:color w:val="000000"/>
        </w:rPr>
        <w:t>2.3.1 采购人可以书面形式修改招标文件，并通知所有已购买招标文件的投标人。但如果修改招标文件的时间距投标截止时间不足15天，并且修改内容影响投标文件编制的，将相应延长投标截止时间。</w:t>
      </w:r>
    </w:p>
    <w:p>
      <w:pPr>
        <w:autoSpaceDE w:val="0"/>
        <w:autoSpaceDN w:val="0"/>
        <w:adjustRightInd w:val="0"/>
        <w:spacing w:line="430" w:lineRule="exact"/>
        <w:ind w:firstLine="420" w:firstLineChars="200"/>
        <w:jc w:val="left"/>
        <w:rPr>
          <w:rFonts w:ascii="宋体" w:hAnsi="宋体" w:cs="宋体"/>
          <w:color w:val="000000"/>
          <w:kern w:val="0"/>
          <w:szCs w:val="21"/>
        </w:rPr>
      </w:pPr>
      <w:r>
        <w:rPr>
          <w:rFonts w:hint="eastAsia" w:ascii="宋体" w:hAnsi="宋体" w:cs="宋体"/>
          <w:color w:val="000000"/>
        </w:rPr>
        <w:t>2.3.2 投标人收到修改内容后，应在投标人须知前附表规定的时间内以书面形式通知采购人，确认已收到该修改。</w:t>
      </w:r>
    </w:p>
    <w:p>
      <w:pPr>
        <w:pStyle w:val="8"/>
        <w:spacing w:line="440" w:lineRule="exact"/>
        <w:ind w:left="180"/>
        <w:jc w:val="left"/>
        <w:rPr>
          <w:rStyle w:val="32"/>
          <w:rFonts w:ascii="宋体" w:hAnsi="宋体" w:cs="宋体"/>
          <w:b/>
          <w:bCs/>
          <w:color w:val="000000"/>
        </w:rPr>
      </w:pPr>
      <w:bookmarkStart w:id="21" w:name="_Toc522695240"/>
      <w:bookmarkStart w:id="22" w:name="_Toc13821"/>
      <w:bookmarkStart w:id="23" w:name="_Toc24882"/>
      <w:bookmarkStart w:id="24" w:name="_Toc23887"/>
      <w:bookmarkStart w:id="25" w:name="_Toc421284743"/>
      <w:r>
        <w:rPr>
          <w:rStyle w:val="32"/>
          <w:rFonts w:hint="eastAsia" w:ascii="宋体" w:hAnsi="宋体" w:cs="宋体"/>
          <w:b/>
          <w:bCs/>
          <w:color w:val="000000"/>
        </w:rPr>
        <w:t>3.投标文件</w:t>
      </w:r>
      <w:bookmarkEnd w:id="21"/>
      <w:bookmarkEnd w:id="22"/>
      <w:bookmarkEnd w:id="23"/>
      <w:bookmarkEnd w:id="24"/>
      <w:bookmarkEnd w:id="25"/>
    </w:p>
    <w:p>
      <w:pPr>
        <w:autoSpaceDE w:val="0"/>
        <w:autoSpaceDN w:val="0"/>
        <w:adjustRightInd w:val="0"/>
        <w:spacing w:line="43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3.1 投标文件的组成</w:t>
      </w:r>
    </w:p>
    <w:p>
      <w:pPr>
        <w:autoSpaceDE w:val="0"/>
        <w:autoSpaceDN w:val="0"/>
        <w:adjustRightInd w:val="0"/>
        <w:spacing w:line="430" w:lineRule="exact"/>
        <w:ind w:firstLine="420" w:firstLineChars="200"/>
        <w:jc w:val="left"/>
        <w:rPr>
          <w:rFonts w:ascii="宋体" w:hAnsi="宋体"/>
          <w:color w:val="000000"/>
          <w:szCs w:val="21"/>
        </w:rPr>
      </w:pPr>
      <w:r>
        <w:rPr>
          <w:rFonts w:hint="eastAsia" w:ascii="宋体" w:hAnsi="宋体"/>
          <w:color w:val="000000"/>
          <w:szCs w:val="21"/>
        </w:rPr>
        <w:t>3.1.1投标文件包括下列部分：</w:t>
      </w:r>
    </w:p>
    <w:p>
      <w:pPr>
        <w:autoSpaceDE w:val="0"/>
        <w:autoSpaceDN w:val="0"/>
        <w:adjustRightInd w:val="0"/>
        <w:spacing w:line="43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(1)投标函</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(2)法定代表人（负责人）身份证明</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(3)法人代表授权委托书</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(4)投标人基本情况表</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5</w:t>
      </w:r>
      <w:r>
        <w:rPr>
          <w:rFonts w:hint="eastAsia" w:ascii="宋体" w:hAnsi="宋体" w:cs="宋体"/>
          <w:bCs/>
          <w:color w:val="000000"/>
          <w:kern w:val="0"/>
          <w:szCs w:val="21"/>
        </w:rPr>
        <w:t>)投标保证金交付凭证及开户许可证（复印件）</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6</w:t>
      </w:r>
      <w:r>
        <w:rPr>
          <w:rFonts w:hint="eastAsia" w:ascii="宋体" w:hAnsi="宋体" w:cs="宋体"/>
          <w:bCs/>
          <w:color w:val="000000"/>
          <w:kern w:val="0"/>
          <w:szCs w:val="21"/>
        </w:rPr>
        <w:t>)类似业绩</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7</w:t>
      </w:r>
      <w:r>
        <w:rPr>
          <w:rFonts w:hint="eastAsia" w:ascii="宋体" w:hAnsi="宋体" w:cs="宋体"/>
          <w:bCs/>
          <w:color w:val="000000"/>
          <w:kern w:val="0"/>
          <w:szCs w:val="21"/>
        </w:rPr>
        <w:t>)每组党建绿色雕塑效果图</w:t>
      </w:r>
    </w:p>
    <w:p>
      <w:pPr>
        <w:autoSpaceDE w:val="0"/>
        <w:autoSpaceDN w:val="0"/>
        <w:adjustRightInd w:val="0"/>
        <w:spacing w:line="430" w:lineRule="exact"/>
        <w:ind w:firstLine="420" w:firstLineChars="200"/>
        <w:jc w:val="left"/>
        <w:rPr>
          <w:rFonts w:hint="eastAsia" w:ascii="宋体" w:hAnsi="宋体" w:cs="宋体"/>
          <w:bCs/>
          <w:color w:val="000000"/>
          <w:kern w:val="0"/>
          <w:szCs w:val="21"/>
          <w:lang w:eastAsia="zh-CN"/>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8</w:t>
      </w:r>
      <w:r>
        <w:rPr>
          <w:rFonts w:hint="eastAsia" w:ascii="宋体" w:hAnsi="宋体" w:cs="宋体"/>
          <w:bCs/>
          <w:color w:val="000000"/>
          <w:kern w:val="0"/>
          <w:szCs w:val="21"/>
        </w:rPr>
        <w:t>)</w:t>
      </w:r>
      <w:r>
        <w:rPr>
          <w:rFonts w:hint="eastAsia" w:ascii="宋体" w:hAnsi="宋体" w:cs="宋体"/>
          <w:bCs/>
          <w:color w:val="000000"/>
          <w:kern w:val="0"/>
          <w:szCs w:val="21"/>
          <w:lang w:eastAsia="zh-CN"/>
        </w:rPr>
        <w:t>本次招标项目的技术方案</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9</w:t>
      </w:r>
      <w:r>
        <w:rPr>
          <w:rFonts w:hint="eastAsia" w:ascii="宋体" w:hAnsi="宋体" w:cs="宋体"/>
          <w:bCs/>
          <w:color w:val="000000"/>
          <w:kern w:val="0"/>
          <w:szCs w:val="21"/>
        </w:rPr>
        <w:t>)服务承诺</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10</w:t>
      </w:r>
      <w:r>
        <w:rPr>
          <w:rFonts w:hint="eastAsia" w:ascii="宋体" w:hAnsi="宋体" w:cs="宋体"/>
          <w:bCs/>
          <w:color w:val="000000"/>
          <w:kern w:val="0"/>
          <w:szCs w:val="21"/>
        </w:rPr>
        <w:t>)反商业贿赂承诺书</w:t>
      </w:r>
    </w:p>
    <w:p>
      <w:pPr>
        <w:autoSpaceDE w:val="0"/>
        <w:autoSpaceDN w:val="0"/>
        <w:adjustRightInd w:val="0"/>
        <w:spacing w:line="430" w:lineRule="exact"/>
        <w:ind w:firstLine="420" w:firstLineChars="200"/>
        <w:jc w:val="left"/>
        <w:rPr>
          <w:rFonts w:hint="eastAsia" w:ascii="宋体" w:hAnsi="宋体" w:cs="宋体"/>
          <w:bCs/>
          <w:color w:val="000000"/>
          <w:kern w:val="0"/>
          <w:szCs w:val="21"/>
          <w:lang w:val="en-GB"/>
        </w:rPr>
      </w:pPr>
      <w:r>
        <w:rPr>
          <w:rFonts w:hint="eastAsia" w:ascii="宋体" w:hAnsi="宋体" w:cs="宋体"/>
          <w:bCs/>
          <w:color w:val="000000"/>
          <w:kern w:val="0"/>
          <w:szCs w:val="21"/>
        </w:rPr>
        <w:t>(1</w:t>
      </w:r>
      <w:r>
        <w:rPr>
          <w:rFonts w:hint="eastAsia" w:ascii="宋体" w:hAnsi="宋体" w:cs="宋体"/>
          <w:bCs/>
          <w:color w:val="000000"/>
          <w:kern w:val="0"/>
          <w:szCs w:val="21"/>
          <w:lang w:val="en-US" w:eastAsia="zh-CN"/>
        </w:rPr>
        <w:t>1</w:t>
      </w:r>
      <w:r>
        <w:rPr>
          <w:rFonts w:hint="eastAsia" w:ascii="宋体" w:hAnsi="宋体" w:cs="宋体"/>
          <w:bCs/>
          <w:color w:val="000000"/>
          <w:kern w:val="0"/>
          <w:szCs w:val="21"/>
        </w:rPr>
        <w:t>)</w:t>
      </w:r>
      <w:r>
        <w:rPr>
          <w:rFonts w:hint="eastAsia" w:ascii="宋体" w:hAnsi="宋体" w:cs="宋体"/>
          <w:bCs/>
          <w:color w:val="000000"/>
          <w:kern w:val="0"/>
          <w:szCs w:val="21"/>
          <w:lang w:val="en-GB"/>
        </w:rPr>
        <w:t>投标人资格声明函</w:t>
      </w:r>
    </w:p>
    <w:p>
      <w:pPr>
        <w:autoSpaceDE w:val="0"/>
        <w:autoSpaceDN w:val="0"/>
        <w:adjustRightInd w:val="0"/>
        <w:spacing w:line="430" w:lineRule="exact"/>
        <w:ind w:firstLine="420" w:firstLineChars="200"/>
        <w:jc w:val="left"/>
        <w:rPr>
          <w:rFonts w:hint="eastAsia" w:ascii="宋体" w:hAnsi="宋体" w:cs="宋体"/>
          <w:bCs/>
          <w:color w:val="000000"/>
          <w:kern w:val="0"/>
          <w:szCs w:val="21"/>
          <w:lang w:val="en-GB"/>
        </w:rPr>
      </w:pPr>
      <w:r>
        <w:rPr>
          <w:rFonts w:hint="eastAsia" w:ascii="宋体" w:hAnsi="宋体" w:cs="宋体"/>
          <w:bCs/>
          <w:color w:val="000000"/>
          <w:kern w:val="0"/>
          <w:szCs w:val="21"/>
        </w:rPr>
        <w:t>(1</w:t>
      </w:r>
      <w:r>
        <w:rPr>
          <w:rFonts w:hint="eastAsia" w:ascii="宋体" w:hAnsi="宋体" w:cs="宋体"/>
          <w:bCs/>
          <w:color w:val="000000"/>
          <w:kern w:val="0"/>
          <w:szCs w:val="21"/>
          <w:lang w:val="en-US" w:eastAsia="zh-CN"/>
        </w:rPr>
        <w:t>2</w:t>
      </w:r>
      <w:r>
        <w:rPr>
          <w:rFonts w:hint="eastAsia" w:ascii="宋体" w:hAnsi="宋体" w:cs="宋体"/>
          <w:bCs/>
          <w:color w:val="000000"/>
          <w:kern w:val="0"/>
          <w:szCs w:val="21"/>
        </w:rPr>
        <w:t>)</w:t>
      </w:r>
      <w:r>
        <w:rPr>
          <w:rFonts w:hint="eastAsia" w:ascii="宋体" w:hAnsi="宋体" w:cs="宋体"/>
          <w:bCs/>
          <w:color w:val="000000"/>
          <w:kern w:val="0"/>
          <w:szCs w:val="21"/>
          <w:lang w:val="en-GB"/>
        </w:rPr>
        <w:t>投标人资格证明文件</w:t>
      </w:r>
    </w:p>
    <w:p>
      <w:pPr>
        <w:autoSpaceDE w:val="0"/>
        <w:autoSpaceDN w:val="0"/>
        <w:adjustRightInd w:val="0"/>
        <w:spacing w:line="430" w:lineRule="exact"/>
        <w:ind w:firstLine="420" w:firstLineChars="200"/>
        <w:jc w:val="left"/>
        <w:rPr>
          <w:rFonts w:hint="eastAsia" w:ascii="宋体" w:hAnsi="宋体" w:cs="宋体"/>
          <w:bCs/>
          <w:color w:val="000000"/>
          <w:kern w:val="0"/>
          <w:szCs w:val="21"/>
        </w:rPr>
      </w:pPr>
      <w:r>
        <w:rPr>
          <w:rFonts w:hint="eastAsia" w:ascii="宋体" w:hAnsi="宋体" w:cs="宋体"/>
          <w:bCs/>
          <w:color w:val="000000"/>
          <w:kern w:val="0"/>
          <w:szCs w:val="21"/>
        </w:rPr>
        <w:t>(</w:t>
      </w:r>
      <w:r>
        <w:rPr>
          <w:rFonts w:hint="eastAsia" w:ascii="宋体" w:hAnsi="宋体" w:cs="宋体"/>
          <w:bCs/>
          <w:color w:val="000000"/>
          <w:kern w:val="0"/>
          <w:szCs w:val="21"/>
          <w:lang w:val="en-US" w:eastAsia="zh-CN"/>
        </w:rPr>
        <w:t>13</w:t>
      </w:r>
      <w:r>
        <w:rPr>
          <w:rFonts w:hint="eastAsia" w:ascii="宋体" w:hAnsi="宋体" w:cs="宋体"/>
          <w:bCs/>
          <w:color w:val="000000"/>
          <w:kern w:val="0"/>
          <w:szCs w:val="21"/>
        </w:rPr>
        <w:t>)投标人认为应提供的其它资料</w:t>
      </w:r>
    </w:p>
    <w:p>
      <w:pPr>
        <w:autoSpaceDE w:val="0"/>
        <w:autoSpaceDN w:val="0"/>
        <w:adjustRightInd w:val="0"/>
        <w:spacing w:line="43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3.1.2投标文件应与招标文件的投标文件格式次序一一对应。</w:t>
      </w:r>
    </w:p>
    <w:p>
      <w:pPr>
        <w:autoSpaceDE w:val="0"/>
        <w:autoSpaceDN w:val="0"/>
        <w:adjustRightInd w:val="0"/>
        <w:spacing w:line="43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3.2 投标截止时间和地点</w:t>
      </w:r>
    </w:p>
    <w:p>
      <w:pPr>
        <w:autoSpaceDE w:val="0"/>
        <w:autoSpaceDN w:val="0"/>
        <w:adjustRightInd w:val="0"/>
        <w:spacing w:line="43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投标截止时间和地点：见投标人须知前附表。</w:t>
      </w:r>
    </w:p>
    <w:p>
      <w:pPr>
        <w:autoSpaceDE w:val="0"/>
        <w:autoSpaceDN w:val="0"/>
        <w:adjustRightInd w:val="0"/>
        <w:spacing w:line="43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3.3 投标报价</w:t>
      </w:r>
    </w:p>
    <w:p>
      <w:pPr>
        <w:autoSpaceDE w:val="0"/>
        <w:autoSpaceDN w:val="0"/>
        <w:adjustRightInd w:val="0"/>
        <w:spacing w:line="43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3.3.1 投标人应按照第六章投标文件格式完整地填写投标报价表和开标一览表等。</w:t>
      </w:r>
    </w:p>
    <w:p>
      <w:pPr>
        <w:autoSpaceDE w:val="0"/>
        <w:autoSpaceDN w:val="0"/>
        <w:adjustRightInd w:val="0"/>
        <w:spacing w:line="43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3.3.2 除投标人须知前附表中说明并允许外，每种货物只允许有一个报价，任何有选择的报价将不予接受。</w:t>
      </w:r>
    </w:p>
    <w:p>
      <w:pPr>
        <w:autoSpaceDE w:val="0"/>
        <w:autoSpaceDN w:val="0"/>
        <w:adjustRightInd w:val="0"/>
        <w:spacing w:line="43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3.3.3 投标人所报的投标价应是固定不变的，在其承诺的投标有效期内不得以任何理由予以变更。否则投标人以可选择的价格提交的投标文件将作为非响应性投标而予以拒绝。</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3.3.4 开标一览表是为了便于采购人开标，开标一览表内容在开标时将当众唱出。开标一览表的内容应与分项报价表内容一致，不一致时以开标一览表内容为准。</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3.4 投标有效期</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3.4.1 投标有效期见投标人须知前附表。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3.4.2 在投标有效期内，投标人不得要求撤销或修改其投标文件。</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3.4.3 出现特殊情况需要延长投标有效期的，采购人以书面形式通知所有投标人延长投标有效期。投标人同意延长的，应相应延长其投标保证金的有效期，但不得要求或允许修改其投标文件；投标人拒绝延长的，其投标失效，但投标人有权收回其投标保证金。</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3.5 投标保证金</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3.5.1 投标保证金金额和形式见投标人须知前附表。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3.5.2 投标人在递交投标文件的同时，应按投标人须知前附表规定的金额和方式提交投标保证金，并作为其投标文件的组成部分。联合体投标的，其投标保证金可以由联合体中的一方或者共同提交投标保证金，以一方名义提交投标保证金的，对联合体各方均具有约束力。</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3.5.3 投标人不按本章第3.5.1项要求提交投标保证金的，其投标文件按废标处理。</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3.5.4 采购人在中标通知书发出后五个工作日内退还未中标人的投标保证金，</w:t>
      </w:r>
      <w:r>
        <w:rPr>
          <w:rFonts w:hint="eastAsia" w:ascii="宋体" w:hAnsi="宋体" w:cs="宋体"/>
          <w:color w:val="000000"/>
          <w:szCs w:val="21"/>
        </w:rPr>
        <w:t>中标人的投标保证金在与采购人签订合同后无息全额退还。</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3.5.5 有下列情形之一的，投标保证金将不予退还：</w:t>
      </w:r>
    </w:p>
    <w:p>
      <w:pPr>
        <w:numPr>
          <w:ilvl w:val="0"/>
          <w:numId w:val="3"/>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投标人在规定的投标有效期内撤销其投标文件；</w:t>
      </w:r>
    </w:p>
    <w:p>
      <w:pPr>
        <w:numPr>
          <w:ilvl w:val="0"/>
          <w:numId w:val="3"/>
        </w:num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中标人在收到中标通知书后，无正当理由拒签合同。</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3.6.1“投标人基本情况表”应附投标人有效的营业执照（副本）等材料的复印件。</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3.6.2投标人须知前附表规定接受联合体投标的，本章第3.6.1项至第3.6.3项规定的表格和资料应包括联合体各方相关情况。</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3.6.3关于节能产品，必须执行国务院、发改委、财政部、环保总局的相关规定，供应商必须提供所投产品的《环保产品政府采购清单》复印件。</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3.6.4关于环保标志产品，必须执行国务院、发改委、财政部、环保总局的相关规定，供应商必须提供所投产品的《环保产品证书》及《环保产品政府采购清单》复印件。</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3.7 投标文件的编制</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3.7.1 投标文件应按本招标文件“投标文件格式”进行编写。</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3.7.2 投标文件应当对招标文件规定的投标有效期、服务期、质量标准、</w:t>
      </w:r>
      <w:r>
        <w:rPr>
          <w:rFonts w:hint="eastAsia"/>
          <w:color w:val="000000"/>
        </w:rPr>
        <w:t>质保期、</w:t>
      </w:r>
      <w:r>
        <w:rPr>
          <w:rFonts w:hint="eastAsia" w:ascii="宋体" w:hAnsi="宋体" w:cs="宋体"/>
          <w:color w:val="000000"/>
          <w:kern w:val="0"/>
          <w:szCs w:val="21"/>
        </w:rPr>
        <w:t>技术标准和要求等实质性内容作出响应。</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3.7.3 投标文件应用不褪色的材料书写或打印，并由投标人的法定代表人（负责人）或其委托代理人签字和盖单位公章。委托代理人签字的，投标文件应附法定代表人（负责人）签署的授权委托书。投标文件应尽量避免涂改、行间插字或删除。如果出现上述情况，改动之处应加盖单位公章确认。</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3.7.4 投标文件正本壹份，副本份数见投标人须知前附表。正本和副本的封面应清楚地标明“正本”或“副本”的字样。当副本和正本不一致时，以正本为准。</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3.8 语言文字</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除专用术语外，与招标投标有关的语言均使用中文。必要时专业术语应附有中文注释。</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3.9 计量单位和货币</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所有计量单位均采用中华人民共和国法定计量单位。货币均采用人民币。</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3.10 踏勘现场</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3.10.1 投标人须知前附表规定组织踏勘现场的，采购人按投标人须知前附表规定的时间、地点组织投标人踏勘项目现场。</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3.10.2 投标人踏勘现场发生的费用自理。</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3.10.3 采购人在踏勘现场中介绍的情况，供投标人在编制投标文件时参考，采购人不对投标人据此作出的判断和决策负责。</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3.11 投标澄清会</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不召开</w:t>
      </w:r>
    </w:p>
    <w:p>
      <w:pPr>
        <w:pStyle w:val="8"/>
        <w:spacing w:line="440" w:lineRule="exact"/>
        <w:ind w:left="180"/>
        <w:jc w:val="left"/>
        <w:rPr>
          <w:rStyle w:val="32"/>
          <w:rFonts w:ascii="宋体" w:hAnsi="宋体" w:cs="宋体"/>
          <w:b/>
          <w:bCs/>
          <w:color w:val="000000"/>
        </w:rPr>
      </w:pPr>
      <w:bookmarkStart w:id="26" w:name="_Toc421284744"/>
      <w:bookmarkStart w:id="27" w:name="_Toc522695241"/>
      <w:bookmarkStart w:id="28" w:name="_Toc21789"/>
      <w:bookmarkStart w:id="29" w:name="_Toc1664"/>
      <w:bookmarkStart w:id="30" w:name="_Toc13410"/>
      <w:r>
        <w:rPr>
          <w:rStyle w:val="32"/>
          <w:rFonts w:hint="eastAsia" w:ascii="宋体" w:hAnsi="宋体" w:cs="宋体"/>
          <w:b/>
          <w:bCs/>
          <w:color w:val="000000"/>
        </w:rPr>
        <w:t>4.投标</w:t>
      </w:r>
      <w:bookmarkEnd w:id="26"/>
      <w:bookmarkEnd w:id="27"/>
      <w:bookmarkEnd w:id="28"/>
      <w:bookmarkEnd w:id="29"/>
      <w:bookmarkEnd w:id="30"/>
    </w:p>
    <w:p>
      <w:pPr>
        <w:autoSpaceDE w:val="0"/>
        <w:autoSpaceDN w:val="0"/>
        <w:adjustRightInd w:val="0"/>
        <w:spacing w:line="440" w:lineRule="exact"/>
        <w:ind w:firstLine="480" w:firstLineChars="200"/>
        <w:jc w:val="left"/>
        <w:rPr>
          <w:rFonts w:ascii="宋体" w:hAnsi="宋体" w:cs="宋体"/>
          <w:b/>
          <w:color w:val="000000"/>
          <w:kern w:val="0"/>
          <w:sz w:val="24"/>
        </w:rPr>
      </w:pPr>
      <w:bookmarkStart w:id="31" w:name="_Toc12707"/>
      <w:r>
        <w:rPr>
          <w:rFonts w:hint="eastAsia" w:ascii="宋体" w:hAnsi="宋体" w:cs="宋体"/>
          <w:b/>
          <w:color w:val="000000"/>
          <w:kern w:val="0"/>
          <w:sz w:val="24"/>
        </w:rPr>
        <w:t>4.1 投标文件的密封和标记</w:t>
      </w:r>
      <w:bookmarkEnd w:id="31"/>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4.1.1 投标文件的正本与副本应采用左侧胶粘方式装订，不得采用活页夹等可随时拆换的方式装订。正本壹份，副本陆份，电子版壹份（U盘格式），投标人应将投标文件正本和所有副本及电子版装在一个包装封袋中，密封口处加盖投标单位公章。</w:t>
      </w:r>
    </w:p>
    <w:p>
      <w:pPr>
        <w:widowControl/>
        <w:spacing w:line="440" w:lineRule="exact"/>
        <w:ind w:firstLine="420" w:firstLineChars="200"/>
        <w:jc w:val="left"/>
        <w:rPr>
          <w:rFonts w:ascii="宋体" w:hAnsi="宋体" w:cs="宋体"/>
          <w:color w:val="000000"/>
          <w:szCs w:val="21"/>
          <w:u w:val="single"/>
        </w:rPr>
      </w:pPr>
      <w:r>
        <w:rPr>
          <w:rFonts w:hint="eastAsia" w:ascii="宋体" w:hAnsi="宋体" w:cs="宋体"/>
          <w:color w:val="000000"/>
          <w:kern w:val="0"/>
          <w:szCs w:val="21"/>
        </w:rPr>
        <w:t>4.1.2 在标书封面右上角应清楚地标明“正本”或“副本”字样，副本应与正本内容一致，若副本与正本存在文字或表述的不符之处，以正本为准。</w:t>
      </w:r>
    </w:p>
    <w:p>
      <w:pPr>
        <w:widowControl/>
        <w:spacing w:line="440" w:lineRule="exact"/>
        <w:ind w:firstLine="420" w:firstLineChars="200"/>
        <w:jc w:val="left"/>
        <w:rPr>
          <w:rFonts w:ascii="宋体" w:hAnsi="宋体" w:cs="宋体"/>
          <w:color w:val="000000"/>
          <w:szCs w:val="21"/>
        </w:rPr>
      </w:pPr>
      <w:r>
        <w:rPr>
          <w:rFonts w:hint="eastAsia" w:ascii="宋体" w:hAnsi="宋体" w:cs="宋体"/>
          <w:color w:val="000000"/>
          <w:szCs w:val="21"/>
        </w:rPr>
        <w:t>附：在投标文件的密封袋上应标明：</w:t>
      </w:r>
    </w:p>
    <w:p>
      <w:pPr>
        <w:widowControl/>
        <w:spacing w:line="440" w:lineRule="exact"/>
        <w:ind w:firstLine="420" w:firstLineChars="200"/>
        <w:jc w:val="left"/>
        <w:rPr>
          <w:rFonts w:ascii="宋体" w:hAnsi="宋体" w:cs="宋体"/>
          <w:bCs/>
          <w:color w:val="000000"/>
          <w:szCs w:val="21"/>
          <w:u w:val="single"/>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bCs/>
          <w:color w:val="000000"/>
          <w:szCs w:val="21"/>
          <w:u w:val="single"/>
        </w:rPr>
        <w:t xml:space="preserve">（项目名称 ）    </w:t>
      </w:r>
    </w:p>
    <w:p>
      <w:pPr>
        <w:widowControl/>
        <w:spacing w:line="440" w:lineRule="exact"/>
        <w:ind w:firstLine="420" w:firstLineChars="200"/>
        <w:jc w:val="left"/>
        <w:rPr>
          <w:rFonts w:ascii="宋体" w:hAnsi="宋体" w:cs="宋体"/>
          <w:bCs/>
          <w:color w:val="000000"/>
          <w:szCs w:val="21"/>
          <w:u w:val="single"/>
        </w:rPr>
      </w:pPr>
      <w:r>
        <w:rPr>
          <w:rFonts w:hint="eastAsia" w:ascii="宋体" w:hAnsi="宋体" w:cs="宋体"/>
          <w:color w:val="000000"/>
          <w:szCs w:val="21"/>
        </w:rPr>
        <w:t>项目编号：</w:t>
      </w:r>
      <w:r>
        <w:rPr>
          <w:rFonts w:hint="eastAsia" w:ascii="宋体" w:hAnsi="宋体" w:cs="宋体"/>
          <w:color w:val="000000"/>
          <w:szCs w:val="21"/>
          <w:u w:val="single"/>
        </w:rPr>
        <w:t xml:space="preserve"> </w:t>
      </w:r>
      <w:r>
        <w:rPr>
          <w:rFonts w:hint="eastAsia" w:ascii="宋体" w:hAnsi="宋体" w:cs="宋体"/>
          <w:bCs/>
          <w:color w:val="000000"/>
          <w:szCs w:val="21"/>
          <w:u w:val="single"/>
        </w:rPr>
        <w:t>（项目编号 ）</w:t>
      </w:r>
    </w:p>
    <w:p>
      <w:pPr>
        <w:widowControl/>
        <w:spacing w:line="440" w:lineRule="exact"/>
        <w:ind w:firstLine="420" w:firstLineChars="200"/>
        <w:jc w:val="left"/>
        <w:rPr>
          <w:rFonts w:ascii="宋体" w:hAnsi="宋体" w:cs="宋体"/>
          <w:bCs/>
          <w:color w:val="000000"/>
          <w:szCs w:val="21"/>
          <w:u w:val="single"/>
        </w:rPr>
      </w:pPr>
      <w:r>
        <w:rPr>
          <w:rFonts w:hint="eastAsia" w:ascii="宋体" w:hAnsi="宋体" w:cs="宋体"/>
          <w:color w:val="000000"/>
          <w:szCs w:val="21"/>
        </w:rPr>
        <w:t>投标人名称：</w:t>
      </w:r>
      <w:r>
        <w:rPr>
          <w:rFonts w:hint="eastAsia" w:ascii="宋体" w:hAnsi="宋体" w:cs="宋体"/>
          <w:bCs/>
          <w:color w:val="000000"/>
          <w:szCs w:val="21"/>
          <w:u w:val="single"/>
        </w:rPr>
        <w:t>（加盖投标人公章）</w:t>
      </w:r>
    </w:p>
    <w:p>
      <w:pPr>
        <w:widowControl/>
        <w:spacing w:line="440" w:lineRule="exact"/>
        <w:jc w:val="left"/>
        <w:rPr>
          <w:rFonts w:ascii="宋体" w:hAnsi="宋体" w:cs="宋体"/>
          <w:color w:val="000000"/>
          <w:szCs w:val="21"/>
        </w:rPr>
      </w:pPr>
      <w:r>
        <w:rPr>
          <w:rFonts w:hint="eastAsia" w:ascii="宋体" w:hAnsi="宋体" w:cs="宋体"/>
          <w:color w:val="000000"/>
          <w:szCs w:val="21"/>
        </w:rPr>
        <w:t xml:space="preserve">    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r>
        <w:rPr>
          <w:rFonts w:hint="eastAsia" w:ascii="宋体" w:hAnsi="宋体" w:cs="宋体"/>
          <w:color w:val="000000"/>
          <w:szCs w:val="21"/>
          <w:u w:val="single"/>
        </w:rPr>
        <w:t xml:space="preserve">     </w:t>
      </w:r>
      <w:r>
        <w:rPr>
          <w:rFonts w:hint="eastAsia" w:ascii="宋体" w:hAnsi="宋体" w:cs="宋体"/>
          <w:color w:val="000000"/>
          <w:szCs w:val="21"/>
        </w:rPr>
        <w:t>时</w:t>
      </w:r>
      <w:r>
        <w:rPr>
          <w:rFonts w:hint="eastAsia" w:ascii="宋体" w:hAnsi="宋体" w:cs="宋体"/>
          <w:color w:val="000000"/>
          <w:szCs w:val="21"/>
          <w:u w:val="single"/>
        </w:rPr>
        <w:t xml:space="preserve">     </w:t>
      </w:r>
      <w:r>
        <w:rPr>
          <w:rFonts w:hint="eastAsia" w:ascii="宋体" w:hAnsi="宋体" w:cs="宋体"/>
          <w:color w:val="000000"/>
          <w:szCs w:val="21"/>
        </w:rPr>
        <w:t>分（</w:t>
      </w:r>
      <w:r>
        <w:rPr>
          <w:rFonts w:hint="eastAsia" w:ascii="宋体" w:hAnsi="宋体" w:cs="宋体"/>
          <w:color w:val="000000"/>
          <w:kern w:val="0"/>
          <w:szCs w:val="21"/>
        </w:rPr>
        <w:t>指招标公告或邀请中规定的投标文件截止日期及时间</w:t>
      </w:r>
      <w:r>
        <w:rPr>
          <w:rFonts w:hint="eastAsia" w:ascii="宋体" w:hAnsi="宋体" w:cs="宋体"/>
          <w:color w:val="000000"/>
          <w:szCs w:val="21"/>
        </w:rPr>
        <w:t>投标截止时间）前不准启封。（本样式为参考样式，加写的标记不应改变投标文件的实质性内容）</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（本样式为参考样式，加写的标记不应改变投标文件的实质性内容）</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4.1.3 未按本章第4.1.1项和第4.1.2项要求密封的，采购人不予接受。</w:t>
      </w:r>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4.2 投标文件的递交</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4.2.1 投标文件应在本章第3.2.1项规定的投标截止时间前递交。</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4.2.2 投标人递交文件的地点和方式：见投标人须知前附表。</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4.2.3 投标人所递交的投标文件不予退还。</w:t>
      </w:r>
    </w:p>
    <w:p>
      <w:pPr>
        <w:autoSpaceDE w:val="0"/>
        <w:autoSpaceDN w:val="0"/>
        <w:adjustRightInd w:val="0"/>
        <w:spacing w:line="44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4.2.4 逾期送达的或者未送达指定地点的投标文件，采购人不予受理。</w:t>
      </w:r>
    </w:p>
    <w:p>
      <w:pPr>
        <w:autoSpaceDE w:val="0"/>
        <w:autoSpaceDN w:val="0"/>
        <w:adjustRightInd w:val="0"/>
        <w:spacing w:line="440" w:lineRule="exact"/>
        <w:jc w:val="left"/>
        <w:rPr>
          <w:rFonts w:ascii="宋体" w:hAnsi="宋体" w:cs="宋体"/>
          <w:b/>
          <w:color w:val="000000"/>
          <w:kern w:val="0"/>
          <w:sz w:val="24"/>
        </w:rPr>
      </w:pPr>
      <w:r>
        <w:rPr>
          <w:rFonts w:hint="eastAsia" w:ascii="宋体" w:hAnsi="宋体" w:cs="宋体"/>
          <w:b/>
          <w:color w:val="000000"/>
          <w:kern w:val="0"/>
          <w:sz w:val="24"/>
        </w:rPr>
        <w:t xml:space="preserve">    4.3 投标文件的修改与撤回</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4.3.1 在本章第3.2项规定的投标截止时间前，投标人可以修改或撤回已递交的投标文件，但应以书面形式通知采购人，该通知须有经正式授权的投标方代表签字，同时应出具投标人法定代表人的授权书。</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4.3.2 修改的内容为投标文件的组成部分。修改的投标文件应按照本章第3条、第4条规定进行编制、密封、标记和递交，并标明“修改”字样。</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4.3.3 投标截止时间以后不得修改投标文件。</w:t>
      </w:r>
    </w:p>
    <w:p>
      <w:pPr>
        <w:pStyle w:val="8"/>
        <w:spacing w:line="440" w:lineRule="exact"/>
        <w:ind w:left="180"/>
        <w:jc w:val="left"/>
        <w:rPr>
          <w:rStyle w:val="32"/>
          <w:rFonts w:ascii="宋体" w:hAnsi="宋体" w:cs="宋体"/>
          <w:b/>
          <w:bCs/>
          <w:color w:val="000000"/>
        </w:rPr>
      </w:pPr>
      <w:bookmarkStart w:id="32" w:name="_Toc522695242"/>
      <w:bookmarkStart w:id="33" w:name="_Toc421284745"/>
      <w:bookmarkStart w:id="34" w:name="_Toc5951"/>
      <w:bookmarkStart w:id="35" w:name="_Toc7608"/>
      <w:bookmarkStart w:id="36" w:name="_Toc16455"/>
      <w:r>
        <w:rPr>
          <w:rStyle w:val="32"/>
          <w:rFonts w:hint="eastAsia" w:ascii="宋体" w:hAnsi="宋体" w:cs="宋体"/>
          <w:b/>
          <w:bCs/>
          <w:color w:val="000000"/>
        </w:rPr>
        <w:t>5.开标</w:t>
      </w:r>
      <w:bookmarkEnd w:id="32"/>
      <w:bookmarkEnd w:id="33"/>
      <w:bookmarkEnd w:id="34"/>
      <w:bookmarkEnd w:id="35"/>
      <w:bookmarkEnd w:id="36"/>
    </w:p>
    <w:p>
      <w:pPr>
        <w:autoSpaceDE w:val="0"/>
        <w:autoSpaceDN w:val="0"/>
        <w:adjustRightInd w:val="0"/>
        <w:spacing w:line="44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5.1 开标时间、地点和方式</w:t>
      </w:r>
    </w:p>
    <w:p>
      <w:pPr>
        <w:autoSpaceDE w:val="0"/>
        <w:autoSpaceDN w:val="0"/>
        <w:adjustRightInd w:val="0"/>
        <w:spacing w:line="440" w:lineRule="exact"/>
        <w:jc w:val="left"/>
        <w:rPr>
          <w:rFonts w:ascii="宋体" w:hAnsi="宋体" w:cs="宋体"/>
          <w:color w:val="000000"/>
          <w:kern w:val="0"/>
          <w:szCs w:val="21"/>
        </w:rPr>
      </w:pPr>
      <w:r>
        <w:rPr>
          <w:rFonts w:hint="eastAsia" w:ascii="宋体" w:hAnsi="宋体" w:cs="宋体"/>
          <w:color w:val="000000"/>
          <w:kern w:val="0"/>
          <w:szCs w:val="21"/>
        </w:rPr>
        <w:t xml:space="preserve">    采购人在本章投标人须知前附表规定的投标截止时间（开标时间）招标文件规定的地点开标。并邀请所有投标人的法定代表人（负责人）或其委托代理人参加。</w:t>
      </w:r>
    </w:p>
    <w:p>
      <w:pPr>
        <w:spacing w:line="440" w:lineRule="exact"/>
        <w:ind w:firstLine="480" w:firstLineChars="200"/>
        <w:rPr>
          <w:rFonts w:ascii="宋体" w:hAnsi="宋体" w:cs="宋体"/>
          <w:color w:val="000000"/>
          <w:szCs w:val="21"/>
        </w:rPr>
      </w:pPr>
      <w:r>
        <w:rPr>
          <w:rFonts w:hint="eastAsia" w:ascii="宋体" w:hAnsi="宋体" w:cs="宋体"/>
          <w:b/>
          <w:color w:val="000000"/>
          <w:kern w:val="0"/>
          <w:sz w:val="24"/>
        </w:rPr>
        <w:t>5.</w:t>
      </w:r>
      <w:r>
        <w:rPr>
          <w:rFonts w:hint="eastAsia" w:ascii="宋体" w:hAnsi="宋体" w:cs="宋体"/>
          <w:b/>
          <w:color w:val="000000"/>
          <w:sz w:val="24"/>
        </w:rPr>
        <w:t>2 投标人有下列情形之一的，采购人不予受理</w:t>
      </w:r>
    </w:p>
    <w:p>
      <w:pPr>
        <w:spacing w:line="438" w:lineRule="exact"/>
        <w:rPr>
          <w:rFonts w:ascii="宋体" w:hAnsi="宋体" w:cs="宋体"/>
          <w:color w:val="000000"/>
          <w:szCs w:val="21"/>
        </w:rPr>
      </w:pPr>
      <w:r>
        <w:rPr>
          <w:rFonts w:hint="eastAsia" w:ascii="宋体" w:hAnsi="宋体" w:cs="宋体"/>
          <w:color w:val="000000"/>
          <w:szCs w:val="21"/>
        </w:rPr>
        <w:t xml:space="preserve">    （1）投标文件及投标文件资格审查文件册逾期送达的或者未送达指定地点的；</w:t>
      </w:r>
    </w:p>
    <w:p>
      <w:pPr>
        <w:spacing w:line="438" w:lineRule="exact"/>
        <w:rPr>
          <w:rFonts w:ascii="宋体" w:hAnsi="宋体" w:cs="宋体"/>
          <w:color w:val="000000"/>
          <w:szCs w:val="21"/>
        </w:rPr>
      </w:pPr>
      <w:r>
        <w:rPr>
          <w:rFonts w:hint="eastAsia" w:ascii="宋体" w:hAnsi="宋体" w:cs="宋体"/>
          <w:color w:val="000000"/>
          <w:szCs w:val="21"/>
        </w:rPr>
        <w:t xml:space="preserve">    （2）未按招标文件要求密封的。</w:t>
      </w:r>
    </w:p>
    <w:p>
      <w:pPr>
        <w:autoSpaceDE w:val="0"/>
        <w:autoSpaceDN w:val="0"/>
        <w:adjustRightInd w:val="0"/>
        <w:spacing w:line="440" w:lineRule="exact"/>
        <w:ind w:firstLine="480" w:firstLineChars="200"/>
        <w:rPr>
          <w:rFonts w:ascii="宋体" w:hAnsi="宋体" w:cs="宋体"/>
          <w:b/>
          <w:color w:val="000000"/>
          <w:kern w:val="0"/>
          <w:sz w:val="24"/>
        </w:rPr>
      </w:pPr>
      <w:r>
        <w:rPr>
          <w:rFonts w:hint="eastAsia" w:ascii="宋体" w:hAnsi="宋体" w:cs="宋体"/>
          <w:b/>
          <w:color w:val="000000"/>
          <w:kern w:val="0"/>
          <w:sz w:val="24"/>
        </w:rPr>
        <w:t>5.3 开标程序</w:t>
      </w:r>
    </w:p>
    <w:p>
      <w:p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招标主持人按以下程序开标：</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宣布会议开始；</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宣布会场纪律；</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介绍出席开标会议的采购人与监督单位代表及各投标人；</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由投标人派代表互相查验投标文件密封情况</w:t>
      </w:r>
      <w:r>
        <w:rPr>
          <w:rFonts w:hint="eastAsia" w:ascii="宋体" w:hAnsi="宋体" w:cs="宋体"/>
          <w:color w:val="000000"/>
        </w:rPr>
        <w:t>；</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按签到的逆顺序进行唱标，投标人或监督单位代表如有异议当场提出；</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记录人将对开标过程进行记录，投标人签字确认，以存档备查；</w:t>
      </w:r>
    </w:p>
    <w:p>
      <w:pPr>
        <w:numPr>
          <w:ilvl w:val="0"/>
          <w:numId w:val="4"/>
        </w:numPr>
        <w:autoSpaceDE w:val="0"/>
        <w:autoSpaceDN w:val="0"/>
        <w:adjustRightInd w:val="0"/>
        <w:spacing w:line="440" w:lineRule="exact"/>
        <w:ind w:firstLine="420" w:firstLineChars="200"/>
        <w:jc w:val="left"/>
        <w:rPr>
          <w:rFonts w:ascii="宋体" w:hAnsi="宋体" w:cs="宋体"/>
          <w:color w:val="000000"/>
          <w:szCs w:val="21"/>
        </w:rPr>
      </w:pPr>
      <w:r>
        <w:rPr>
          <w:rFonts w:hint="eastAsia" w:ascii="宋体" w:hAnsi="宋体" w:cs="宋体"/>
          <w:color w:val="000000"/>
          <w:szCs w:val="21"/>
        </w:rPr>
        <w:t>开标会议结束，进入评标程序。</w:t>
      </w:r>
    </w:p>
    <w:p>
      <w:pPr>
        <w:pStyle w:val="8"/>
        <w:spacing w:line="440" w:lineRule="exact"/>
        <w:ind w:left="180"/>
        <w:jc w:val="left"/>
        <w:rPr>
          <w:rFonts w:ascii="宋体" w:hAnsi="宋体" w:cs="宋体"/>
          <w:bCs/>
          <w:color w:val="000000"/>
          <w:szCs w:val="32"/>
        </w:rPr>
      </w:pPr>
      <w:bookmarkStart w:id="37" w:name="_Toc522695243"/>
      <w:bookmarkStart w:id="38" w:name="_Toc421284746"/>
      <w:bookmarkStart w:id="39" w:name="_Toc10566"/>
      <w:bookmarkStart w:id="40" w:name="_Toc13325"/>
      <w:bookmarkStart w:id="41" w:name="_Toc32054"/>
      <w:r>
        <w:rPr>
          <w:rStyle w:val="32"/>
          <w:rFonts w:hint="eastAsia" w:ascii="宋体" w:hAnsi="宋体" w:cs="宋体"/>
          <w:b/>
          <w:bCs/>
          <w:color w:val="000000"/>
        </w:rPr>
        <w:t>6.评标</w:t>
      </w:r>
      <w:bookmarkEnd w:id="37"/>
      <w:bookmarkEnd w:id="38"/>
      <w:bookmarkEnd w:id="39"/>
      <w:bookmarkEnd w:id="40"/>
      <w:bookmarkEnd w:id="41"/>
    </w:p>
    <w:p>
      <w:pPr>
        <w:autoSpaceDE w:val="0"/>
        <w:autoSpaceDN w:val="0"/>
        <w:adjustRightInd w:val="0"/>
        <w:spacing w:line="440" w:lineRule="exact"/>
        <w:ind w:firstLine="480" w:firstLineChars="200"/>
        <w:rPr>
          <w:rFonts w:ascii="宋体" w:hAnsi="宋体" w:cs="宋体"/>
          <w:b/>
          <w:color w:val="000000"/>
          <w:kern w:val="0"/>
          <w:sz w:val="24"/>
        </w:rPr>
      </w:pPr>
      <w:r>
        <w:rPr>
          <w:rFonts w:hint="eastAsia" w:ascii="宋体" w:hAnsi="宋体" w:cs="宋体"/>
          <w:b/>
          <w:color w:val="000000"/>
          <w:kern w:val="0"/>
          <w:sz w:val="24"/>
        </w:rPr>
        <w:t>6.1 评标委员会</w:t>
      </w:r>
    </w:p>
    <w:p>
      <w:pPr>
        <w:autoSpaceDE w:val="0"/>
        <w:autoSpaceDN w:val="0"/>
        <w:adjustRightInd w:val="0"/>
        <w:spacing w:line="440" w:lineRule="exact"/>
        <w:ind w:firstLine="420" w:firstLineChars="200"/>
        <w:rPr>
          <w:rFonts w:ascii="宋体" w:hAnsi="宋体" w:cs="宋体"/>
          <w:color w:val="000000"/>
          <w:kern w:val="0"/>
          <w:szCs w:val="21"/>
        </w:rPr>
      </w:pPr>
      <w:r>
        <w:rPr>
          <w:rFonts w:hint="eastAsia" w:ascii="宋体" w:hAnsi="宋体" w:cs="宋体"/>
          <w:color w:val="000000"/>
          <w:kern w:val="0"/>
          <w:szCs w:val="21"/>
        </w:rPr>
        <w:t>评标由采购人依法组建的评标委员会负责。评标委员会由采购人代表，以及有关技术、经济等方面的专家组成。评标委员会成员人数以及技术、经济等方面专家的确定方式见投标人须知前附表。</w:t>
      </w:r>
    </w:p>
    <w:p>
      <w:pPr>
        <w:autoSpaceDE w:val="0"/>
        <w:autoSpaceDN w:val="0"/>
        <w:adjustRightInd w:val="0"/>
        <w:spacing w:line="440" w:lineRule="exact"/>
        <w:rPr>
          <w:rFonts w:ascii="宋体" w:hAnsi="宋体" w:cs="宋体"/>
          <w:b/>
          <w:color w:val="000000"/>
          <w:kern w:val="0"/>
          <w:sz w:val="24"/>
        </w:rPr>
      </w:pPr>
      <w:r>
        <w:rPr>
          <w:rFonts w:hint="eastAsia" w:ascii="宋体" w:hAnsi="宋体" w:cs="宋体"/>
          <w:b/>
          <w:color w:val="000000"/>
          <w:kern w:val="0"/>
          <w:sz w:val="24"/>
        </w:rPr>
        <w:t xml:space="preserve">    6.2 评标办法</w:t>
      </w:r>
    </w:p>
    <w:p>
      <w:pPr>
        <w:autoSpaceDE w:val="0"/>
        <w:autoSpaceDN w:val="0"/>
        <w:adjustRightInd w:val="0"/>
        <w:spacing w:line="440" w:lineRule="exact"/>
        <w:ind w:left="-178" w:leftChars="-85"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6.2.1 评标办法见投标人须知前附表。</w:t>
      </w:r>
    </w:p>
    <w:p>
      <w:pPr>
        <w:autoSpaceDE w:val="0"/>
        <w:autoSpaceDN w:val="0"/>
        <w:adjustRightInd w:val="0"/>
        <w:spacing w:line="440" w:lineRule="exact"/>
        <w:ind w:left="-178" w:leftChars="-85"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6.2.2 评标委员会按照本章第6.2.1项规定的评标办法和第三章“评标标准和评标方法”规定的评标因素、标准和程序对投标文件进行评审。第三章“评标标准和评标方法”没有规定的评审因素和标准，不作为评标依据。</w:t>
      </w:r>
    </w:p>
    <w:p>
      <w:pPr>
        <w:spacing w:line="440" w:lineRule="exact"/>
        <w:ind w:firstLine="480" w:firstLineChars="200"/>
        <w:rPr>
          <w:rFonts w:ascii="宋体" w:hAnsi="宋体" w:cs="宋体"/>
          <w:color w:val="000000"/>
          <w:kern w:val="0"/>
          <w:szCs w:val="21"/>
        </w:rPr>
      </w:pPr>
      <w:r>
        <w:rPr>
          <w:rFonts w:hint="eastAsia" w:ascii="宋体" w:hAnsi="宋体" w:cs="宋体"/>
          <w:b/>
          <w:color w:val="000000"/>
          <w:sz w:val="24"/>
        </w:rPr>
        <w:t>6.3</w:t>
      </w:r>
      <w:r>
        <w:rPr>
          <w:rFonts w:hint="eastAsia" w:ascii="宋体" w:hAnsi="宋体" w:cs="宋体"/>
          <w:color w:val="000000"/>
          <w:kern w:val="0"/>
          <w:szCs w:val="21"/>
        </w:rPr>
        <w:t xml:space="preserve"> 在招标采购中，出现下列情形之一的，应予废标：</w:t>
      </w:r>
    </w:p>
    <w:p>
      <w:pPr>
        <w:spacing w:line="560" w:lineRule="exact"/>
        <w:ind w:firstLine="420" w:firstLineChars="200"/>
        <w:rPr>
          <w:rFonts w:ascii="宋体" w:hAnsi="宋体" w:cs="宋体"/>
          <w:color w:val="000000"/>
          <w:kern w:val="0"/>
          <w:szCs w:val="21"/>
        </w:rPr>
      </w:pPr>
      <w:r>
        <w:rPr>
          <w:rFonts w:hint="eastAsia" w:ascii="宋体" w:hAnsi="宋体" w:cs="宋体"/>
          <w:color w:val="000000"/>
          <w:kern w:val="0"/>
          <w:szCs w:val="21"/>
        </w:rPr>
        <w:t>6.3.1 符合专业条件的供应商或者对招标文件作实质响应的供应商不足三家的；</w:t>
      </w:r>
    </w:p>
    <w:p>
      <w:pPr>
        <w:spacing w:line="560" w:lineRule="exact"/>
        <w:ind w:firstLine="420" w:firstLineChars="200"/>
        <w:rPr>
          <w:rFonts w:ascii="宋体" w:hAnsi="宋体" w:cs="宋体"/>
          <w:color w:val="000000"/>
          <w:kern w:val="0"/>
          <w:szCs w:val="21"/>
        </w:rPr>
      </w:pPr>
      <w:r>
        <w:rPr>
          <w:rFonts w:hint="eastAsia" w:ascii="宋体" w:hAnsi="宋体" w:cs="宋体"/>
          <w:color w:val="000000"/>
          <w:kern w:val="0"/>
          <w:szCs w:val="21"/>
        </w:rPr>
        <w:t>6.3.2 出现影响采购公正的违法、违规行为的；</w:t>
      </w:r>
    </w:p>
    <w:p>
      <w:pPr>
        <w:spacing w:line="560" w:lineRule="exact"/>
        <w:ind w:firstLine="420" w:firstLineChars="200"/>
        <w:rPr>
          <w:rFonts w:ascii="宋体" w:hAnsi="宋体" w:cs="宋体"/>
          <w:color w:val="000000"/>
          <w:kern w:val="0"/>
          <w:szCs w:val="21"/>
        </w:rPr>
      </w:pPr>
      <w:r>
        <w:rPr>
          <w:rFonts w:hint="eastAsia" w:ascii="宋体" w:hAnsi="宋体" w:cs="宋体"/>
          <w:color w:val="000000"/>
          <w:kern w:val="0"/>
          <w:szCs w:val="21"/>
        </w:rPr>
        <w:t>6.3.3 投标人的报价均超过了采购预算，采购人不能支付的；</w:t>
      </w:r>
    </w:p>
    <w:p>
      <w:pPr>
        <w:spacing w:line="560" w:lineRule="exact"/>
        <w:ind w:firstLine="420" w:firstLineChars="200"/>
        <w:rPr>
          <w:rFonts w:ascii="宋体" w:hAnsi="宋体" w:cs="宋体"/>
          <w:color w:val="000000"/>
          <w:kern w:val="0"/>
          <w:szCs w:val="21"/>
        </w:rPr>
      </w:pPr>
      <w:r>
        <w:rPr>
          <w:rFonts w:hint="eastAsia" w:ascii="宋体" w:hAnsi="宋体" w:cs="宋体"/>
          <w:color w:val="000000"/>
          <w:kern w:val="0"/>
          <w:szCs w:val="21"/>
        </w:rPr>
        <w:t>6.3.4 因重大变故，采购任务取消的。</w:t>
      </w:r>
    </w:p>
    <w:p>
      <w:pPr>
        <w:spacing w:line="560" w:lineRule="exact"/>
        <w:ind w:firstLine="480" w:firstLineChars="200"/>
        <w:rPr>
          <w:rFonts w:ascii="宋体" w:hAnsi="宋体" w:cs="宋体"/>
          <w:color w:val="000000"/>
          <w:szCs w:val="21"/>
        </w:rPr>
      </w:pPr>
      <w:r>
        <w:rPr>
          <w:rFonts w:hint="eastAsia" w:ascii="宋体" w:hAnsi="宋体" w:cs="宋体"/>
          <w:b/>
          <w:color w:val="000000"/>
          <w:sz w:val="24"/>
        </w:rPr>
        <w:t xml:space="preserve">6.4 </w:t>
      </w:r>
      <w:r>
        <w:rPr>
          <w:rFonts w:hint="eastAsia" w:ascii="宋体" w:hAnsi="宋体" w:cs="宋体"/>
          <w:color w:val="000000"/>
          <w:kern w:val="0"/>
          <w:szCs w:val="21"/>
        </w:rPr>
        <w:t>废标后，除采购任务取消情形外，应当重新组织招标；需要采取其他方式采购的，应当在采购活动开始前获得温县人民政府采购监督管理部门或者政府有关部门批准。</w:t>
      </w:r>
    </w:p>
    <w:p>
      <w:pPr>
        <w:spacing w:line="560" w:lineRule="exact"/>
        <w:ind w:firstLine="480" w:firstLineChars="200"/>
        <w:rPr>
          <w:rFonts w:ascii="宋体" w:hAnsi="宋体" w:cs="宋体"/>
          <w:b/>
          <w:color w:val="000000"/>
          <w:sz w:val="24"/>
        </w:rPr>
      </w:pPr>
      <w:r>
        <w:rPr>
          <w:rFonts w:hint="eastAsia" w:ascii="宋体" w:hAnsi="宋体" w:cs="宋体"/>
          <w:b/>
          <w:color w:val="000000"/>
          <w:sz w:val="24"/>
        </w:rPr>
        <w:t>6.5 纪律和监督</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6.5.1 对采购人的纪律要求。采购人不得泄漏招标投标活动中应当保密的情况和资料，不得与投标人串通损害国家利益、社会公共利益或者他人合法权益。</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6.5.2 对投标人的纪律要求。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 xml:space="preserve">6.5.3 </w:t>
      </w:r>
      <w:r>
        <w:rPr>
          <w:rFonts w:hint="eastAsia" w:ascii="宋体" w:hAnsi="宋体" w:cs="宋体"/>
          <w:color w:val="000000"/>
          <w:kern w:val="0"/>
          <w:szCs w:val="21"/>
        </w:rPr>
        <w:t>对评标委员会成员的纪律要求</w:t>
      </w:r>
      <w:r>
        <w:rPr>
          <w:rFonts w:hint="eastAsia" w:ascii="宋体" w:hAnsi="宋体" w:cs="宋体"/>
          <w:color w:val="000000"/>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标准和评标方法”没有规定的评审因素和标准进行评标。</w:t>
      </w:r>
    </w:p>
    <w:p>
      <w:pPr>
        <w:spacing w:line="560" w:lineRule="exact"/>
        <w:ind w:firstLine="480" w:firstLineChars="200"/>
        <w:rPr>
          <w:rFonts w:ascii="宋体" w:hAnsi="宋体" w:cs="宋体"/>
          <w:b/>
          <w:color w:val="000000"/>
          <w:kern w:val="0"/>
          <w:sz w:val="24"/>
        </w:rPr>
      </w:pPr>
      <w:r>
        <w:rPr>
          <w:rFonts w:hint="eastAsia" w:ascii="宋体" w:hAnsi="宋体" w:cs="宋体"/>
          <w:b/>
          <w:color w:val="000000"/>
          <w:sz w:val="24"/>
        </w:rPr>
        <w:t xml:space="preserve">6.6 </w:t>
      </w:r>
      <w:r>
        <w:rPr>
          <w:rFonts w:hint="eastAsia" w:ascii="宋体" w:hAnsi="宋体" w:cs="宋体"/>
          <w:b/>
          <w:color w:val="000000"/>
          <w:kern w:val="0"/>
          <w:sz w:val="24"/>
        </w:rPr>
        <w:t>对与评标活动有关的工作人员的纪律要求</w:t>
      </w:r>
    </w:p>
    <w:p>
      <w:pPr>
        <w:spacing w:line="560" w:lineRule="exact"/>
        <w:ind w:firstLine="420" w:firstLineChars="200"/>
        <w:rPr>
          <w:rFonts w:ascii="宋体" w:hAnsi="宋体" w:cs="宋体"/>
          <w:color w:val="000000"/>
          <w:szCs w:val="21"/>
        </w:rPr>
      </w:pPr>
      <w:r>
        <w:rPr>
          <w:rFonts w:hint="eastAsia" w:ascii="宋体" w:hAnsi="宋体" w:cs="宋体"/>
          <w:color w:val="000000"/>
          <w:kern w:val="0"/>
          <w:szCs w:val="21"/>
        </w:rPr>
        <w:t>与评标活动有关</w:t>
      </w:r>
      <w:r>
        <w:rPr>
          <w:rFonts w:hint="eastAsia" w:ascii="宋体" w:hAnsi="宋体" w:cs="宋体"/>
          <w:color w:val="000000"/>
          <w:szCs w:val="21"/>
        </w:rPr>
        <w:t>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560" w:lineRule="exact"/>
        <w:ind w:firstLine="480" w:firstLineChars="200"/>
        <w:rPr>
          <w:rFonts w:ascii="宋体" w:hAnsi="宋体" w:cs="宋体"/>
          <w:color w:val="000000"/>
          <w:sz w:val="24"/>
        </w:rPr>
      </w:pPr>
      <w:r>
        <w:rPr>
          <w:rFonts w:hint="eastAsia" w:ascii="宋体" w:hAnsi="宋体" w:cs="宋体"/>
          <w:b/>
          <w:bCs/>
          <w:color w:val="000000"/>
          <w:kern w:val="0"/>
          <w:sz w:val="24"/>
        </w:rPr>
        <w:t>6.7 质疑和投诉</w:t>
      </w:r>
    </w:p>
    <w:p>
      <w:pPr>
        <w:spacing w:line="560" w:lineRule="exact"/>
        <w:ind w:firstLine="420" w:firstLineChars="200"/>
        <w:rPr>
          <w:rFonts w:ascii="宋体" w:hAnsi="宋体" w:cs="宋体"/>
          <w:color w:val="000000"/>
          <w:szCs w:val="21"/>
        </w:rPr>
      </w:pPr>
      <w:r>
        <w:rPr>
          <w:rFonts w:hint="eastAsia" w:ascii="宋体" w:hAnsi="宋体" w:cs="宋体"/>
          <w:color w:val="000000"/>
          <w:kern w:val="0"/>
          <w:szCs w:val="21"/>
        </w:rPr>
        <w:t>供应商认为采购文件、采购过程和中标、成交结果使自己的权益受到损害的，可以在知道或者应知其权益受到损害之日起七个工作日内，以书面形式向采购人或招标代理机构提出质疑，否则不予受理。</w:t>
      </w:r>
    </w:p>
    <w:p>
      <w:pPr>
        <w:pStyle w:val="8"/>
        <w:spacing w:line="440" w:lineRule="exact"/>
        <w:ind w:left="180"/>
        <w:jc w:val="left"/>
        <w:rPr>
          <w:rStyle w:val="32"/>
          <w:rFonts w:ascii="宋体" w:hAnsi="宋体" w:cs="宋体"/>
          <w:b/>
          <w:bCs/>
          <w:color w:val="000000"/>
        </w:rPr>
      </w:pPr>
      <w:bookmarkStart w:id="42" w:name="_Toc23260"/>
      <w:bookmarkStart w:id="43" w:name="_Toc522695244"/>
      <w:bookmarkStart w:id="44" w:name="_Toc1308"/>
      <w:bookmarkStart w:id="45" w:name="_Toc421284747"/>
      <w:bookmarkStart w:id="46" w:name="_Toc5803"/>
      <w:r>
        <w:rPr>
          <w:rStyle w:val="32"/>
          <w:rFonts w:hint="eastAsia" w:ascii="宋体" w:hAnsi="宋体" w:cs="宋体"/>
          <w:b/>
          <w:bCs/>
          <w:color w:val="000000"/>
        </w:rPr>
        <w:t>7.合同授予</w:t>
      </w:r>
      <w:bookmarkEnd w:id="42"/>
      <w:bookmarkEnd w:id="43"/>
      <w:bookmarkEnd w:id="44"/>
      <w:bookmarkEnd w:id="45"/>
      <w:bookmarkEnd w:id="46"/>
    </w:p>
    <w:p>
      <w:pPr>
        <w:autoSpaceDE w:val="0"/>
        <w:autoSpaceDN w:val="0"/>
        <w:adjustRightInd w:val="0"/>
        <w:spacing w:line="560" w:lineRule="exact"/>
        <w:jc w:val="left"/>
        <w:rPr>
          <w:rFonts w:ascii="宋体" w:hAnsi="宋体" w:cs="宋体"/>
          <w:color w:val="000000"/>
          <w:kern w:val="0"/>
          <w:sz w:val="24"/>
        </w:rPr>
      </w:pPr>
      <w:r>
        <w:rPr>
          <w:rFonts w:hint="eastAsia" w:ascii="宋体" w:hAnsi="宋体" w:cs="宋体"/>
          <w:b/>
          <w:bCs/>
          <w:color w:val="000000"/>
          <w:kern w:val="0"/>
          <w:sz w:val="24"/>
        </w:rPr>
        <w:t xml:space="preserve">    7.1 中标通知</w:t>
      </w:r>
    </w:p>
    <w:p>
      <w:pPr>
        <w:autoSpaceDE w:val="0"/>
        <w:autoSpaceDN w:val="0"/>
        <w:adjustRightInd w:val="0"/>
        <w:spacing w:line="560" w:lineRule="exact"/>
        <w:jc w:val="left"/>
        <w:rPr>
          <w:rFonts w:ascii="宋体" w:hAnsi="宋体" w:cs="宋体"/>
          <w:color w:val="000000"/>
          <w:kern w:val="0"/>
          <w:szCs w:val="21"/>
        </w:rPr>
      </w:pPr>
      <w:r>
        <w:rPr>
          <w:rFonts w:hint="eastAsia" w:ascii="宋体" w:hAnsi="宋体" w:cs="宋体"/>
          <w:color w:val="000000"/>
          <w:kern w:val="0"/>
          <w:szCs w:val="21"/>
        </w:rPr>
        <w:t xml:space="preserve">    在本章第3.4款规定的投标有效期内，采购人在指定的网站公布中标结果，并以书面形式向中标人发出中标通知书，同时将中标结果通知未中标的投标人。</w:t>
      </w:r>
    </w:p>
    <w:p>
      <w:pPr>
        <w:autoSpaceDE w:val="0"/>
        <w:autoSpaceDN w:val="0"/>
        <w:adjustRightInd w:val="0"/>
        <w:spacing w:line="560" w:lineRule="exact"/>
        <w:jc w:val="left"/>
        <w:rPr>
          <w:rFonts w:ascii="宋体" w:hAnsi="宋体" w:cs="宋体"/>
          <w:b/>
          <w:color w:val="000000"/>
          <w:kern w:val="0"/>
          <w:sz w:val="24"/>
        </w:rPr>
      </w:pPr>
      <w:r>
        <w:rPr>
          <w:rFonts w:hint="eastAsia" w:ascii="宋体" w:hAnsi="宋体" w:cs="宋体"/>
          <w:b/>
          <w:color w:val="000000"/>
          <w:kern w:val="0"/>
          <w:sz w:val="24"/>
        </w:rPr>
        <w:t xml:space="preserve">    7.2签订合同</w:t>
      </w:r>
    </w:p>
    <w:p>
      <w:pPr>
        <w:autoSpaceDE w:val="0"/>
        <w:autoSpaceDN w:val="0"/>
        <w:adjustRightInd w:val="0"/>
        <w:spacing w:line="560" w:lineRule="exact"/>
        <w:jc w:val="left"/>
        <w:rPr>
          <w:rFonts w:ascii="宋体" w:hAnsi="宋体" w:cs="宋体"/>
          <w:color w:val="000000"/>
          <w:kern w:val="0"/>
          <w:szCs w:val="21"/>
        </w:rPr>
      </w:pPr>
      <w:r>
        <w:rPr>
          <w:rFonts w:hint="eastAsia" w:ascii="宋体" w:hAnsi="宋体" w:cs="宋体"/>
          <w:color w:val="000000"/>
          <w:kern w:val="0"/>
          <w:szCs w:val="21"/>
        </w:rPr>
        <w:t xml:space="preserve">    7.2.1 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的损失予以赔偿。</w:t>
      </w:r>
    </w:p>
    <w:p>
      <w:pPr>
        <w:autoSpaceDE w:val="0"/>
        <w:autoSpaceDN w:val="0"/>
        <w:adjustRightIn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7.2.2 发出中标通知书后，采购人无正当理由拒签合同的，采购人向中标人退还投标保证金；给中标人造成损失的，还应当赔偿损失。</w:t>
      </w:r>
    </w:p>
    <w:p>
      <w:pPr>
        <w:autoSpaceDE w:val="0"/>
        <w:autoSpaceDN w:val="0"/>
        <w:adjustRightInd w:val="0"/>
        <w:spacing w:line="56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7.3付款方式：</w:t>
      </w:r>
    </w:p>
    <w:p>
      <w:pPr>
        <w:autoSpaceDE w:val="0"/>
        <w:autoSpaceDN w:val="0"/>
        <w:adjustRightInd w:val="0"/>
        <w:spacing w:line="5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付款办法按第五章“合同签订及条款”约定执行。</w:t>
      </w:r>
    </w:p>
    <w:p>
      <w:pPr>
        <w:pStyle w:val="8"/>
        <w:spacing w:line="440" w:lineRule="exact"/>
        <w:ind w:left="180"/>
        <w:jc w:val="left"/>
        <w:rPr>
          <w:rStyle w:val="32"/>
          <w:rFonts w:ascii="宋体" w:hAnsi="宋体" w:cs="宋体"/>
          <w:b/>
          <w:bCs/>
          <w:color w:val="000000"/>
        </w:rPr>
      </w:pPr>
      <w:bookmarkStart w:id="47" w:name="_Toc522695245"/>
      <w:bookmarkStart w:id="48" w:name="_Toc10831"/>
      <w:bookmarkStart w:id="49" w:name="_Toc421284748"/>
      <w:bookmarkStart w:id="50" w:name="_Toc17195"/>
      <w:bookmarkStart w:id="51" w:name="_Toc28607"/>
      <w:r>
        <w:rPr>
          <w:rStyle w:val="32"/>
          <w:rFonts w:hint="eastAsia" w:ascii="宋体" w:hAnsi="宋体" w:cs="宋体"/>
          <w:b/>
          <w:bCs/>
          <w:color w:val="000000"/>
        </w:rPr>
        <w:t>8.行贿犯罪查询记录</w:t>
      </w:r>
      <w:bookmarkEnd w:id="47"/>
      <w:bookmarkEnd w:id="48"/>
      <w:bookmarkEnd w:id="49"/>
      <w:bookmarkEnd w:id="50"/>
      <w:bookmarkEnd w:id="51"/>
    </w:p>
    <w:p>
      <w:pPr>
        <w:spacing w:line="560" w:lineRule="exact"/>
        <w:ind w:firstLine="490"/>
        <w:rPr>
          <w:rFonts w:ascii="宋体" w:hAnsi="宋体" w:cs="宋体"/>
          <w:color w:val="000000"/>
        </w:rPr>
      </w:pPr>
      <w:r>
        <w:rPr>
          <w:rFonts w:hint="eastAsia" w:ascii="宋体" w:hAnsi="宋体" w:cs="宋体"/>
          <w:color w:val="000000"/>
        </w:rPr>
        <w:t>按投标人须知前附表要求提供。</w:t>
      </w:r>
    </w:p>
    <w:p>
      <w:pPr>
        <w:pStyle w:val="8"/>
        <w:spacing w:line="440" w:lineRule="exact"/>
        <w:ind w:left="180"/>
        <w:jc w:val="left"/>
        <w:rPr>
          <w:rStyle w:val="32"/>
          <w:rFonts w:cs="宋体"/>
          <w:b w:val="0"/>
          <w:color w:val="000000"/>
        </w:rPr>
      </w:pPr>
      <w:bookmarkStart w:id="52" w:name="_Toc522695246"/>
      <w:bookmarkStart w:id="53" w:name="_Toc1348"/>
      <w:bookmarkStart w:id="54" w:name="_Toc32601"/>
      <w:bookmarkStart w:id="55" w:name="_Toc19769"/>
      <w:r>
        <w:rPr>
          <w:rStyle w:val="32"/>
          <w:rFonts w:hint="eastAsia" w:ascii="宋体" w:hAnsi="宋体" w:cs="宋体"/>
          <w:b/>
          <w:bCs/>
          <w:color w:val="000000"/>
        </w:rPr>
        <w:t>9.需要落实的政府采购政策</w:t>
      </w:r>
      <w:bookmarkEnd w:id="52"/>
      <w:bookmarkEnd w:id="53"/>
      <w:r>
        <w:rPr>
          <w:rStyle w:val="32"/>
          <w:rFonts w:hint="eastAsia" w:cs="宋体"/>
          <w:b w:val="0"/>
          <w:color w:val="000000"/>
        </w:rPr>
        <w:t xml:space="preserve"> </w:t>
      </w:r>
    </w:p>
    <w:bookmarkEnd w:id="54"/>
    <w:bookmarkEnd w:id="55"/>
    <w:p>
      <w:pPr>
        <w:snapToGrid w:val="0"/>
        <w:spacing w:line="560" w:lineRule="exact"/>
        <w:ind w:firstLine="420" w:firstLineChars="200"/>
        <w:jc w:val="left"/>
        <w:rPr>
          <w:rFonts w:ascii="宋体" w:hAnsi="宋体" w:cs="宋体"/>
          <w:color w:val="000000"/>
          <w:szCs w:val="21"/>
        </w:rPr>
      </w:pPr>
      <w:r>
        <w:rPr>
          <w:rFonts w:hint="eastAsia" w:ascii="宋体" w:hAnsi="宋体" w:cs="宋体"/>
          <w:color w:val="000000"/>
          <w:szCs w:val="21"/>
        </w:rPr>
        <w:t>9.1促进中小型企业发展，必须执行财政部、工信部印发的《政府采购促进中小型企业发展暂行办法》，对小型和微型企业的报价给予6%-10%的扣除（监狱企业、残疾人福利性企业视同小型、微型企业），用扣除后的价格参与评审，参加政府采购活动的中小企业应当提供《中小企业声明函》、残疾人福利性企业应提供残疾人福利性单位声明函，未填写中小企业声明函的在评标过程中不予认可。中标人如为小型和微型企业的，并在投标时填写了中小企业声明函，则需要在领取中标通知书时提供由相关政府部门出具的企业划型认定材料，若不能提供或提供的材料与谈判时做出的声明不符，采购人有权取消该中标人的中标资格，并对因其造成的损失进行追责。</w:t>
      </w:r>
    </w:p>
    <w:p>
      <w:pPr>
        <w:snapToGrid w:val="0"/>
        <w:spacing w:line="560" w:lineRule="exact"/>
        <w:ind w:firstLine="420" w:firstLineChars="200"/>
        <w:jc w:val="left"/>
        <w:rPr>
          <w:rFonts w:ascii="宋体" w:hAnsi="宋体" w:cs="宋体"/>
          <w:color w:val="000000"/>
          <w:szCs w:val="21"/>
        </w:rPr>
      </w:pPr>
      <w:r>
        <w:rPr>
          <w:rFonts w:hint="eastAsia" w:ascii="宋体" w:hAnsi="宋体" w:cs="宋体"/>
          <w:color w:val="000000"/>
          <w:szCs w:val="21"/>
        </w:rPr>
        <w:t>9.2开源节流，执行低价优先的采购政策规定。</w:t>
      </w:r>
    </w:p>
    <w:p>
      <w:pPr>
        <w:pStyle w:val="8"/>
        <w:spacing w:line="440" w:lineRule="exact"/>
        <w:ind w:left="180"/>
        <w:jc w:val="left"/>
        <w:rPr>
          <w:rStyle w:val="32"/>
          <w:rFonts w:ascii="宋体" w:hAnsi="宋体" w:cs="宋体"/>
          <w:b/>
          <w:bCs/>
        </w:rPr>
      </w:pPr>
      <w:bookmarkStart w:id="56" w:name="_Toc12542"/>
      <w:bookmarkStart w:id="57" w:name="_Toc9750"/>
      <w:bookmarkStart w:id="58" w:name="_Toc421284749"/>
      <w:r>
        <w:rPr>
          <w:rStyle w:val="32"/>
          <w:rFonts w:hint="eastAsia" w:ascii="宋体" w:hAnsi="宋体" w:cs="宋体"/>
          <w:b/>
          <w:bCs/>
        </w:rPr>
        <w:t xml:space="preserve"> </w:t>
      </w:r>
      <w:bookmarkStart w:id="59" w:name="_Toc522695247"/>
      <w:bookmarkStart w:id="60" w:name="_Toc30374"/>
      <w:r>
        <w:rPr>
          <w:rStyle w:val="32"/>
          <w:rFonts w:hint="eastAsia" w:ascii="宋体" w:hAnsi="宋体" w:cs="宋体"/>
          <w:b/>
          <w:bCs/>
        </w:rPr>
        <w:t>10.需要补充的其他内容</w:t>
      </w:r>
      <w:bookmarkEnd w:id="56"/>
      <w:bookmarkEnd w:id="57"/>
      <w:bookmarkEnd w:id="58"/>
      <w:bookmarkEnd w:id="59"/>
      <w:bookmarkEnd w:id="60"/>
    </w:p>
    <w:p>
      <w:pPr>
        <w:autoSpaceDE w:val="0"/>
        <w:autoSpaceDN w:val="0"/>
        <w:adjustRightInd w:val="0"/>
        <w:spacing w:line="560" w:lineRule="exact"/>
        <w:ind w:firstLine="480" w:firstLineChars="200"/>
        <w:rPr>
          <w:rFonts w:ascii="宋体" w:hAnsi="宋体" w:cs="宋体"/>
          <w:color w:val="000000"/>
          <w:kern w:val="0"/>
          <w:sz w:val="24"/>
        </w:rPr>
      </w:pPr>
      <w:r>
        <w:rPr>
          <w:rFonts w:hint="eastAsia" w:ascii="宋体" w:hAnsi="宋体" w:cs="宋体"/>
          <w:b/>
          <w:color w:val="000000"/>
          <w:kern w:val="0"/>
          <w:sz w:val="24"/>
        </w:rPr>
        <w:t>10.1 费用承担</w:t>
      </w:r>
    </w:p>
    <w:p>
      <w:pPr>
        <w:autoSpaceDE w:val="0"/>
        <w:autoSpaceDN w:val="0"/>
        <w:adjustRightInd w:val="0"/>
        <w:spacing w:line="560" w:lineRule="exact"/>
        <w:ind w:left="16" w:leftChars="8" w:firstLine="420" w:firstLineChars="200"/>
        <w:jc w:val="left"/>
        <w:rPr>
          <w:rFonts w:ascii="宋体" w:hAnsi="宋体" w:cs="宋体"/>
          <w:color w:val="000000"/>
          <w:szCs w:val="21"/>
        </w:rPr>
      </w:pPr>
      <w:r>
        <w:rPr>
          <w:rFonts w:hint="eastAsia" w:ascii="宋体" w:hAnsi="宋体" w:cs="宋体"/>
          <w:color w:val="000000"/>
          <w:szCs w:val="21"/>
        </w:rPr>
        <w:t>（1）无论投标过程中的作法和结果如何，投标人应自行承担所有参与投标有关的全部费用，采购人和采购代理机构在任何情况下均无义务和责任承担上述费用。</w:t>
      </w:r>
    </w:p>
    <w:p>
      <w:pPr>
        <w:autoSpaceDE w:val="0"/>
        <w:autoSpaceDN w:val="0"/>
        <w:adjustRightInd w:val="0"/>
        <w:spacing w:line="560" w:lineRule="exact"/>
        <w:ind w:firstLine="420"/>
        <w:jc w:val="left"/>
        <w:rPr>
          <w:rFonts w:ascii="宋体" w:hAnsi="宋体" w:cs="宋体"/>
          <w:color w:val="000000"/>
          <w:szCs w:val="21"/>
        </w:rPr>
      </w:pPr>
      <w:r>
        <w:rPr>
          <w:rFonts w:hint="eastAsia" w:ascii="宋体" w:hAnsi="宋体" w:cs="宋体"/>
          <w:color w:val="000000"/>
          <w:szCs w:val="21"/>
        </w:rPr>
        <w:t>（2）招标代理服务费由中标人支付。</w:t>
      </w:r>
    </w:p>
    <w:p>
      <w:pPr>
        <w:autoSpaceDE w:val="0"/>
        <w:autoSpaceDN w:val="0"/>
        <w:adjustRightInd w:val="0"/>
        <w:spacing w:line="560" w:lineRule="exact"/>
        <w:ind w:firstLine="420"/>
        <w:jc w:val="left"/>
        <w:rPr>
          <w:rFonts w:ascii="宋体" w:hAnsi="宋体" w:cs="宋体"/>
          <w:color w:val="000000"/>
          <w:szCs w:val="21"/>
        </w:rPr>
      </w:pPr>
      <w:r>
        <w:rPr>
          <w:rFonts w:hint="eastAsia" w:ascii="宋体" w:hAnsi="宋体" w:cs="宋体"/>
          <w:color w:val="000000"/>
          <w:szCs w:val="21"/>
        </w:rPr>
        <w:t>（3）供应商与采购人签订合同后，将合同副本原件报采购代理机构备案。</w:t>
      </w:r>
    </w:p>
    <w:p>
      <w:pPr>
        <w:spacing w:line="560" w:lineRule="exact"/>
        <w:ind w:firstLine="480" w:firstLineChars="200"/>
        <w:jc w:val="left"/>
        <w:rPr>
          <w:rFonts w:ascii="宋体" w:hAnsi="宋体" w:cs="宋体"/>
          <w:b/>
          <w:color w:val="000000"/>
          <w:kern w:val="0"/>
          <w:sz w:val="24"/>
        </w:rPr>
      </w:pPr>
      <w:r>
        <w:rPr>
          <w:rFonts w:hint="eastAsia" w:ascii="宋体" w:hAnsi="宋体" w:cs="宋体"/>
          <w:b/>
          <w:color w:val="000000"/>
          <w:kern w:val="0"/>
          <w:sz w:val="24"/>
        </w:rPr>
        <w:t>10.2 解释权</w:t>
      </w:r>
    </w:p>
    <w:p>
      <w:pPr>
        <w:autoSpaceDE w:val="0"/>
        <w:autoSpaceDN w:val="0"/>
        <w:adjustRightInd w:val="0"/>
        <w:spacing w:line="560" w:lineRule="exact"/>
        <w:ind w:left="16" w:leftChars="8" w:firstLine="420" w:firstLineChars="200"/>
        <w:jc w:val="left"/>
        <w:rPr>
          <w:rFonts w:ascii="宋体" w:hAnsi="宋体" w:cs="宋体"/>
          <w:color w:val="000000"/>
          <w:kern w:val="0"/>
          <w:szCs w:val="21"/>
        </w:rPr>
      </w:pPr>
      <w:r>
        <w:rPr>
          <w:rFonts w:hint="eastAsia" w:ascii="宋体" w:hAnsi="宋体" w:cs="宋体"/>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autoSpaceDE w:val="0"/>
        <w:autoSpaceDN w:val="0"/>
        <w:adjustRightInd w:val="0"/>
        <w:spacing w:line="560" w:lineRule="exact"/>
        <w:rPr>
          <w:rFonts w:ascii="宋体" w:hAnsi="宋体" w:cs="宋体"/>
          <w:b/>
          <w:color w:val="000000"/>
          <w:kern w:val="0"/>
          <w:szCs w:val="21"/>
        </w:rPr>
      </w:pPr>
      <w:r>
        <w:rPr>
          <w:rFonts w:hint="eastAsia" w:ascii="宋体" w:hAnsi="宋体" w:cs="宋体"/>
          <w:b/>
          <w:color w:val="000000"/>
          <w:kern w:val="0"/>
          <w:sz w:val="24"/>
        </w:rPr>
        <w:t xml:space="preserve">   10.3 </w:t>
      </w:r>
      <w:r>
        <w:rPr>
          <w:rFonts w:hint="eastAsia" w:ascii="宋体" w:hAnsi="宋体" w:cs="宋体"/>
          <w:b/>
          <w:color w:val="000000"/>
          <w:kern w:val="0"/>
          <w:szCs w:val="21"/>
        </w:rPr>
        <w:t>本招标文件未尽事宜，按《中华人民共和国政府采购法》等法律法规的有关规定执行。</w:t>
      </w:r>
    </w:p>
    <w:p>
      <w:pPr>
        <w:autoSpaceDE w:val="0"/>
        <w:autoSpaceDN w:val="0"/>
        <w:adjustRightInd w:val="0"/>
        <w:spacing w:line="460" w:lineRule="exact"/>
        <w:ind w:firstLine="420" w:firstLineChars="200"/>
        <w:rPr>
          <w:rFonts w:ascii="宋体" w:hAnsi="宋体" w:cs="宋体"/>
          <w:b/>
          <w:color w:val="000000"/>
          <w:kern w:val="0"/>
          <w:szCs w:val="21"/>
        </w:rPr>
      </w:pPr>
    </w:p>
    <w:p>
      <w:pPr>
        <w:autoSpaceDE w:val="0"/>
        <w:autoSpaceDN w:val="0"/>
        <w:adjustRightInd w:val="0"/>
        <w:spacing w:line="440" w:lineRule="exact"/>
        <w:ind w:firstLine="420" w:firstLineChars="200"/>
        <w:rPr>
          <w:rFonts w:ascii="宋体" w:hAnsi="宋体" w:cs="宋体"/>
          <w:b/>
          <w:kern w:val="0"/>
          <w:szCs w:val="21"/>
        </w:rPr>
      </w:pPr>
    </w:p>
    <w:p>
      <w:pPr>
        <w:pStyle w:val="7"/>
        <w:numPr>
          <w:ilvl w:val="0"/>
          <w:numId w:val="1"/>
        </w:numPr>
        <w:spacing w:line="440" w:lineRule="exact"/>
        <w:rPr>
          <w:rFonts w:ascii="宋体" w:hAnsi="宋体" w:cs="宋体"/>
          <w:szCs w:val="32"/>
        </w:rPr>
      </w:pPr>
      <w:bookmarkStart w:id="61" w:name="_Toc26480"/>
      <w:r>
        <w:rPr>
          <w:rFonts w:ascii="方正黑体简体" w:eastAsia="方正黑体简体"/>
          <w:szCs w:val="32"/>
        </w:rPr>
        <w:br w:type="page"/>
      </w:r>
      <w:bookmarkStart w:id="62" w:name="_Toc522695248"/>
      <w:r>
        <w:rPr>
          <w:rFonts w:hint="eastAsia" w:ascii="宋体" w:hAnsi="宋体" w:cs="宋体"/>
          <w:szCs w:val="32"/>
        </w:rPr>
        <w:t>评 标 方 法</w:t>
      </w:r>
      <w:bookmarkEnd w:id="61"/>
      <w:bookmarkEnd w:id="62"/>
    </w:p>
    <w:p>
      <w:pPr>
        <w:pStyle w:val="8"/>
        <w:spacing w:line="440" w:lineRule="exact"/>
        <w:jc w:val="both"/>
        <w:rPr>
          <w:rFonts w:ascii="宋体"/>
        </w:rPr>
      </w:pPr>
      <w:bookmarkStart w:id="63" w:name="_Toc522695249"/>
      <w:bookmarkStart w:id="64" w:name="_Toc14734"/>
      <w:bookmarkStart w:id="65" w:name="_Toc388541206"/>
      <w:r>
        <w:rPr>
          <w:rFonts w:hint="eastAsia" w:ascii="宋体"/>
        </w:rPr>
        <w:t>1.评标准则和评标方法</w:t>
      </w:r>
      <w:bookmarkEnd w:id="63"/>
      <w:bookmarkEnd w:id="64"/>
      <w:bookmarkEnd w:id="65"/>
    </w:p>
    <w:p>
      <w:pPr>
        <w:autoSpaceDE w:val="0"/>
        <w:autoSpaceDN w:val="0"/>
        <w:adjustRightInd w:val="0"/>
        <w:spacing w:line="360" w:lineRule="exact"/>
        <w:ind w:firstLine="420" w:firstLineChars="200"/>
        <w:rPr>
          <w:rFonts w:ascii="宋体" w:cs="宋体"/>
          <w:color w:val="000000"/>
          <w:szCs w:val="21"/>
        </w:rPr>
      </w:pPr>
      <w:bookmarkStart w:id="66" w:name="_Toc380581853"/>
      <w:bookmarkStart w:id="67" w:name="_Toc28161"/>
      <w:bookmarkStart w:id="68" w:name="_Toc388541207"/>
      <w:bookmarkStart w:id="69" w:name="_Toc9035"/>
      <w:bookmarkStart w:id="70" w:name="_Toc371423272"/>
      <w:bookmarkStart w:id="71" w:name="_Toc4231"/>
      <w:bookmarkStart w:id="72" w:name="_Toc27273"/>
      <w:bookmarkStart w:id="73" w:name="_Toc371425843"/>
      <w:r>
        <w:rPr>
          <w:rFonts w:ascii="宋体" w:hAnsi="宋体" w:cs="宋体"/>
          <w:color w:val="000000"/>
          <w:szCs w:val="21"/>
        </w:rPr>
        <w:t xml:space="preserve">1.1  </w:t>
      </w:r>
      <w:r>
        <w:rPr>
          <w:rFonts w:hint="eastAsia" w:ascii="宋体" w:hAnsi="宋体" w:cs="宋体"/>
          <w:color w:val="000000"/>
          <w:szCs w:val="21"/>
        </w:rPr>
        <w:t>评标过程将遵循“公平、公正、科学、择优”的原则进行。</w:t>
      </w:r>
    </w:p>
    <w:p>
      <w:pPr>
        <w:autoSpaceDE w:val="0"/>
        <w:autoSpaceDN w:val="0"/>
        <w:adjustRightInd w:val="0"/>
        <w:spacing w:line="360" w:lineRule="exact"/>
        <w:ind w:firstLine="420" w:firstLineChars="200"/>
        <w:rPr>
          <w:rFonts w:ascii="宋体" w:cs="宋体"/>
          <w:color w:val="000000"/>
          <w:kern w:val="0"/>
          <w:szCs w:val="21"/>
        </w:rPr>
      </w:pPr>
      <w:r>
        <w:rPr>
          <w:rFonts w:ascii="宋体" w:hAnsi="宋体" w:cs="宋体"/>
          <w:color w:val="000000"/>
          <w:szCs w:val="21"/>
        </w:rPr>
        <w:t xml:space="preserve">1.2  </w:t>
      </w:r>
      <w:r>
        <w:rPr>
          <w:rFonts w:hint="eastAsia" w:ascii="宋体" w:hAnsi="宋体" w:cs="宋体"/>
          <w:color w:val="000000"/>
          <w:szCs w:val="21"/>
        </w:rPr>
        <w:t>评标将严格按照招标文</w:t>
      </w:r>
      <w:r>
        <w:rPr>
          <w:rFonts w:hint="eastAsia" w:ascii="宋体" w:hAnsi="宋体" w:cs="宋体"/>
          <w:color w:val="000000"/>
          <w:kern w:val="0"/>
          <w:szCs w:val="21"/>
        </w:rPr>
        <w:t>件的要求和条件进行。</w:t>
      </w:r>
    </w:p>
    <w:p>
      <w:pPr>
        <w:autoSpaceDE w:val="0"/>
        <w:autoSpaceDN w:val="0"/>
        <w:adjustRightInd w:val="0"/>
        <w:spacing w:line="360" w:lineRule="exact"/>
        <w:ind w:firstLine="420" w:firstLineChars="200"/>
        <w:rPr>
          <w:rFonts w:ascii="宋体" w:hAnsi="宋体" w:cs="宋体"/>
          <w:b/>
          <w:color w:val="000000"/>
          <w:szCs w:val="21"/>
        </w:rPr>
      </w:pPr>
      <w:r>
        <w:rPr>
          <w:rFonts w:ascii="宋体" w:hAnsi="宋体" w:cs="宋体"/>
          <w:color w:val="000000"/>
          <w:szCs w:val="21"/>
        </w:rPr>
        <w:t xml:space="preserve">1.3  </w:t>
      </w:r>
      <w:r>
        <w:rPr>
          <w:rFonts w:hint="eastAsia" w:ascii="宋体" w:hAnsi="宋体" w:cs="宋体"/>
          <w:color w:val="000000"/>
          <w:szCs w:val="21"/>
        </w:rPr>
        <w:t>本次评标采用综合评分法。</w:t>
      </w:r>
    </w:p>
    <w:p>
      <w:pPr>
        <w:pStyle w:val="8"/>
        <w:spacing w:line="440" w:lineRule="exact"/>
        <w:jc w:val="both"/>
        <w:rPr>
          <w:rFonts w:ascii="宋体"/>
        </w:rPr>
      </w:pPr>
      <w:bookmarkStart w:id="74" w:name="_Toc522695250"/>
      <w:r>
        <w:rPr>
          <w:rFonts w:hint="eastAsia" w:ascii="宋体"/>
        </w:rPr>
        <w:t>2.评审标准</w:t>
      </w:r>
      <w:bookmarkEnd w:id="66"/>
      <w:bookmarkEnd w:id="67"/>
      <w:bookmarkEnd w:id="68"/>
      <w:bookmarkEnd w:id="69"/>
      <w:bookmarkEnd w:id="70"/>
      <w:bookmarkEnd w:id="71"/>
      <w:bookmarkEnd w:id="72"/>
      <w:bookmarkEnd w:id="73"/>
      <w:bookmarkEnd w:id="74"/>
    </w:p>
    <w:tbl>
      <w:tblPr>
        <w:tblStyle w:val="24"/>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632"/>
        <w:gridCol w:w="1987"/>
        <w:gridCol w:w="965"/>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1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Cs w:val="21"/>
              </w:rPr>
            </w:pPr>
            <w:r>
              <w:rPr>
                <w:rFonts w:hint="eastAsia" w:ascii="宋体" w:hAnsi="宋体" w:cs="宋体"/>
                <w:b/>
                <w:bCs/>
                <w:color w:val="000000"/>
                <w:kern w:val="0"/>
                <w:szCs w:val="21"/>
              </w:rPr>
              <w:t>审查主体</w:t>
            </w:r>
          </w:p>
        </w:tc>
        <w:tc>
          <w:tcPr>
            <w:tcW w:w="358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评审因素</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exact"/>
          <w:jc w:val="center"/>
        </w:trPr>
        <w:tc>
          <w:tcPr>
            <w:tcW w:w="1139" w:type="dxa"/>
            <w:vMerge w:val="restart"/>
            <w:tcBorders>
              <w:top w:val="single" w:color="auto" w:sz="4" w:space="0"/>
              <w:left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资格审查小组</w:t>
            </w:r>
          </w:p>
        </w:tc>
        <w:tc>
          <w:tcPr>
            <w:tcW w:w="632" w:type="dxa"/>
            <w:vMerge w:val="restart"/>
            <w:tcBorders>
              <w:top w:val="single" w:color="auto" w:sz="4" w:space="0"/>
              <w:left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资格</w:t>
            </w:r>
          </w:p>
          <w:p>
            <w:pPr>
              <w:spacing w:line="440" w:lineRule="exact"/>
              <w:rPr>
                <w:rFonts w:ascii="宋体" w:hAnsi="宋体" w:cs="宋体"/>
                <w:color w:val="000000"/>
                <w:szCs w:val="21"/>
              </w:rPr>
            </w:pPr>
            <w:r>
              <w:rPr>
                <w:rFonts w:hint="eastAsia" w:ascii="宋体" w:hAnsi="宋体" w:cs="宋体"/>
                <w:color w:val="000000"/>
                <w:szCs w:val="21"/>
              </w:rPr>
              <w:t>评审</w:t>
            </w:r>
          </w:p>
          <w:p>
            <w:pPr>
              <w:spacing w:line="440" w:lineRule="exact"/>
              <w:rPr>
                <w:rFonts w:ascii="宋体" w:hAnsi="宋体" w:cs="宋体"/>
                <w:color w:val="000000"/>
                <w:szCs w:val="21"/>
              </w:rPr>
            </w:pPr>
            <w:r>
              <w:rPr>
                <w:rFonts w:hint="eastAsia" w:ascii="宋体" w:hAnsi="宋体" w:cs="宋体"/>
                <w:color w:val="000000"/>
                <w:szCs w:val="21"/>
              </w:rPr>
              <w:t>标准</w:t>
            </w:r>
          </w:p>
          <w:p>
            <w:pPr>
              <w:spacing w:line="440" w:lineRule="exact"/>
              <w:jc w:val="center"/>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b/>
                <w:bCs/>
                <w:color w:val="000000"/>
                <w:szCs w:val="21"/>
              </w:rPr>
              <w:t>《</w:t>
            </w:r>
            <w:r>
              <w:rPr>
                <w:rFonts w:hint="eastAsia" w:ascii="宋体" w:hAnsi="宋体" w:cs="宋体"/>
                <w:color w:val="000000"/>
                <w:szCs w:val="21"/>
              </w:rPr>
              <w:t>政府采购法》</w:t>
            </w:r>
          </w:p>
          <w:p>
            <w:pPr>
              <w:spacing w:line="440" w:lineRule="exact"/>
              <w:jc w:val="center"/>
              <w:rPr>
                <w:rFonts w:ascii="宋体" w:hAnsi="宋体" w:cs="宋体"/>
                <w:b/>
                <w:bCs/>
                <w:color w:val="000000"/>
                <w:szCs w:val="21"/>
              </w:rPr>
            </w:pPr>
            <w:r>
              <w:rPr>
                <w:rFonts w:hint="eastAsia" w:ascii="宋体" w:hAnsi="宋体" w:cs="宋体"/>
                <w:color w:val="000000"/>
                <w:szCs w:val="21"/>
              </w:rPr>
              <w:t>第二十二条规定的条件</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b/>
                <w:color w:val="000000"/>
                <w:szCs w:val="21"/>
              </w:rPr>
            </w:pPr>
            <w:r>
              <w:rPr>
                <w:rFonts w:hint="eastAsia" w:ascii="宋体" w:hAnsi="宋体" w:cs="宋体"/>
                <w:color w:val="000000"/>
                <w:szCs w:val="21"/>
              </w:rPr>
              <w:t>（一）具有独立承担民事责任的能力；</w:t>
            </w:r>
            <w:r>
              <w:rPr>
                <w:rFonts w:hint="eastAsia" w:ascii="宋体" w:hAnsi="宋体" w:cs="宋体"/>
                <w:color w:val="000000"/>
                <w:szCs w:val="21"/>
              </w:rPr>
              <w:br w:type="textWrapping"/>
            </w:r>
            <w:r>
              <w:rPr>
                <w:rFonts w:hint="eastAsia" w:ascii="宋体" w:hAnsi="宋体" w:cs="宋体"/>
                <w:color w:val="000000"/>
                <w:szCs w:val="21"/>
              </w:rPr>
              <w:t>（二）具有良好的商业信誉和健全的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宋体" w:hAnsi="宋体" w:cs="宋体"/>
                <w:color w:val="000000"/>
                <w:szCs w:val="21"/>
              </w:rPr>
              <w:t>财务会计制度</w:t>
            </w:r>
            <w:r>
              <w:rPr>
                <w:rFonts w:hint="eastAsia" w:ascii="宋体" w:hAnsi="宋体" w:cs="宋体"/>
                <w:color w:val="000000"/>
                <w:szCs w:val="21"/>
              </w:rPr>
              <w:fldChar w:fldCharType="end"/>
            </w:r>
            <w:r>
              <w:rPr>
                <w:rFonts w:hint="eastAsia" w:ascii="宋体" w:hAnsi="宋体" w:cs="宋体"/>
                <w:color w:val="000000"/>
                <w:szCs w:val="21"/>
              </w:rPr>
              <w:t>；</w:t>
            </w:r>
            <w:r>
              <w:rPr>
                <w:rFonts w:hint="eastAsia" w:ascii="宋体" w:hAnsi="宋体" w:cs="宋体"/>
                <w:color w:val="000000"/>
                <w:szCs w:val="21"/>
              </w:rPr>
              <w:br w:type="textWrapping"/>
            </w:r>
            <w:r>
              <w:rPr>
                <w:rFonts w:hint="eastAsia" w:ascii="宋体" w:hAnsi="宋体" w:cs="宋体"/>
                <w:color w:val="000000"/>
                <w:szCs w:val="21"/>
              </w:rPr>
              <w:t>（三）具有履行合同所必需的设备和专业技术能力；</w:t>
            </w:r>
            <w:r>
              <w:rPr>
                <w:rFonts w:hint="eastAsia" w:ascii="宋体" w:hAnsi="宋体" w:cs="宋体"/>
                <w:color w:val="000000"/>
                <w:szCs w:val="21"/>
              </w:rPr>
              <w:br w:type="textWrapping"/>
            </w:r>
            <w:r>
              <w:rPr>
                <w:rFonts w:hint="eastAsia" w:ascii="宋体" w:hAnsi="宋体" w:cs="宋体"/>
                <w:color w:val="000000"/>
                <w:szCs w:val="21"/>
              </w:rPr>
              <w:t>（四）有依法缴纳税收和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宋体" w:hAnsi="宋体" w:cs="宋体"/>
                <w:color w:val="000000"/>
                <w:szCs w:val="21"/>
              </w:rPr>
              <w:t>社会保障资金</w:t>
            </w:r>
            <w:r>
              <w:rPr>
                <w:rFonts w:hint="eastAsia" w:ascii="宋体" w:hAnsi="宋体" w:cs="宋体"/>
                <w:color w:val="000000"/>
                <w:szCs w:val="21"/>
              </w:rPr>
              <w:fldChar w:fldCharType="end"/>
            </w:r>
            <w:r>
              <w:rPr>
                <w:rFonts w:hint="eastAsia" w:ascii="宋体" w:hAnsi="宋体" w:cs="宋体"/>
                <w:color w:val="000000"/>
                <w:szCs w:val="21"/>
              </w:rPr>
              <w:t>的良好记录；</w:t>
            </w:r>
            <w:r>
              <w:rPr>
                <w:rFonts w:hint="eastAsia" w:ascii="宋体" w:hAnsi="宋体" w:cs="宋体"/>
                <w:color w:val="000000"/>
                <w:szCs w:val="21"/>
              </w:rPr>
              <w:br w:type="textWrapping"/>
            </w:r>
            <w:r>
              <w:rPr>
                <w:rFonts w:hint="eastAsia" w:ascii="宋体" w:hAnsi="宋体" w:cs="宋体"/>
                <w:color w:val="000000"/>
                <w:szCs w:val="21"/>
              </w:rPr>
              <w:t>（五）参加政府采购活动前三年内，在经营活动中没有重大违法记录；</w:t>
            </w:r>
            <w:r>
              <w:rPr>
                <w:rFonts w:hint="eastAsia" w:ascii="宋体" w:hAnsi="宋体" w:cs="宋体"/>
                <w:color w:val="000000"/>
                <w:szCs w:val="21"/>
              </w:rPr>
              <w:br w:type="textWrapping"/>
            </w:r>
            <w:r>
              <w:rPr>
                <w:rFonts w:hint="eastAsia" w:ascii="宋体" w:hAnsi="宋体" w:cs="宋体"/>
                <w:color w:val="000000"/>
                <w:szCs w:val="21"/>
              </w:rPr>
              <w:t>（六）法律、行政法规规定的其他条件。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139" w:type="dxa"/>
            <w:vMerge w:val="continue"/>
            <w:tcBorders>
              <w:left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营业执照（副本）</w:t>
            </w:r>
          </w:p>
        </w:tc>
        <w:tc>
          <w:tcPr>
            <w:tcW w:w="965"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kern w:val="0"/>
                <w:szCs w:val="21"/>
              </w:rPr>
              <w:t>（或三证合一的营业执照）</w:t>
            </w:r>
          </w:p>
        </w:tc>
        <w:tc>
          <w:tcPr>
            <w:tcW w:w="52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 xml:space="preserve">具有独立法人资格，具有有效的营业执照；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税务登记证（副本）</w:t>
            </w:r>
          </w:p>
        </w:tc>
        <w:tc>
          <w:tcPr>
            <w:tcW w:w="965"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52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具备有效的税务登记证（原件）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组织机构代码证（副本）</w:t>
            </w:r>
          </w:p>
        </w:tc>
        <w:tc>
          <w:tcPr>
            <w:tcW w:w="965" w:type="dxa"/>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521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具备有效的组织机构代码证（原件）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资质要求</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项目负责人</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信誉要求</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法定代表人身份证明或授权委托书及本人身份证</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b/>
                <w:bCs/>
                <w:color w:val="000000"/>
                <w:szCs w:val="21"/>
              </w:rPr>
            </w:pPr>
            <w:r>
              <w:rPr>
                <w:rFonts w:hint="eastAsia" w:ascii="宋体" w:hAnsi="宋体" w:cs="宋体"/>
                <w:color w:val="000000"/>
                <w:szCs w:val="21"/>
              </w:rPr>
              <w:t>依法纳税凭证（完税证明）</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财务状况报告</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exact"/>
          <w:jc w:val="center"/>
        </w:trPr>
        <w:tc>
          <w:tcPr>
            <w:tcW w:w="1139"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632" w:type="dxa"/>
            <w:vMerge w:val="continue"/>
            <w:tcBorders>
              <w:left w:val="single" w:color="auto" w:sz="4" w:space="0"/>
              <w:right w:val="single" w:color="auto" w:sz="4" w:space="0"/>
            </w:tcBorders>
            <w:vAlign w:val="center"/>
          </w:tcPr>
          <w:p>
            <w:pPr>
              <w:widowControl/>
              <w:spacing w:line="440" w:lineRule="exact"/>
              <w:jc w:val="left"/>
              <w:rPr>
                <w:rFonts w:ascii="宋体" w:hAnsi="宋体" w:cs="宋体"/>
                <w:color w:val="000000"/>
                <w:szCs w:val="21"/>
              </w:rPr>
            </w:pPr>
          </w:p>
        </w:tc>
        <w:tc>
          <w:tcPr>
            <w:tcW w:w="29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color w:val="000000"/>
              </w:rPr>
              <w:t>无行贿犯罪记录承诺书</w:t>
            </w:r>
          </w:p>
        </w:tc>
        <w:tc>
          <w:tcPr>
            <w:tcW w:w="521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szCs w:val="21"/>
              </w:rPr>
            </w:pPr>
            <w:r>
              <w:rPr>
                <w:rFonts w:hint="eastAsia" w:ascii="宋体" w:hAnsi="宋体" w:cs="宋体"/>
                <w:color w:val="000000"/>
                <w:szCs w:val="21"/>
              </w:rPr>
              <w:t>符合第二章投标人须知前附表1.3.4规定</w:t>
            </w:r>
          </w:p>
        </w:tc>
      </w:tr>
    </w:tbl>
    <w:p>
      <w:pPr>
        <w:pStyle w:val="5"/>
        <w:ind w:left="0" w:leftChars="0" w:firstLine="0" w:firstLineChars="0"/>
      </w:pPr>
    </w:p>
    <w:p>
      <w:pPr>
        <w:pStyle w:val="5"/>
        <w:ind w:left="0" w:leftChars="0" w:firstLine="0" w:firstLineChars="0"/>
      </w:pPr>
    </w:p>
    <w:p>
      <w:pPr>
        <w:pStyle w:val="5"/>
        <w:ind w:left="0" w:leftChars="0" w:firstLine="0" w:firstLineChars="0"/>
      </w:pPr>
    </w:p>
    <w:tbl>
      <w:tblPr>
        <w:tblStyle w:val="24"/>
        <w:tblW w:w="9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96"/>
        <w:gridCol w:w="2987"/>
        <w:gridCol w:w="5335"/>
        <w:gridCol w:w="11"/>
        <w:gridCol w:w="4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59" w:type="dxa"/>
          <w:trHeight w:val="548" w:hRule="exact"/>
          <w:jc w:val="center"/>
        </w:trPr>
        <w:tc>
          <w:tcPr>
            <w:tcW w:w="891" w:type="dxa"/>
            <w:vMerge w:val="restart"/>
            <w:tcBorders>
              <w:top w:val="single" w:color="auto" w:sz="4" w:space="0"/>
            </w:tcBorders>
            <w:vAlign w:val="center"/>
          </w:tcPr>
          <w:p>
            <w:pPr>
              <w:spacing w:line="360" w:lineRule="exact"/>
              <w:jc w:val="center"/>
              <w:rPr>
                <w:rFonts w:ascii="宋体" w:cs="宋体"/>
                <w:color w:val="000000"/>
                <w:szCs w:val="21"/>
              </w:rPr>
            </w:pPr>
            <w:r>
              <w:rPr>
                <w:rFonts w:hint="eastAsia" w:ascii="宋体" w:cs="宋体"/>
                <w:color w:val="000000"/>
                <w:szCs w:val="21"/>
              </w:rPr>
              <w:t>评标委员会</w:t>
            </w:r>
          </w:p>
        </w:tc>
        <w:tc>
          <w:tcPr>
            <w:tcW w:w="396" w:type="dxa"/>
            <w:vMerge w:val="restart"/>
            <w:tcBorders>
              <w:top w:val="single" w:color="auto" w:sz="4" w:space="0"/>
            </w:tcBorders>
            <w:vAlign w:val="center"/>
          </w:tcPr>
          <w:p>
            <w:pPr>
              <w:spacing w:line="360" w:lineRule="exact"/>
              <w:jc w:val="center"/>
              <w:rPr>
                <w:rFonts w:ascii="宋体" w:cs="宋体"/>
                <w:color w:val="000000"/>
                <w:szCs w:val="21"/>
              </w:rPr>
            </w:pPr>
            <w:r>
              <w:rPr>
                <w:rFonts w:hint="eastAsia" w:ascii="宋体" w:cs="宋体"/>
                <w:color w:val="000000"/>
                <w:szCs w:val="21"/>
              </w:rPr>
              <w:t>符合性评审标准</w:t>
            </w:r>
          </w:p>
          <w:p>
            <w:pPr>
              <w:spacing w:line="360" w:lineRule="exact"/>
              <w:jc w:val="center"/>
              <w:rPr>
                <w:rFonts w:ascii="宋体" w:cs="宋体"/>
                <w:color w:val="000000"/>
                <w:szCs w:val="21"/>
              </w:rPr>
            </w:pPr>
          </w:p>
        </w:tc>
        <w:tc>
          <w:tcPr>
            <w:tcW w:w="2987" w:type="dxa"/>
            <w:tcBorders>
              <w:top w:val="single" w:color="auto" w:sz="4" w:space="0"/>
            </w:tcBorders>
            <w:vAlign w:val="center"/>
          </w:tcPr>
          <w:p>
            <w:pPr>
              <w:spacing w:line="360" w:lineRule="exact"/>
              <w:jc w:val="center"/>
              <w:rPr>
                <w:rFonts w:ascii="宋体" w:cs="宋体"/>
                <w:color w:val="000000"/>
                <w:szCs w:val="21"/>
              </w:rPr>
            </w:pPr>
            <w:r>
              <w:rPr>
                <w:rFonts w:hint="eastAsia" w:ascii="宋体" w:hAnsi="宋体" w:cs="宋体"/>
                <w:color w:val="000000"/>
                <w:szCs w:val="21"/>
              </w:rPr>
              <w:t>投标人名称</w:t>
            </w:r>
          </w:p>
        </w:tc>
        <w:tc>
          <w:tcPr>
            <w:tcW w:w="5346" w:type="dxa"/>
            <w:gridSpan w:val="2"/>
            <w:tcBorders>
              <w:top w:val="single" w:color="auto" w:sz="4" w:space="0"/>
            </w:tcBorders>
            <w:vAlign w:val="center"/>
          </w:tcPr>
          <w:p>
            <w:pPr>
              <w:spacing w:line="360" w:lineRule="exact"/>
              <w:rPr>
                <w:rFonts w:ascii="宋体" w:cs="宋体"/>
                <w:color w:val="000000"/>
                <w:szCs w:val="21"/>
              </w:rPr>
            </w:pPr>
            <w:r>
              <w:rPr>
                <w:rFonts w:hint="eastAsia" w:ascii="宋体" w:hAnsi="宋体" w:cs="宋体"/>
                <w:color w:val="000000"/>
                <w:szCs w:val="21"/>
              </w:rPr>
              <w:t>与营业执照等证件一致</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0" w:type="dxa"/>
          <w:trHeight w:val="578"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tcBorders>
              <w:top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投标函签字盖章</w:t>
            </w:r>
          </w:p>
        </w:tc>
        <w:tc>
          <w:tcPr>
            <w:tcW w:w="5335" w:type="dxa"/>
            <w:tcBorders>
              <w:top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63"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tcBorders>
              <w:top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投标文件格式</w:t>
            </w:r>
          </w:p>
        </w:tc>
        <w:tc>
          <w:tcPr>
            <w:tcW w:w="5391" w:type="dxa"/>
            <w:gridSpan w:val="3"/>
            <w:tcBorders>
              <w:top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tcBorders>
              <w:top w:val="single" w:color="auto" w:sz="4" w:space="0"/>
            </w:tcBorders>
            <w:vAlign w:val="center"/>
          </w:tcPr>
          <w:p>
            <w:pPr>
              <w:spacing w:line="360" w:lineRule="exact"/>
              <w:ind w:firstLine="105" w:firstLineChars="50"/>
              <w:jc w:val="center"/>
              <w:rPr>
                <w:rFonts w:ascii="宋体" w:hAnsi="宋体" w:cs="宋体"/>
                <w:color w:val="000000"/>
                <w:szCs w:val="21"/>
              </w:rPr>
            </w:pPr>
            <w:r>
              <w:rPr>
                <w:rFonts w:hint="eastAsia" w:ascii="宋体" w:hAnsi="宋体" w:cs="宋体"/>
                <w:color w:val="000000"/>
                <w:szCs w:val="21"/>
              </w:rPr>
              <w:t>采购内容</w:t>
            </w:r>
          </w:p>
        </w:tc>
        <w:tc>
          <w:tcPr>
            <w:tcW w:w="5405" w:type="dxa"/>
            <w:gridSpan w:val="4"/>
            <w:tcBorders>
              <w:top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符合投标人须知前附表1.3.1的规定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03"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360" w:lineRule="exact"/>
              <w:jc w:val="center"/>
              <w:rPr>
                <w:rFonts w:ascii="宋体" w:cs="宋体"/>
                <w:color w:val="000000"/>
                <w:szCs w:val="21"/>
              </w:rPr>
            </w:pPr>
            <w:r>
              <w:rPr>
                <w:rFonts w:hint="eastAsia" w:ascii="宋体" w:cs="宋体"/>
                <w:color w:val="000000"/>
                <w:szCs w:val="21"/>
              </w:rPr>
              <w:t>工期及养护期</w:t>
            </w:r>
          </w:p>
        </w:tc>
        <w:tc>
          <w:tcPr>
            <w:tcW w:w="5391" w:type="dxa"/>
            <w:gridSpan w:val="3"/>
            <w:vAlign w:val="center"/>
          </w:tcPr>
          <w:p>
            <w:pPr>
              <w:spacing w:line="360" w:lineRule="exact"/>
              <w:rPr>
                <w:rFonts w:ascii="宋体" w:cs="宋体"/>
                <w:color w:val="000000"/>
                <w:szCs w:val="21"/>
              </w:rPr>
            </w:pPr>
            <w:r>
              <w:rPr>
                <w:rFonts w:hint="eastAsia" w:ascii="宋体" w:hAnsi="宋体" w:cs="宋体"/>
                <w:color w:val="000000"/>
                <w:szCs w:val="21"/>
              </w:rPr>
              <w:t>符合投标人须知前附表1.3.2的规定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4"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360" w:lineRule="exact"/>
              <w:jc w:val="center"/>
              <w:rPr>
                <w:rFonts w:ascii="宋体" w:cs="宋体"/>
                <w:color w:val="000000"/>
                <w:szCs w:val="21"/>
              </w:rPr>
            </w:pPr>
            <w:r>
              <w:rPr>
                <w:rFonts w:hint="eastAsia" w:ascii="宋体" w:hAnsi="宋体" w:cs="宋体"/>
                <w:color w:val="000000"/>
                <w:szCs w:val="21"/>
              </w:rPr>
              <w:t>质量标准</w:t>
            </w:r>
          </w:p>
        </w:tc>
        <w:tc>
          <w:tcPr>
            <w:tcW w:w="5391" w:type="dxa"/>
            <w:gridSpan w:val="3"/>
            <w:vAlign w:val="center"/>
          </w:tcPr>
          <w:p>
            <w:pPr>
              <w:spacing w:line="360" w:lineRule="exact"/>
              <w:rPr>
                <w:rFonts w:ascii="宋体" w:cs="宋体"/>
                <w:color w:val="000000"/>
                <w:szCs w:val="21"/>
              </w:rPr>
            </w:pPr>
            <w:r>
              <w:rPr>
                <w:rFonts w:hint="eastAsia" w:ascii="宋体" w:hAnsi="宋体" w:cs="宋体"/>
                <w:color w:val="000000"/>
                <w:szCs w:val="21"/>
              </w:rPr>
              <w:t>符合投标人须知前附表1.3.3的规定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51"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360" w:lineRule="exact"/>
              <w:jc w:val="center"/>
              <w:rPr>
                <w:rFonts w:ascii="宋体" w:cs="宋体"/>
                <w:color w:val="000000"/>
                <w:szCs w:val="21"/>
              </w:rPr>
            </w:pPr>
            <w:r>
              <w:rPr>
                <w:rFonts w:hint="eastAsia" w:ascii="宋体" w:hAnsi="宋体" w:cs="宋体"/>
                <w:color w:val="000000"/>
                <w:szCs w:val="21"/>
              </w:rPr>
              <w:t>投标报价</w:t>
            </w:r>
          </w:p>
        </w:tc>
        <w:tc>
          <w:tcPr>
            <w:tcW w:w="5391" w:type="dxa"/>
            <w:gridSpan w:val="3"/>
            <w:vAlign w:val="center"/>
          </w:tcPr>
          <w:p>
            <w:pPr>
              <w:spacing w:line="360" w:lineRule="exact"/>
              <w:rPr>
                <w:rFonts w:ascii="宋体" w:cs="宋体"/>
                <w:color w:val="000000"/>
                <w:szCs w:val="21"/>
              </w:rPr>
            </w:pPr>
            <w:r>
              <w:rPr>
                <w:rFonts w:hint="eastAsia" w:ascii="宋体" w:hAnsi="宋体" w:cs="宋体"/>
                <w:color w:val="000000"/>
                <w:szCs w:val="21"/>
              </w:rPr>
              <w:t>只能有一个有效报价，且不能超过采购预算价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1"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440" w:lineRule="exact"/>
              <w:jc w:val="center"/>
              <w:rPr>
                <w:rFonts w:ascii="宋体" w:hAnsi="宋体" w:cs="宋体"/>
                <w:color w:val="000000"/>
                <w:szCs w:val="21"/>
              </w:rPr>
            </w:pPr>
            <w:r>
              <w:rPr>
                <w:rFonts w:hint="eastAsia" w:ascii="宋体" w:hAnsi="宋体" w:cs="宋体"/>
                <w:color w:val="000000"/>
                <w:szCs w:val="21"/>
              </w:rPr>
              <w:t>投标保证金</w:t>
            </w:r>
          </w:p>
        </w:tc>
        <w:tc>
          <w:tcPr>
            <w:tcW w:w="5391" w:type="dxa"/>
            <w:gridSpan w:val="3"/>
            <w:vAlign w:val="center"/>
          </w:tcPr>
          <w:p>
            <w:pPr>
              <w:spacing w:line="440" w:lineRule="exact"/>
              <w:rPr>
                <w:rFonts w:ascii="宋体" w:hAnsi="宋体" w:cs="宋体"/>
                <w:color w:val="000000"/>
                <w:szCs w:val="21"/>
              </w:rPr>
            </w:pPr>
            <w:r>
              <w:rPr>
                <w:rFonts w:hint="eastAsia" w:ascii="宋体" w:hAnsi="宋体" w:cs="宋体"/>
                <w:color w:val="000000"/>
                <w:szCs w:val="21"/>
              </w:rPr>
              <w:t>符合第二章“投标人须知”第</w:t>
            </w:r>
            <w:r>
              <w:rPr>
                <w:rFonts w:ascii="宋体" w:hAnsi="宋体" w:cs="宋体"/>
                <w:color w:val="000000"/>
                <w:szCs w:val="21"/>
              </w:rPr>
              <w:t>3.5.1</w:t>
            </w:r>
            <w:r>
              <w:rPr>
                <w:rFonts w:hint="eastAsia" w:ascii="宋体" w:hAnsi="宋体" w:cs="宋体"/>
                <w:color w:val="00000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5"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360" w:lineRule="exact"/>
              <w:jc w:val="center"/>
              <w:rPr>
                <w:rFonts w:ascii="宋体" w:cs="宋体"/>
                <w:color w:val="000000"/>
                <w:szCs w:val="21"/>
              </w:rPr>
            </w:pPr>
            <w:r>
              <w:rPr>
                <w:rFonts w:hint="eastAsia" w:ascii="宋体" w:hAnsi="宋体" w:cs="宋体"/>
                <w:color w:val="000000"/>
                <w:szCs w:val="21"/>
              </w:rPr>
              <w:t>投标有效期</w:t>
            </w:r>
          </w:p>
        </w:tc>
        <w:tc>
          <w:tcPr>
            <w:tcW w:w="5391" w:type="dxa"/>
            <w:gridSpan w:val="3"/>
            <w:vAlign w:val="center"/>
          </w:tcPr>
          <w:p>
            <w:pPr>
              <w:spacing w:line="360" w:lineRule="exact"/>
              <w:rPr>
                <w:rFonts w:ascii="宋体" w:cs="宋体"/>
                <w:color w:val="000000"/>
                <w:szCs w:val="21"/>
              </w:rPr>
            </w:pPr>
            <w:r>
              <w:rPr>
                <w:rFonts w:hint="eastAsia" w:ascii="宋体" w:hAnsi="宋体" w:cs="宋体"/>
                <w:color w:val="000000"/>
                <w:szCs w:val="21"/>
              </w:rPr>
              <w:t>投标文件递交截止日起</w:t>
            </w:r>
            <w:r>
              <w:rPr>
                <w:rFonts w:ascii="宋体" w:hAnsi="宋体" w:cs="宋体"/>
                <w:color w:val="000000"/>
                <w:szCs w:val="21"/>
              </w:rPr>
              <w:t>60</w:t>
            </w:r>
            <w:r>
              <w:rPr>
                <w:rFonts w:hint="eastAsia" w:ascii="宋体" w:hAnsi="宋体" w:cs="宋体"/>
                <w:color w:val="00000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86"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autoSpaceDE w:val="0"/>
              <w:autoSpaceDN w:val="0"/>
              <w:spacing w:line="500" w:lineRule="exact"/>
              <w:jc w:val="center"/>
              <w:rPr>
                <w:rFonts w:ascii="宋体" w:hAnsi="宋体" w:cs="宋体"/>
                <w:color w:val="000000"/>
                <w:szCs w:val="21"/>
              </w:rPr>
            </w:pPr>
            <w:r>
              <w:rPr>
                <w:rFonts w:hint="eastAsia" w:ascii="宋体" w:hAnsi="宋体" w:cs="宋体"/>
                <w:color w:val="000000"/>
                <w:kern w:val="0"/>
                <w:szCs w:val="21"/>
              </w:rPr>
              <w:t>技术服务要求</w:t>
            </w:r>
          </w:p>
        </w:tc>
        <w:tc>
          <w:tcPr>
            <w:tcW w:w="5391" w:type="dxa"/>
            <w:gridSpan w:val="3"/>
            <w:vAlign w:val="center"/>
          </w:tcPr>
          <w:p>
            <w:pPr>
              <w:autoSpaceDE w:val="0"/>
              <w:autoSpaceDN w:val="0"/>
              <w:spacing w:line="500" w:lineRule="exact"/>
              <w:rPr>
                <w:rFonts w:ascii="宋体" w:hAnsi="宋体" w:cs="宋体"/>
                <w:color w:val="000000"/>
                <w:szCs w:val="21"/>
              </w:rPr>
            </w:pPr>
            <w:r>
              <w:rPr>
                <w:rFonts w:hint="eastAsia" w:ascii="宋体" w:hAnsi="宋体" w:cs="宋体"/>
                <w:color w:val="000000"/>
                <w:kern w:val="0"/>
                <w:szCs w:val="21"/>
              </w:rPr>
              <w:t xml:space="preserve">符合第四章“招标项目技术服务要求”规定。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493"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autoSpaceDE w:val="0"/>
              <w:autoSpaceDN w:val="0"/>
              <w:spacing w:line="500" w:lineRule="exact"/>
              <w:jc w:val="center"/>
              <w:rPr>
                <w:rFonts w:ascii="宋体" w:hAnsi="宋体" w:cs="宋体"/>
                <w:color w:val="000000"/>
                <w:szCs w:val="21"/>
              </w:rPr>
            </w:pPr>
            <w:r>
              <w:rPr>
                <w:rFonts w:hint="eastAsia" w:ascii="宋体" w:hAnsi="宋体" w:cs="宋体"/>
                <w:color w:val="000000"/>
                <w:kern w:val="0"/>
                <w:szCs w:val="21"/>
              </w:rPr>
              <w:t>权利义务</w:t>
            </w:r>
          </w:p>
        </w:tc>
        <w:tc>
          <w:tcPr>
            <w:tcW w:w="5391" w:type="dxa"/>
            <w:gridSpan w:val="3"/>
            <w:vAlign w:val="center"/>
          </w:tcPr>
          <w:p>
            <w:pPr>
              <w:autoSpaceDE w:val="0"/>
              <w:autoSpaceDN w:val="0"/>
              <w:spacing w:line="500" w:lineRule="exact"/>
              <w:rPr>
                <w:rFonts w:ascii="宋体" w:hAnsi="宋体" w:cs="宋体"/>
                <w:color w:val="000000"/>
                <w:szCs w:val="21"/>
              </w:rPr>
            </w:pPr>
            <w:r>
              <w:rPr>
                <w:rFonts w:hint="eastAsia" w:ascii="宋体" w:hAnsi="宋体" w:cs="宋体"/>
                <w:color w:val="000000"/>
                <w:kern w:val="0"/>
                <w:szCs w:val="21"/>
              </w:rPr>
              <w:t>符合第五章“合同签订及条款”规定。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37" w:hRule="exact"/>
          <w:jc w:val="center"/>
        </w:trPr>
        <w:tc>
          <w:tcPr>
            <w:tcW w:w="891" w:type="dxa"/>
            <w:vMerge w:val="continue"/>
            <w:vAlign w:val="center"/>
          </w:tcPr>
          <w:p>
            <w:pPr>
              <w:spacing w:line="360" w:lineRule="exact"/>
              <w:jc w:val="center"/>
              <w:rPr>
                <w:rFonts w:ascii="宋体" w:cs="宋体"/>
                <w:color w:val="000000"/>
                <w:szCs w:val="21"/>
              </w:rPr>
            </w:pPr>
          </w:p>
        </w:tc>
        <w:tc>
          <w:tcPr>
            <w:tcW w:w="396" w:type="dxa"/>
            <w:vMerge w:val="continue"/>
            <w:vAlign w:val="center"/>
          </w:tcPr>
          <w:p>
            <w:pPr>
              <w:spacing w:line="360" w:lineRule="exact"/>
              <w:jc w:val="center"/>
              <w:rPr>
                <w:rFonts w:ascii="宋体" w:cs="宋体"/>
                <w:color w:val="000000"/>
                <w:szCs w:val="21"/>
              </w:rPr>
            </w:pPr>
          </w:p>
        </w:tc>
        <w:tc>
          <w:tcPr>
            <w:tcW w:w="2987" w:type="dxa"/>
            <w:vAlign w:val="center"/>
          </w:tcPr>
          <w:p>
            <w:pPr>
              <w:spacing w:line="360" w:lineRule="exact"/>
              <w:jc w:val="center"/>
              <w:rPr>
                <w:rFonts w:ascii="宋体" w:cs="宋体"/>
                <w:color w:val="000000"/>
                <w:szCs w:val="21"/>
              </w:rPr>
            </w:pPr>
            <w:r>
              <w:rPr>
                <w:rFonts w:hint="eastAsia" w:ascii="宋体" w:hAnsi="宋体" w:cs="宋体"/>
                <w:color w:val="000000"/>
                <w:szCs w:val="21"/>
              </w:rPr>
              <w:t xml:space="preserve"> 其他要求</w:t>
            </w:r>
          </w:p>
        </w:tc>
        <w:tc>
          <w:tcPr>
            <w:tcW w:w="5391" w:type="dxa"/>
            <w:gridSpan w:val="3"/>
            <w:vAlign w:val="center"/>
          </w:tcPr>
          <w:p>
            <w:pPr>
              <w:spacing w:line="360" w:lineRule="exact"/>
              <w:rPr>
                <w:rFonts w:ascii="宋体" w:cs="宋体"/>
                <w:color w:val="000000"/>
                <w:szCs w:val="21"/>
              </w:rPr>
            </w:pPr>
            <w:r>
              <w:rPr>
                <w:rFonts w:hint="eastAsia" w:ascii="宋体" w:hAnsi="宋体" w:cs="宋体"/>
                <w:color w:val="000000"/>
                <w:szCs w:val="21"/>
              </w:rPr>
              <w:t>符合法律、法规和招标文件中规定的其他实质性要求的。</w:t>
            </w:r>
          </w:p>
        </w:tc>
      </w:tr>
    </w:tbl>
    <w:p>
      <w:pPr>
        <w:rPr>
          <w:rFonts w:ascii="宋体" w:hAnsi="宋体" w:cs="宋体"/>
          <w:b/>
          <w:bCs/>
          <w:color w:val="000000"/>
          <w:kern w:val="0"/>
          <w:sz w:val="24"/>
        </w:rPr>
      </w:pPr>
    </w:p>
    <w:p>
      <w:pPr>
        <w:spacing w:line="420" w:lineRule="exact"/>
        <w:rPr>
          <w:rFonts w:ascii="宋体" w:hAnsi="宋体" w:cs="宋体"/>
          <w:b/>
          <w:bCs/>
          <w:color w:val="000000"/>
          <w:kern w:val="0"/>
          <w:sz w:val="24"/>
        </w:rPr>
      </w:pPr>
      <w:r>
        <w:rPr>
          <w:rFonts w:hint="eastAsia" w:ascii="宋体" w:hAnsi="宋体" w:cs="宋体"/>
          <w:b/>
          <w:bCs/>
          <w:color w:val="000000"/>
          <w:kern w:val="0"/>
          <w:sz w:val="24"/>
        </w:rPr>
        <w:t>2.2评分标准</w:t>
      </w:r>
    </w:p>
    <w:tbl>
      <w:tblPr>
        <w:tblStyle w:val="24"/>
        <w:tblW w:w="963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161"/>
        <w:gridCol w:w="1260"/>
        <w:gridCol w:w="6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jc w:val="center"/>
        </w:trPr>
        <w:tc>
          <w:tcPr>
            <w:tcW w:w="3280" w:type="dxa"/>
            <w:gridSpan w:val="3"/>
            <w:tcBorders>
              <w:top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bCs/>
                <w:color w:val="000000"/>
                <w:szCs w:val="21"/>
                <w:shd w:val="clear" w:color="auto" w:fill="FFFFFF"/>
              </w:rPr>
            </w:pPr>
            <w:r>
              <w:rPr>
                <w:rFonts w:hint="eastAsia" w:ascii="宋体" w:hAnsi="宋体" w:cs="宋体"/>
                <w:bCs/>
                <w:color w:val="000000"/>
                <w:szCs w:val="21"/>
                <w:shd w:val="clear" w:color="auto" w:fill="FFFFFF"/>
              </w:rPr>
              <w:t>条款号</w:t>
            </w:r>
          </w:p>
        </w:tc>
        <w:tc>
          <w:tcPr>
            <w:tcW w:w="6359" w:type="dxa"/>
            <w:tcBorders>
              <w:top w:val="single" w:color="auto" w:sz="4" w:space="0"/>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bCs/>
                <w:color w:val="000000"/>
                <w:szCs w:val="21"/>
                <w:shd w:val="clear" w:color="auto" w:fill="FFFFFF"/>
              </w:rPr>
            </w:pPr>
            <w:r>
              <w:rPr>
                <w:rFonts w:hint="eastAsia" w:ascii="宋体" w:hAnsi="宋体" w:cs="宋体"/>
                <w:bCs/>
                <w:color w:val="000000"/>
                <w:szCs w:val="21"/>
                <w:shd w:val="clear" w:color="auto" w:fill="FFFFFF"/>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859" w:type="dxa"/>
            <w:tcBorders>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szCs w:val="21"/>
                <w:shd w:val="clear" w:color="auto" w:fill="FFFFFF"/>
              </w:rPr>
            </w:pPr>
            <w:r>
              <w:rPr>
                <w:rFonts w:hint="eastAsia" w:ascii="宋体" w:hAnsi="宋体" w:cs="宋体"/>
                <w:szCs w:val="21"/>
                <w:shd w:val="clear" w:color="auto" w:fill="FFFFFF"/>
              </w:rPr>
              <w:t>1</w:t>
            </w:r>
          </w:p>
        </w:tc>
        <w:tc>
          <w:tcPr>
            <w:tcW w:w="2421" w:type="dxa"/>
            <w:gridSpan w:val="2"/>
            <w:tcBorders>
              <w:lef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szCs w:val="21"/>
                <w:shd w:val="clear" w:color="auto" w:fill="FFFFFF"/>
              </w:rPr>
            </w:pPr>
            <w:r>
              <w:rPr>
                <w:rFonts w:hint="eastAsia" w:ascii="宋体" w:hAnsi="宋体" w:cs="宋体"/>
                <w:szCs w:val="21"/>
                <w:shd w:val="clear" w:color="auto" w:fill="FFFFFF"/>
              </w:rPr>
              <w:t>报价得分（30分）</w:t>
            </w:r>
          </w:p>
        </w:tc>
        <w:tc>
          <w:tcPr>
            <w:tcW w:w="6359" w:type="dxa"/>
            <w:tcBorders>
              <w:right w:val="single" w:color="auto" w:sz="4" w:space="0"/>
            </w:tcBorders>
            <w:shd w:val="solid" w:color="FFFFFF" w:fill="auto"/>
            <w:tcMar>
              <w:top w:w="0" w:type="dxa"/>
              <w:left w:w="108" w:type="dxa"/>
              <w:bottom w:w="0" w:type="dxa"/>
              <w:right w:w="108" w:type="dxa"/>
            </w:tcMar>
            <w:vAlign w:val="center"/>
          </w:tcPr>
          <w:p>
            <w:pPr>
              <w:spacing w:line="360" w:lineRule="exact"/>
              <w:rPr>
                <w:rFonts w:ascii="宋体" w:hAnsi="宋体" w:cs="宋体"/>
                <w:szCs w:val="21"/>
              </w:rPr>
            </w:pPr>
            <w:r>
              <w:rPr>
                <w:rFonts w:hint="eastAsia" w:ascii="宋体" w:hAnsi="宋体" w:cs="宋体"/>
                <w:szCs w:val="21"/>
              </w:rPr>
              <w:t>满足招标文件要求且投标价格最低的报价为评标基准价，其价格分为满分（即30分）。其他投标人的价格分统一按照下列公式计算：投标报价得分=(评标基准价/有效投标报价) ×30</w:t>
            </w:r>
          </w:p>
          <w:p>
            <w:pPr>
              <w:spacing w:line="360" w:lineRule="exact"/>
              <w:rPr>
                <w:rFonts w:ascii="宋体" w:hAnsi="宋体" w:cs="宋体"/>
                <w:szCs w:val="21"/>
              </w:rPr>
            </w:pPr>
            <w:r>
              <w:rPr>
                <w:rFonts w:hint="eastAsia" w:ascii="宋体" w:hAnsi="宋体" w:cs="宋体"/>
                <w:szCs w:val="21"/>
              </w:rPr>
              <w:t>以上计算过程中按四舍五入保留两位小数。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0" w:hRule="atLeast"/>
          <w:jc w:val="center"/>
        </w:trPr>
        <w:tc>
          <w:tcPr>
            <w:tcW w:w="859" w:type="dxa"/>
            <w:tcBorders>
              <w:left w:val="single" w:color="auto" w:sz="4" w:space="0"/>
              <w:righ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2421" w:type="dxa"/>
            <w:gridSpan w:val="2"/>
            <w:tcBorders>
              <w:left w:val="single" w:color="auto" w:sz="4" w:space="0"/>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rFonts w:ascii="宋体" w:hAnsi="宋体" w:cs="宋体"/>
                <w:szCs w:val="21"/>
                <w:shd w:val="clear" w:color="auto" w:fill="FFFFFF"/>
              </w:rPr>
            </w:pPr>
            <w:r>
              <w:rPr>
                <w:rFonts w:hint="eastAsia" w:ascii="宋体" w:hAnsi="宋体" w:cs="宋体"/>
                <w:szCs w:val="21"/>
                <w:shd w:val="clear" w:color="auto" w:fill="FFFFFF"/>
              </w:rPr>
              <w:t>设计效果图、施工图纸</w:t>
            </w:r>
          </w:p>
          <w:p>
            <w:pPr>
              <w:shd w:val="solid" w:color="FFFFFF" w:fill="auto"/>
              <w:autoSpaceDN w:val="0"/>
              <w:spacing w:line="360" w:lineRule="exact"/>
              <w:jc w:val="center"/>
              <w:rPr>
                <w:rFonts w:ascii="宋体" w:hAnsi="宋体" w:cs="宋体"/>
                <w:szCs w:val="21"/>
                <w:shd w:val="clear" w:color="auto" w:fill="FFFFFF"/>
              </w:rPr>
            </w:pPr>
            <w:r>
              <w:rPr>
                <w:rFonts w:hint="eastAsia" w:ascii="宋体" w:hAnsi="宋体" w:cs="宋体"/>
                <w:szCs w:val="21"/>
                <w:shd w:val="clear" w:color="auto" w:fill="FFFFFF"/>
              </w:rPr>
              <w:t>评审 （40分）</w:t>
            </w:r>
          </w:p>
        </w:tc>
        <w:tc>
          <w:tcPr>
            <w:tcW w:w="6359" w:type="dxa"/>
            <w:tcBorders>
              <w:right w:val="single" w:color="auto" w:sz="4" w:space="0"/>
            </w:tcBorders>
            <w:shd w:val="solid" w:color="FFFFFF" w:fill="auto"/>
            <w:tcMar>
              <w:top w:w="0" w:type="dxa"/>
              <w:left w:w="108" w:type="dxa"/>
              <w:bottom w:w="0" w:type="dxa"/>
              <w:right w:w="108" w:type="dxa"/>
            </w:tcMar>
            <w:vAlign w:val="center"/>
          </w:tcPr>
          <w:p>
            <w:pPr>
              <w:numPr>
                <w:ilvl w:val="0"/>
                <w:numId w:val="5"/>
              </w:numPr>
              <w:spacing w:line="360" w:lineRule="exact"/>
              <w:rPr>
                <w:rFonts w:ascii="宋体" w:hAnsi="宋体" w:cs="宋体"/>
                <w:szCs w:val="21"/>
              </w:rPr>
            </w:pPr>
            <w:r>
              <w:rPr>
                <w:rFonts w:hint="eastAsia" w:ascii="宋体" w:hAnsi="宋体" w:cs="宋体"/>
                <w:szCs w:val="21"/>
              </w:rPr>
              <w:t>在招标人提供的创意基础上设计方案，要求总体说明清晰、全面、立意创新、设计构思新颖（0-4分）。</w:t>
            </w:r>
          </w:p>
          <w:p>
            <w:pPr>
              <w:numPr>
                <w:ilvl w:val="0"/>
                <w:numId w:val="5"/>
              </w:numPr>
              <w:spacing w:line="360" w:lineRule="exact"/>
              <w:rPr>
                <w:rFonts w:ascii="宋体" w:hAnsi="宋体" w:cs="宋体"/>
                <w:szCs w:val="21"/>
              </w:rPr>
            </w:pPr>
            <w:r>
              <w:rPr>
                <w:rFonts w:hint="eastAsia" w:ascii="宋体" w:hAnsi="宋体" w:cs="宋体"/>
                <w:szCs w:val="21"/>
              </w:rPr>
              <w:t>布局优化在满足创意基础上、空间组织的合理性，节约社会资源（0-6分）。</w:t>
            </w:r>
          </w:p>
          <w:p>
            <w:pPr>
              <w:numPr>
                <w:ilvl w:val="0"/>
                <w:numId w:val="5"/>
              </w:numPr>
              <w:spacing w:line="360" w:lineRule="exact"/>
              <w:rPr>
                <w:rFonts w:ascii="宋体" w:hAnsi="宋体" w:cs="宋体"/>
                <w:szCs w:val="21"/>
              </w:rPr>
            </w:pPr>
            <w:r>
              <w:rPr>
                <w:rFonts w:hint="eastAsia" w:ascii="宋体" w:hAnsi="宋体" w:cs="宋体"/>
                <w:szCs w:val="21"/>
              </w:rPr>
              <w:t>按要求提供每一个绿色雕塑的效果图，配有合理详细的设计说明（该部位效果图必须与对应的平面布局相匹配，少一项扣2分，扣完为止）（0-16分）。</w:t>
            </w:r>
          </w:p>
          <w:p>
            <w:pPr>
              <w:numPr>
                <w:ilvl w:val="0"/>
                <w:numId w:val="5"/>
              </w:numPr>
              <w:spacing w:line="360" w:lineRule="exact"/>
              <w:rPr>
                <w:rFonts w:ascii="宋体" w:hAnsi="宋体" w:cs="宋体"/>
                <w:szCs w:val="21"/>
              </w:rPr>
            </w:pPr>
            <w:r>
              <w:rPr>
                <w:rFonts w:hint="eastAsia" w:ascii="宋体" w:hAnsi="宋体" w:cs="宋体"/>
                <w:szCs w:val="21"/>
              </w:rPr>
              <w:t>设计效果在满足设计规范前提下，同时具备设计方案的创意性、协调性、合理性、完整性等方面；设计体现节能环保，减少施工过程和维护过程的能源消耗，建成后能有效节省管理和维护成本（0-8分）。</w:t>
            </w:r>
          </w:p>
          <w:p>
            <w:pPr>
              <w:spacing w:line="360" w:lineRule="exact"/>
              <w:ind w:left="105"/>
              <w:rPr>
                <w:rFonts w:ascii="宋体" w:hAnsi="宋体" w:cs="宋体"/>
                <w:szCs w:val="21"/>
              </w:rPr>
            </w:pPr>
            <w:r>
              <w:rPr>
                <w:rFonts w:hint="eastAsia" w:ascii="宋体" w:hAnsi="宋体" w:cs="宋体"/>
                <w:szCs w:val="21"/>
              </w:rPr>
              <w:t>5、设计方案对细部处理的精细化程度及后期养护的建议合理、可行、美观（0-6分）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90" w:hRule="atLeast"/>
          <w:jc w:val="center"/>
        </w:trPr>
        <w:tc>
          <w:tcPr>
            <w:tcW w:w="859" w:type="dxa"/>
            <w:vMerge w:val="restart"/>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3</w:t>
            </w:r>
          </w:p>
          <w:p>
            <w:pPr>
              <w:spacing w:line="360" w:lineRule="exact"/>
              <w:jc w:val="center"/>
              <w:rPr>
                <w:rFonts w:ascii="宋体" w:hAnsi="宋体" w:cs="宋体"/>
                <w:color w:val="000000"/>
                <w:szCs w:val="21"/>
                <w:shd w:val="clear" w:color="auto" w:fill="FFFFFF"/>
              </w:rPr>
            </w:pPr>
          </w:p>
        </w:tc>
        <w:tc>
          <w:tcPr>
            <w:tcW w:w="1161" w:type="dxa"/>
            <w:vMerge w:val="restart"/>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rPr>
            </w:pPr>
            <w:r>
              <w:rPr>
                <w:rFonts w:hint="eastAsia" w:ascii="宋体" w:hAnsi="宋体" w:cs="宋体"/>
                <w:color w:val="000000"/>
                <w:szCs w:val="21"/>
              </w:rPr>
              <w:t>技术</w:t>
            </w:r>
          </w:p>
          <w:p>
            <w:pPr>
              <w:spacing w:line="360" w:lineRule="exact"/>
              <w:jc w:val="center"/>
              <w:rPr>
                <w:rFonts w:ascii="宋体" w:hAnsi="宋体" w:cs="宋体"/>
                <w:color w:val="000000"/>
                <w:szCs w:val="21"/>
              </w:rPr>
            </w:pPr>
            <w:r>
              <w:rPr>
                <w:rFonts w:hint="eastAsia" w:ascii="宋体" w:hAnsi="宋体" w:cs="宋体"/>
                <w:color w:val="000000"/>
                <w:szCs w:val="21"/>
              </w:rPr>
              <w:t>部分</w:t>
            </w:r>
          </w:p>
          <w:p>
            <w:pPr>
              <w:spacing w:line="360" w:lineRule="exact"/>
              <w:jc w:val="center"/>
              <w:rPr>
                <w:rFonts w:ascii="宋体" w:hAnsi="宋体" w:cs="宋体"/>
                <w:color w:val="000000"/>
                <w:szCs w:val="21"/>
              </w:rPr>
            </w:pPr>
            <w:r>
              <w:rPr>
                <w:rFonts w:hint="eastAsia" w:ascii="宋体" w:hAnsi="宋体" w:cs="宋体"/>
                <w:color w:val="000000"/>
                <w:szCs w:val="21"/>
              </w:rPr>
              <w:t>（20分）</w:t>
            </w:r>
          </w:p>
        </w:tc>
        <w:tc>
          <w:tcPr>
            <w:tcW w:w="1260" w:type="dxa"/>
            <w:tcBorders>
              <w:left w:val="single" w:color="auto" w:sz="4" w:space="0"/>
            </w:tcBorders>
            <w:shd w:val="solid" w:color="FFFFFF" w:fill="auto"/>
            <w:tcMar>
              <w:top w:w="0" w:type="dxa"/>
              <w:left w:w="108" w:type="dxa"/>
              <w:bottom w:w="0" w:type="dxa"/>
              <w:right w:w="108" w:type="dxa"/>
            </w:tcMar>
            <w:vAlign w:val="center"/>
          </w:tcPr>
          <w:p>
            <w:pPr>
              <w:autoSpaceDE w:val="0"/>
              <w:autoSpaceDN w:val="0"/>
              <w:adjustRightInd w:val="0"/>
              <w:jc w:val="center"/>
              <w:rPr>
                <w:rFonts w:ascii="宋体" w:hAnsi="宋体" w:cs="宋体"/>
                <w:kern w:val="0"/>
                <w:szCs w:val="21"/>
                <w:lang w:val="zh-CN"/>
              </w:rPr>
            </w:pPr>
            <w:r>
              <w:rPr>
                <w:rFonts w:hint="eastAsia" w:ascii="宋体" w:hAnsi="宋体" w:cs="宋体"/>
                <w:kern w:val="0"/>
                <w:szCs w:val="21"/>
                <w:lang w:val="zh-CN"/>
              </w:rPr>
              <w:t>各专项实施养护方案（</w:t>
            </w:r>
            <w:r>
              <w:rPr>
                <w:rFonts w:hint="eastAsia" w:ascii="宋体" w:hAnsi="宋体" w:cs="宋体"/>
                <w:kern w:val="0"/>
                <w:szCs w:val="21"/>
              </w:rPr>
              <w:t>5分）</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autoSpaceDE w:val="0"/>
              <w:autoSpaceDN w:val="0"/>
              <w:adjustRightInd w:val="0"/>
              <w:jc w:val="left"/>
              <w:rPr>
                <w:rFonts w:ascii="宋体" w:hAnsi="宋体" w:cs="宋体"/>
                <w:kern w:val="0"/>
                <w:szCs w:val="21"/>
                <w:lang w:val="zh-CN"/>
              </w:rPr>
            </w:pPr>
            <w:r>
              <w:rPr>
                <w:rFonts w:hint="eastAsia" w:ascii="宋体" w:hAnsi="宋体" w:cs="宋体"/>
                <w:kern w:val="0"/>
                <w:szCs w:val="21"/>
                <w:lang w:val="zh-CN"/>
              </w:rPr>
              <w:t>投标人针对本项目提供的各专项实施方案进行合理性和可操作性计分，科学合理、可操作性强的计</w:t>
            </w:r>
            <w:r>
              <w:rPr>
                <w:rFonts w:hint="eastAsia" w:ascii="宋体" w:hAnsi="宋体" w:cs="宋体"/>
                <w:kern w:val="0"/>
                <w:szCs w:val="21"/>
              </w:rPr>
              <w:t>4-5</w:t>
            </w:r>
            <w:r>
              <w:rPr>
                <w:rFonts w:hint="eastAsia" w:ascii="宋体" w:hAnsi="宋体" w:cs="宋体"/>
                <w:kern w:val="0"/>
                <w:szCs w:val="21"/>
                <w:lang w:val="zh-CN"/>
              </w:rPr>
              <w:t>分；较合理、可操作性有待加强的计</w:t>
            </w:r>
            <w:r>
              <w:rPr>
                <w:rFonts w:hint="eastAsia" w:ascii="宋体" w:hAnsi="宋体" w:cs="宋体"/>
                <w:kern w:val="0"/>
                <w:szCs w:val="21"/>
              </w:rPr>
              <w:t>3-4</w:t>
            </w:r>
            <w:r>
              <w:rPr>
                <w:rFonts w:hint="eastAsia" w:ascii="宋体" w:hAnsi="宋体" w:cs="宋体"/>
                <w:kern w:val="0"/>
                <w:szCs w:val="21"/>
                <w:lang w:val="zh-CN"/>
              </w:rPr>
              <w:t>分；不合理、很难实施的计</w:t>
            </w:r>
            <w:r>
              <w:rPr>
                <w:rFonts w:hint="eastAsia" w:ascii="宋体" w:hAnsi="宋体" w:cs="宋体"/>
                <w:kern w:val="0"/>
                <w:szCs w:val="21"/>
              </w:rPr>
              <w:t>1-3</w:t>
            </w:r>
            <w:r>
              <w:rPr>
                <w:rFonts w:hint="eastAsia" w:ascii="宋体" w:hAnsi="宋体" w:cs="宋体"/>
                <w:kern w:val="0"/>
                <w:szCs w:val="21"/>
                <w:lang w:val="zh-CN"/>
              </w:rPr>
              <w:t>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395"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p>
        </w:tc>
        <w:tc>
          <w:tcPr>
            <w:tcW w:w="1161"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rPr>
            </w:pPr>
          </w:p>
        </w:tc>
        <w:tc>
          <w:tcPr>
            <w:tcW w:w="1260" w:type="dxa"/>
            <w:tcBorders>
              <w:lef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60" w:lineRule="exact"/>
              <w:jc w:val="center"/>
              <w:rPr>
                <w:rFonts w:ascii="宋体" w:hAnsi="宋体" w:cs="宋体"/>
                <w:color w:val="FF0000"/>
                <w:szCs w:val="21"/>
              </w:rPr>
            </w:pPr>
            <w:r>
              <w:rPr>
                <w:rFonts w:hint="eastAsia" w:ascii="宋体" w:hAnsi="宋体" w:cs="宋体"/>
                <w:kern w:val="0"/>
                <w:szCs w:val="21"/>
                <w:lang w:val="zh-CN"/>
              </w:rPr>
              <w:t>人员配置（</w:t>
            </w:r>
            <w:r>
              <w:rPr>
                <w:rFonts w:hint="eastAsia" w:ascii="宋体" w:hAnsi="宋体" w:cs="宋体"/>
                <w:kern w:val="0"/>
                <w:szCs w:val="21"/>
              </w:rPr>
              <w:t>5分</w:t>
            </w:r>
            <w:r>
              <w:rPr>
                <w:rFonts w:hint="eastAsia" w:ascii="宋体" w:hAnsi="宋体" w:cs="宋体"/>
                <w:kern w:val="0"/>
                <w:szCs w:val="21"/>
                <w:lang w:val="zh-CN"/>
              </w:rPr>
              <w:t>）</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pStyle w:val="20"/>
              <w:adjustRightInd w:val="0"/>
              <w:spacing w:beforeAutospacing="0" w:afterAutospacing="0" w:line="320" w:lineRule="exact"/>
              <w:rPr>
                <w:color w:val="auto"/>
                <w:sz w:val="21"/>
                <w:szCs w:val="21"/>
                <w:lang w:val="zh-CN"/>
              </w:rPr>
            </w:pPr>
            <w:r>
              <w:rPr>
                <w:rFonts w:hint="eastAsia"/>
                <w:sz w:val="21"/>
                <w:szCs w:val="21"/>
                <w:lang w:val="zh-CN"/>
              </w:rPr>
              <w:t>1、</w:t>
            </w:r>
            <w:r>
              <w:rPr>
                <w:rFonts w:hint="eastAsia"/>
                <w:color w:val="auto"/>
                <w:sz w:val="21"/>
                <w:szCs w:val="21"/>
                <w:lang w:val="zh-CN"/>
              </w:rPr>
              <w:t>项目负责人具有中级工程师职称，得1分；近3年主持过绿色雕塑得1分（需提供合同原件）；</w:t>
            </w:r>
          </w:p>
          <w:p>
            <w:pPr>
              <w:pStyle w:val="20"/>
              <w:adjustRightInd w:val="0"/>
              <w:spacing w:beforeAutospacing="0" w:afterAutospacing="0" w:line="320" w:lineRule="exact"/>
              <w:rPr>
                <w:color w:val="FF0000"/>
                <w:sz w:val="21"/>
                <w:szCs w:val="21"/>
                <w:lang w:val="zh-CN"/>
              </w:rPr>
            </w:pPr>
            <w:r>
              <w:rPr>
                <w:rFonts w:hint="eastAsia"/>
                <w:color w:val="auto"/>
                <w:sz w:val="21"/>
                <w:szCs w:val="21"/>
                <w:lang w:val="zh-CN"/>
              </w:rPr>
              <w:t>2、近三年获省级以上优秀项目经理奖的得3分；获市级以上优秀项目经理奖的得1分，无奖项的不得分。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90"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p>
        </w:tc>
        <w:tc>
          <w:tcPr>
            <w:tcW w:w="1161"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rPr>
            </w:pPr>
          </w:p>
        </w:tc>
        <w:tc>
          <w:tcPr>
            <w:tcW w:w="1260" w:type="dxa"/>
            <w:tcBorders>
              <w:lef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20" w:lineRule="exact"/>
              <w:jc w:val="center"/>
              <w:rPr>
                <w:rFonts w:ascii="宋体" w:hAnsi="宋体" w:cs="宋体"/>
                <w:kern w:val="0"/>
                <w:szCs w:val="21"/>
                <w:lang w:val="zh-CN"/>
              </w:rPr>
            </w:pPr>
            <w:r>
              <w:rPr>
                <w:rFonts w:hint="eastAsia" w:ascii="宋体" w:hAnsi="宋体" w:cs="宋体"/>
                <w:kern w:val="0"/>
                <w:szCs w:val="21"/>
                <w:lang w:val="zh-CN"/>
              </w:rPr>
              <w:t>组织机构</w:t>
            </w:r>
          </w:p>
          <w:p>
            <w:pPr>
              <w:autoSpaceDE w:val="0"/>
              <w:autoSpaceDN w:val="0"/>
              <w:adjustRightInd w:val="0"/>
              <w:spacing w:line="320" w:lineRule="exact"/>
              <w:jc w:val="center"/>
              <w:rPr>
                <w:rFonts w:ascii="宋体" w:hAnsi="宋体" w:cs="宋体"/>
                <w:kern w:val="0"/>
                <w:szCs w:val="21"/>
                <w:lang w:val="zh-CN"/>
              </w:rPr>
            </w:pPr>
            <w:r>
              <w:rPr>
                <w:rFonts w:hint="eastAsia" w:ascii="宋体" w:hAnsi="宋体" w:cs="宋体"/>
                <w:color w:val="000000"/>
                <w:szCs w:val="21"/>
              </w:rPr>
              <w:t>（5分）</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pStyle w:val="20"/>
              <w:adjustRightInd w:val="0"/>
              <w:spacing w:beforeAutospacing="0" w:afterAutospacing="0" w:line="320" w:lineRule="exact"/>
              <w:rPr>
                <w:sz w:val="21"/>
                <w:szCs w:val="21"/>
                <w:lang w:val="zh-CN"/>
              </w:rPr>
            </w:pPr>
            <w:r>
              <w:rPr>
                <w:rFonts w:hint="eastAsia"/>
                <w:sz w:val="21"/>
                <w:szCs w:val="21"/>
                <w:lang w:val="zh-CN"/>
              </w:rPr>
              <w:t>投标人针对本项目制订的组织机构安排方案进行合理性和科学性计分，合理、科学、可行的，计4-5分；较合理、科学、可行的，计2-3分；有不合理、较难实施的，计1分；未提供的不计分。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1176"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p>
        </w:tc>
        <w:tc>
          <w:tcPr>
            <w:tcW w:w="1161"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rPr>
            </w:pPr>
          </w:p>
        </w:tc>
        <w:tc>
          <w:tcPr>
            <w:tcW w:w="1260" w:type="dxa"/>
            <w:tcBorders>
              <w:left w:val="single" w:color="auto" w:sz="4" w:space="0"/>
            </w:tcBorders>
            <w:shd w:val="solid" w:color="FFFFFF" w:fill="auto"/>
            <w:tcMar>
              <w:top w:w="0" w:type="dxa"/>
              <w:left w:w="108" w:type="dxa"/>
              <w:bottom w:w="0" w:type="dxa"/>
              <w:right w:w="108" w:type="dxa"/>
            </w:tcMar>
            <w:vAlign w:val="center"/>
          </w:tcPr>
          <w:p>
            <w:pPr>
              <w:autoSpaceDE w:val="0"/>
              <w:autoSpaceDN w:val="0"/>
              <w:adjustRightInd w:val="0"/>
              <w:spacing w:line="320" w:lineRule="exact"/>
              <w:jc w:val="center"/>
              <w:rPr>
                <w:rFonts w:ascii="宋体" w:hAnsi="宋体" w:cs="宋体"/>
                <w:color w:val="000000"/>
                <w:szCs w:val="21"/>
              </w:rPr>
            </w:pPr>
            <w:r>
              <w:rPr>
                <w:rFonts w:hint="eastAsia" w:ascii="宋体" w:hAnsi="宋体" w:cs="宋体"/>
                <w:color w:val="000000"/>
                <w:szCs w:val="21"/>
              </w:rPr>
              <w:t>质量保证措施</w:t>
            </w:r>
          </w:p>
          <w:p>
            <w:pPr>
              <w:autoSpaceDE w:val="0"/>
              <w:autoSpaceDN w:val="0"/>
              <w:adjustRightInd w:val="0"/>
              <w:spacing w:line="320" w:lineRule="exact"/>
              <w:jc w:val="center"/>
              <w:rPr>
                <w:rFonts w:ascii="宋体" w:hAnsi="宋体" w:cs="宋体"/>
                <w:color w:val="000000"/>
                <w:szCs w:val="21"/>
              </w:rPr>
            </w:pPr>
            <w:r>
              <w:rPr>
                <w:rFonts w:hint="eastAsia" w:ascii="宋体" w:hAnsi="宋体" w:cs="宋体"/>
                <w:color w:val="000000"/>
                <w:szCs w:val="21"/>
              </w:rPr>
              <w:t>（5分）</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pStyle w:val="34"/>
              <w:spacing w:line="320" w:lineRule="exact"/>
              <w:ind w:firstLine="0"/>
              <w:jc w:val="left"/>
              <w:rPr>
                <w:rFonts w:ascii="宋体" w:hAnsi="宋体"/>
                <w:kern w:val="0"/>
                <w:sz w:val="21"/>
                <w:szCs w:val="21"/>
                <w:lang w:val="zh-CN"/>
              </w:rPr>
            </w:pPr>
            <w:r>
              <w:rPr>
                <w:rFonts w:hint="eastAsia" w:ascii="宋体" w:hAnsi="宋体"/>
                <w:kern w:val="0"/>
                <w:sz w:val="21"/>
                <w:szCs w:val="21"/>
                <w:lang w:val="zh-CN"/>
              </w:rPr>
              <w:t>对投标人针对本项目提供的质量控制措施进行合理性和科学性计分，合理、科学、可行的，计</w:t>
            </w:r>
            <w:r>
              <w:rPr>
                <w:rFonts w:hint="eastAsia" w:ascii="宋体" w:hAnsi="宋体"/>
                <w:kern w:val="0"/>
                <w:sz w:val="21"/>
                <w:szCs w:val="21"/>
              </w:rPr>
              <w:t>4</w:t>
            </w:r>
            <w:r>
              <w:rPr>
                <w:rFonts w:hint="eastAsia" w:ascii="宋体" w:hAnsi="宋体"/>
                <w:kern w:val="0"/>
                <w:sz w:val="21"/>
                <w:szCs w:val="21"/>
                <w:lang w:val="zh-CN"/>
              </w:rPr>
              <w:t>-</w:t>
            </w:r>
            <w:r>
              <w:rPr>
                <w:rFonts w:hint="eastAsia" w:ascii="宋体" w:hAnsi="宋体"/>
                <w:kern w:val="0"/>
                <w:sz w:val="21"/>
                <w:szCs w:val="21"/>
              </w:rPr>
              <w:t>5</w:t>
            </w:r>
            <w:r>
              <w:rPr>
                <w:rFonts w:hint="eastAsia" w:ascii="宋体" w:hAnsi="宋体"/>
                <w:kern w:val="0"/>
                <w:sz w:val="21"/>
                <w:szCs w:val="21"/>
                <w:lang w:val="zh-CN"/>
              </w:rPr>
              <w:t>分；较合理、科学、可行的，计</w:t>
            </w:r>
            <w:r>
              <w:rPr>
                <w:rFonts w:hint="eastAsia" w:ascii="宋体" w:hAnsi="宋体"/>
                <w:kern w:val="0"/>
                <w:sz w:val="21"/>
                <w:szCs w:val="21"/>
              </w:rPr>
              <w:t>3</w:t>
            </w:r>
            <w:r>
              <w:rPr>
                <w:rFonts w:hint="eastAsia" w:ascii="宋体" w:hAnsi="宋体"/>
                <w:kern w:val="0"/>
                <w:sz w:val="21"/>
                <w:szCs w:val="21"/>
                <w:lang w:val="zh-CN"/>
              </w:rPr>
              <w:t>-</w:t>
            </w:r>
            <w:r>
              <w:rPr>
                <w:rFonts w:hint="eastAsia" w:ascii="宋体" w:hAnsi="宋体"/>
                <w:kern w:val="0"/>
                <w:sz w:val="21"/>
                <w:szCs w:val="21"/>
              </w:rPr>
              <w:t>4</w:t>
            </w:r>
            <w:r>
              <w:rPr>
                <w:rFonts w:hint="eastAsia" w:ascii="宋体" w:hAnsi="宋体"/>
                <w:kern w:val="0"/>
                <w:sz w:val="21"/>
                <w:szCs w:val="21"/>
                <w:lang w:val="zh-CN"/>
              </w:rPr>
              <w:t>分；有不合理、较难实施的，计1</w:t>
            </w:r>
            <w:r>
              <w:rPr>
                <w:rFonts w:hint="eastAsia" w:ascii="宋体" w:hAnsi="宋体"/>
                <w:kern w:val="0"/>
                <w:sz w:val="21"/>
                <w:szCs w:val="21"/>
              </w:rPr>
              <w:t>-3</w:t>
            </w:r>
            <w:r>
              <w:rPr>
                <w:rFonts w:hint="eastAsia" w:ascii="宋体" w:hAnsi="宋体"/>
                <w:kern w:val="0"/>
                <w:sz w:val="21"/>
                <w:szCs w:val="21"/>
                <w:lang w:val="zh-CN"/>
              </w:rPr>
              <w:t>分；未提供的不计分。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752" w:hRule="atLeast"/>
          <w:jc w:val="center"/>
        </w:trPr>
        <w:tc>
          <w:tcPr>
            <w:tcW w:w="859" w:type="dxa"/>
            <w:vMerge w:val="restart"/>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3</w:t>
            </w:r>
          </w:p>
        </w:tc>
        <w:tc>
          <w:tcPr>
            <w:tcW w:w="1161" w:type="dxa"/>
            <w:vMerge w:val="restart"/>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商务</w:t>
            </w:r>
          </w:p>
          <w:p>
            <w:pPr>
              <w:spacing w:line="360" w:lineRule="exact"/>
              <w:jc w:val="center"/>
              <w:rPr>
                <w:rFonts w:ascii="宋体" w:hAnsi="宋体" w:cs="宋体"/>
                <w:color w:val="000000"/>
                <w:szCs w:val="21"/>
                <w:shd w:val="clear" w:color="auto" w:fill="FFFFFF"/>
              </w:rPr>
            </w:pPr>
            <w:r>
              <w:rPr>
                <w:rFonts w:hint="eastAsia" w:ascii="宋体" w:hAnsi="宋体" w:cs="宋体"/>
                <w:color w:val="000000"/>
                <w:szCs w:val="21"/>
                <w:shd w:val="clear" w:color="auto" w:fill="FFFFFF"/>
              </w:rPr>
              <w:t>部分</w:t>
            </w:r>
          </w:p>
          <w:p>
            <w:pPr>
              <w:spacing w:line="360" w:lineRule="exact"/>
              <w:jc w:val="center"/>
              <w:rPr>
                <w:rFonts w:ascii="宋体" w:hAnsi="宋体" w:cs="宋体"/>
                <w:color w:val="000000"/>
                <w:szCs w:val="21"/>
              </w:rPr>
            </w:pPr>
            <w:r>
              <w:rPr>
                <w:rFonts w:hint="eastAsia" w:ascii="宋体" w:hAnsi="宋体" w:cs="宋体"/>
                <w:color w:val="000000"/>
                <w:szCs w:val="21"/>
                <w:shd w:val="clear" w:color="auto" w:fill="FFFFFF"/>
              </w:rPr>
              <w:t>（10分）</w:t>
            </w:r>
          </w:p>
        </w:tc>
        <w:tc>
          <w:tcPr>
            <w:tcW w:w="1260" w:type="dxa"/>
            <w:tcBorders>
              <w:left w:val="single" w:color="auto" w:sz="4" w:space="0"/>
            </w:tcBorders>
            <w:shd w:val="solid" w:color="FFFFFF" w:fill="auto"/>
            <w:tcMar>
              <w:top w:w="0" w:type="dxa"/>
              <w:left w:w="108" w:type="dxa"/>
              <w:bottom w:w="0" w:type="dxa"/>
              <w:right w:w="108" w:type="dxa"/>
            </w:tcMar>
            <w:vAlign w:val="center"/>
          </w:tcPr>
          <w:p>
            <w:pPr>
              <w:tabs>
                <w:tab w:val="left" w:pos="540"/>
              </w:tabs>
              <w:snapToGrid w:val="0"/>
              <w:spacing w:line="320" w:lineRule="exact"/>
              <w:jc w:val="left"/>
              <w:rPr>
                <w:rFonts w:ascii="宋体" w:hAnsi="宋体" w:cs="宋体"/>
                <w:bCs/>
                <w:szCs w:val="21"/>
                <w:lang w:val="zh-CN"/>
              </w:rPr>
            </w:pPr>
            <w:r>
              <w:rPr>
                <w:rFonts w:hint="eastAsia" w:ascii="宋体" w:hAnsi="宋体" w:cs="宋体"/>
                <w:kern w:val="0"/>
                <w:szCs w:val="21"/>
              </w:rPr>
              <w:t>项目</w:t>
            </w:r>
            <w:r>
              <w:rPr>
                <w:rFonts w:hint="eastAsia" w:ascii="宋体" w:hAnsi="宋体" w:cs="宋体"/>
                <w:bCs/>
                <w:szCs w:val="21"/>
                <w:lang w:val="zh-CN"/>
              </w:rPr>
              <w:t>业绩</w:t>
            </w:r>
          </w:p>
          <w:p>
            <w:pPr>
              <w:autoSpaceDE w:val="0"/>
              <w:autoSpaceDN w:val="0"/>
              <w:adjustRightInd w:val="0"/>
              <w:spacing w:line="320" w:lineRule="exact"/>
              <w:jc w:val="left"/>
              <w:rPr>
                <w:rFonts w:ascii="宋体" w:hAnsi="宋体" w:cs="宋体"/>
                <w:color w:val="000000"/>
                <w:szCs w:val="21"/>
              </w:rPr>
            </w:pPr>
            <w:r>
              <w:rPr>
                <w:rFonts w:hint="eastAsia" w:ascii="宋体" w:hAnsi="宋体" w:cs="宋体"/>
                <w:kern w:val="0"/>
                <w:szCs w:val="21"/>
                <w:lang w:val="zh-CN"/>
              </w:rPr>
              <w:t>（</w:t>
            </w:r>
            <w:r>
              <w:rPr>
                <w:rFonts w:hint="eastAsia" w:ascii="宋体" w:hAnsi="宋体" w:cs="宋体"/>
                <w:kern w:val="0"/>
                <w:szCs w:val="21"/>
              </w:rPr>
              <w:t>6分</w:t>
            </w:r>
            <w:r>
              <w:rPr>
                <w:rFonts w:hint="eastAsia" w:ascii="宋体" w:hAnsi="宋体" w:cs="宋体"/>
                <w:kern w:val="0"/>
                <w:szCs w:val="21"/>
                <w:lang w:val="zh-CN"/>
              </w:rPr>
              <w:t>）</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numPr>
                <w:ilvl w:val="0"/>
                <w:numId w:val="6"/>
              </w:numPr>
              <w:autoSpaceDE w:val="0"/>
              <w:autoSpaceDN w:val="0"/>
              <w:adjustRightInd w:val="0"/>
              <w:spacing w:line="320" w:lineRule="exact"/>
              <w:jc w:val="left"/>
              <w:rPr>
                <w:rFonts w:ascii="宋体" w:hAnsi="宋体" w:cs="宋体"/>
                <w:kern w:val="0"/>
                <w:szCs w:val="21"/>
              </w:rPr>
            </w:pPr>
            <w:r>
              <w:rPr>
                <w:rFonts w:hint="eastAsia" w:ascii="宋体" w:hAnsi="宋体" w:cs="宋体"/>
                <w:color w:val="000000"/>
                <w:kern w:val="0"/>
                <w:szCs w:val="21"/>
                <w:shd w:val="clear" w:color="auto" w:fill="FFFFFF"/>
              </w:rPr>
              <w:t>投标人2016年以来，每提供一个绿色雕塑合同的得3分，最多共计6分（需提供合同原件）。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cantSplit/>
          <w:trHeight w:val="951" w:hRule="atLeast"/>
          <w:jc w:val="center"/>
        </w:trPr>
        <w:tc>
          <w:tcPr>
            <w:tcW w:w="859" w:type="dxa"/>
            <w:vMerge w:val="continue"/>
            <w:tcBorders>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p>
        </w:tc>
        <w:tc>
          <w:tcPr>
            <w:tcW w:w="1161" w:type="dxa"/>
            <w:vMerge w:val="continue"/>
            <w:tcBorders>
              <w:left w:val="single" w:color="auto" w:sz="4" w:space="0"/>
              <w:right w:val="single" w:color="auto" w:sz="4" w:space="0"/>
            </w:tcBorders>
            <w:shd w:val="solid" w:color="FFFFFF" w:fill="auto"/>
            <w:tcMar>
              <w:top w:w="0" w:type="dxa"/>
              <w:left w:w="108" w:type="dxa"/>
              <w:bottom w:w="0" w:type="dxa"/>
              <w:right w:w="108" w:type="dxa"/>
            </w:tcMar>
            <w:vAlign w:val="center"/>
          </w:tcPr>
          <w:p>
            <w:pPr>
              <w:spacing w:line="360" w:lineRule="exact"/>
              <w:jc w:val="center"/>
              <w:rPr>
                <w:rFonts w:ascii="宋体" w:hAnsi="宋体" w:cs="宋体"/>
                <w:color w:val="000000"/>
                <w:szCs w:val="21"/>
                <w:shd w:val="clear" w:color="auto" w:fill="FFFFFF"/>
              </w:rPr>
            </w:pPr>
          </w:p>
        </w:tc>
        <w:tc>
          <w:tcPr>
            <w:tcW w:w="1260" w:type="dxa"/>
            <w:tcBorders>
              <w:left w:val="single" w:color="auto" w:sz="4" w:space="0"/>
            </w:tcBorders>
            <w:shd w:val="solid" w:color="FFFFFF" w:fill="auto"/>
            <w:tcMar>
              <w:top w:w="0" w:type="dxa"/>
              <w:left w:w="108" w:type="dxa"/>
              <w:bottom w:w="0" w:type="dxa"/>
              <w:right w:w="108" w:type="dxa"/>
            </w:tcMar>
            <w:vAlign w:val="center"/>
          </w:tcPr>
          <w:p>
            <w:pPr>
              <w:tabs>
                <w:tab w:val="left" w:pos="540"/>
              </w:tabs>
              <w:snapToGrid w:val="0"/>
              <w:spacing w:line="320" w:lineRule="exact"/>
              <w:jc w:val="left"/>
              <w:rPr>
                <w:rFonts w:ascii="宋体" w:hAnsi="宋体" w:cs="宋体"/>
                <w:kern w:val="0"/>
                <w:szCs w:val="21"/>
                <w:lang w:val="zh-CN"/>
              </w:rPr>
            </w:pPr>
            <w:r>
              <w:rPr>
                <w:rFonts w:hint="eastAsia" w:ascii="宋体" w:hAnsi="宋体" w:cs="宋体"/>
                <w:kern w:val="0"/>
                <w:szCs w:val="21"/>
                <w:lang w:val="zh-CN"/>
              </w:rPr>
              <w:t>服务计划承诺（</w:t>
            </w:r>
            <w:r>
              <w:rPr>
                <w:rFonts w:hint="eastAsia" w:ascii="宋体" w:hAnsi="宋体" w:cs="宋体"/>
                <w:kern w:val="0"/>
                <w:szCs w:val="21"/>
              </w:rPr>
              <w:t>4）</w:t>
            </w:r>
            <w:r>
              <w:rPr>
                <w:rFonts w:hint="eastAsia" w:ascii="宋体" w:hAnsi="宋体" w:cs="宋体"/>
                <w:kern w:val="0"/>
                <w:szCs w:val="21"/>
                <w:lang w:val="zh-CN"/>
              </w:rPr>
              <w:t>）</w:t>
            </w:r>
          </w:p>
        </w:tc>
        <w:tc>
          <w:tcPr>
            <w:tcW w:w="6359" w:type="dxa"/>
            <w:tcBorders>
              <w:top w:val="single" w:color="auto" w:sz="4" w:space="0"/>
              <w:right w:val="single" w:color="auto" w:sz="4" w:space="0"/>
            </w:tcBorders>
            <w:shd w:val="solid" w:color="FFFFFF" w:fill="auto"/>
            <w:tcMar>
              <w:top w:w="0" w:type="dxa"/>
              <w:left w:w="108" w:type="dxa"/>
              <w:bottom w:w="0" w:type="dxa"/>
              <w:right w:w="108" w:type="dxa"/>
            </w:tcMar>
            <w:vAlign w:val="center"/>
          </w:tcPr>
          <w:p>
            <w:pPr>
              <w:tabs>
                <w:tab w:val="left" w:pos="540"/>
              </w:tabs>
              <w:snapToGrid w:val="0"/>
              <w:spacing w:line="320" w:lineRule="exact"/>
              <w:jc w:val="left"/>
              <w:rPr>
                <w:rFonts w:ascii="宋体" w:hAnsi="宋体" w:cs="宋体"/>
                <w:kern w:val="0"/>
                <w:szCs w:val="21"/>
              </w:rPr>
            </w:pPr>
            <w:r>
              <w:rPr>
                <w:rFonts w:hint="eastAsia" w:ascii="宋体" w:hAnsi="宋体" w:cs="宋体"/>
                <w:kern w:val="0"/>
                <w:szCs w:val="21"/>
              </w:rPr>
              <w:t>横向对比各投标人的服务计划及详细承诺，针对性强者得3-4分，针对性较弱得1-2分，不提供的不得分。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0" w:hRule="atLeast"/>
          <w:jc w:val="center"/>
        </w:trPr>
        <w:tc>
          <w:tcPr>
            <w:tcW w:w="9639" w:type="dxa"/>
            <w:gridSpan w:val="4"/>
            <w:vAlign w:val="center"/>
          </w:tcPr>
          <w:p>
            <w:pPr>
              <w:shd w:val="solid" w:color="FFFFFF" w:fill="auto"/>
              <w:autoSpaceDN w:val="0"/>
              <w:spacing w:line="360" w:lineRule="exact"/>
              <w:rPr>
                <w:rFonts w:ascii="宋体" w:hAnsi="宋体" w:cs="宋体"/>
                <w:color w:val="000000"/>
                <w:szCs w:val="21"/>
                <w:shd w:val="clear" w:color="auto" w:fill="FFFFFF"/>
              </w:rPr>
            </w:pPr>
            <w:r>
              <w:rPr>
                <w:rFonts w:hint="eastAsia" w:ascii="宋体" w:hAnsi="宋体" w:cs="宋体"/>
                <w:color w:val="000000"/>
                <w:szCs w:val="21"/>
                <w:shd w:val="clear" w:color="auto" w:fill="FFFFFF"/>
              </w:rPr>
              <w:t>得分＝报价得分+技术部分得分+商务部分得分</w:t>
            </w:r>
          </w:p>
          <w:p>
            <w:pPr>
              <w:shd w:val="solid" w:color="FFFFFF" w:fill="auto"/>
              <w:autoSpaceDN w:val="0"/>
              <w:spacing w:line="360" w:lineRule="exact"/>
              <w:rPr>
                <w:rFonts w:ascii="宋体" w:hAnsi="宋体" w:cs="宋体"/>
                <w:color w:val="000000"/>
                <w:szCs w:val="21"/>
                <w:shd w:val="clear" w:color="auto" w:fill="FFFFFF"/>
              </w:rPr>
            </w:pPr>
            <w:r>
              <w:rPr>
                <w:rFonts w:hint="eastAsia" w:ascii="宋体" w:hAnsi="宋体" w:cs="宋体"/>
                <w:color w:val="000000"/>
                <w:szCs w:val="21"/>
                <w:shd w:val="clear" w:color="auto" w:fill="FFFFFF"/>
              </w:rPr>
              <w:t>最终得分为全部小组成员的评分结果取平均值后作为该供应商的最终得分。</w:t>
            </w:r>
          </w:p>
          <w:p>
            <w:pPr>
              <w:autoSpaceDE w:val="0"/>
              <w:autoSpaceDN w:val="0"/>
              <w:adjustRightInd w:val="0"/>
              <w:spacing w:line="360" w:lineRule="exact"/>
              <w:jc w:val="left"/>
              <w:rPr>
                <w:rFonts w:ascii="宋体" w:hAnsi="宋体" w:cs="宋体"/>
                <w:kern w:val="0"/>
                <w:szCs w:val="21"/>
                <w:lang w:val="zh-CN"/>
              </w:rPr>
            </w:pPr>
            <w:r>
              <w:rPr>
                <w:rFonts w:hint="eastAsia" w:ascii="宋体" w:hAnsi="宋体" w:cs="宋体"/>
                <w:color w:val="000000"/>
                <w:szCs w:val="21"/>
                <w:shd w:val="clear" w:color="auto" w:fill="FFFFFF"/>
              </w:rPr>
              <w:t>本评标办法在对百分比计算时，不足1%的按四舍五入计算保留两位小数。</w:t>
            </w:r>
          </w:p>
        </w:tc>
      </w:tr>
    </w:tbl>
    <w:p>
      <w:pPr>
        <w:pStyle w:val="8"/>
        <w:spacing w:line="360" w:lineRule="exact"/>
        <w:jc w:val="left"/>
        <w:rPr>
          <w:rFonts w:ascii="宋体" w:cs="宋体"/>
          <w:color w:val="000000"/>
          <w:sz w:val="28"/>
          <w:szCs w:val="28"/>
        </w:rPr>
      </w:pPr>
      <w:bookmarkStart w:id="75" w:name="_Toc29170"/>
      <w:bookmarkStart w:id="76" w:name="_Toc9415"/>
      <w:bookmarkStart w:id="77" w:name="_Toc18958"/>
    </w:p>
    <w:p>
      <w:pPr>
        <w:pStyle w:val="8"/>
        <w:spacing w:line="360" w:lineRule="exact"/>
        <w:ind w:firstLine="411" w:firstLineChars="147"/>
        <w:jc w:val="left"/>
        <w:rPr>
          <w:rFonts w:ascii="宋体" w:cs="宋体"/>
          <w:color w:val="000000"/>
          <w:sz w:val="28"/>
          <w:szCs w:val="28"/>
        </w:rPr>
      </w:pPr>
      <w:bookmarkStart w:id="78" w:name="_Toc522695251"/>
      <w:r>
        <w:rPr>
          <w:rFonts w:hint="eastAsia" w:ascii="宋体" w:cs="宋体"/>
          <w:color w:val="000000"/>
          <w:sz w:val="28"/>
          <w:szCs w:val="28"/>
        </w:rPr>
        <w:t>3. 评标方法</w:t>
      </w:r>
      <w:bookmarkEnd w:id="75"/>
      <w:bookmarkEnd w:id="76"/>
      <w:bookmarkEnd w:id="77"/>
      <w:bookmarkEnd w:id="78"/>
    </w:p>
    <w:p>
      <w:pPr>
        <w:spacing w:line="360" w:lineRule="exact"/>
        <w:ind w:firstLine="420" w:firstLineChars="200"/>
        <w:rPr>
          <w:rFonts w:ascii="宋体" w:hAnsi="宋体" w:cs="宋体"/>
          <w:color w:val="000000"/>
          <w:kern w:val="0"/>
          <w:szCs w:val="21"/>
        </w:rPr>
      </w:pPr>
      <w:bookmarkStart w:id="79" w:name="_Toc23103"/>
      <w:bookmarkStart w:id="80" w:name="_Toc7579"/>
      <w:bookmarkStart w:id="81" w:name="_Toc17450"/>
      <w:r>
        <w:rPr>
          <w:rFonts w:hint="eastAsia" w:ascii="宋体" w:hAnsi="宋体" w:cs="宋体"/>
          <w:color w:val="000000"/>
          <w:kern w:val="0"/>
          <w:szCs w:val="21"/>
        </w:rPr>
        <w:t>本次评标采用综合评估法。评标委员会对满足招标文件实质性要求的投标文件，按照本章第2.2款规定的评分标准进行打分，并按得分由高到低顺序推荐1名中标候选人，但投标报价低于其成本的除外。综合评分相等时，以投标报价低的优先；</w:t>
      </w:r>
      <w:bookmarkEnd w:id="79"/>
      <w:r>
        <w:rPr>
          <w:rFonts w:hint="eastAsia" w:ascii="宋体" w:hAnsi="宋体" w:cs="宋体"/>
          <w:color w:val="000000"/>
          <w:kern w:val="0"/>
          <w:szCs w:val="21"/>
        </w:rPr>
        <w:t>得分且投标报价都相等的，投标文件满足招标文件全部实质性要求，且按照评审因素的量化指标评审得分最高的投标人为排名第一的中标候选人。</w:t>
      </w:r>
      <w:bookmarkEnd w:id="80"/>
      <w:bookmarkEnd w:id="81"/>
    </w:p>
    <w:p>
      <w:pPr>
        <w:pStyle w:val="5"/>
        <w:rPr>
          <w:rFonts w:ascii="宋体"/>
        </w:rPr>
      </w:pPr>
    </w:p>
    <w:p>
      <w:pPr>
        <w:pStyle w:val="5"/>
        <w:rPr>
          <w:rFonts w:ascii="宋体"/>
        </w:rPr>
      </w:pPr>
    </w:p>
    <w:p>
      <w:pPr>
        <w:pStyle w:val="8"/>
        <w:spacing w:line="360" w:lineRule="exact"/>
        <w:ind w:firstLine="411" w:firstLineChars="147"/>
        <w:jc w:val="left"/>
        <w:rPr>
          <w:rFonts w:ascii="宋体" w:cs="宋体"/>
          <w:color w:val="000000"/>
          <w:sz w:val="28"/>
          <w:szCs w:val="28"/>
        </w:rPr>
      </w:pPr>
      <w:bookmarkStart w:id="82" w:name="_Toc8429"/>
      <w:bookmarkStart w:id="83" w:name="_Toc522695252"/>
      <w:bookmarkStart w:id="84" w:name="_Toc14406"/>
      <w:r>
        <w:rPr>
          <w:rFonts w:hint="eastAsia" w:ascii="宋体" w:cs="宋体"/>
          <w:color w:val="000000"/>
          <w:sz w:val="28"/>
          <w:szCs w:val="28"/>
        </w:rPr>
        <w:t>4.评标程序</w:t>
      </w:r>
      <w:bookmarkEnd w:id="82"/>
      <w:bookmarkEnd w:id="83"/>
      <w:bookmarkEnd w:id="84"/>
    </w:p>
    <w:p>
      <w:pPr>
        <w:autoSpaceDE w:val="0"/>
        <w:autoSpaceDN w:val="0"/>
        <w:adjustRightInd w:val="0"/>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4.1.资格性与符合性审查</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4.1.1 资格审查小组，依据本章资格审查表规定的标准对投标文件进行资格审查，以确定投标人是否具备投标资格，有一项不符合评审标准的，资格审查小组应当认定其投标无效，合格投标人不足3家的，不得评标。符合性审查，评标委员会依据本章符合性审查表规定的标准，对符合资格的投标人的投标文件进行符合性审查，以确定其是否满足招标文件的实质性要求，有一项不符合评审标准的，评标委员会应当认定其投标无效。</w:t>
      </w:r>
    </w:p>
    <w:p>
      <w:pPr>
        <w:spacing w:line="420" w:lineRule="exact"/>
        <w:ind w:firstLine="420" w:firstLineChars="200"/>
        <w:rPr>
          <w:rFonts w:ascii="宋体" w:hAnsi="宋体" w:cs="宋体"/>
          <w:color w:val="000000"/>
          <w:kern w:val="0"/>
          <w:szCs w:val="21"/>
        </w:rPr>
      </w:pPr>
      <w:r>
        <w:rPr>
          <w:rFonts w:hint="eastAsia" w:ascii="宋体" w:hAnsi="宋体" w:cs="宋体"/>
          <w:color w:val="000000"/>
          <w:kern w:val="0"/>
          <w:szCs w:val="21"/>
        </w:rPr>
        <w:t>4.1.2 投标文件属下列情况之一的，应当在资格性、符合性检查时按照无效投标处理：</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（1）未按照招标文件的规定提交投标保证金的；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（2）投标文件未按招标文件要求签署、盖章的；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（3）不具备招标文件中规定的资格要求的；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（4）报价超过招标文件中规定的预算金额或者最高限价的；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（5）投标文件含有采购人不能接受的附加条件的；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（6）不符合第四章招标项目内容和参数要求的；</w:t>
      </w:r>
    </w:p>
    <w:p>
      <w:pPr>
        <w:widowControl/>
        <w:spacing w:line="42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（7）法律、法规和招标文件规定的其他无效情形。</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4.1.3投标报价有算数错误的，评标委员会按以下原则对投标报价进行修正，修正的价格经投标人书面确认后具有约束力。投标人不接受修正价格的，其投标作无效投标处理。</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（1）投标文件中的大写金额与小写金额不一致的，以大写金额为准；</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（2）投标文件中开标一览表(报价表)内容与投标文件中明细表内容不一致的，以开标一览表(报价表)为准。</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20" w:lineRule="exact"/>
        <w:ind w:firstLine="420" w:firstLineChars="200"/>
        <w:rPr>
          <w:rFonts w:ascii="宋体" w:hAnsi="宋体" w:cs="宋体"/>
          <w:b/>
          <w:color w:val="000000"/>
          <w:szCs w:val="21"/>
        </w:rPr>
      </w:pPr>
      <w:r>
        <w:rPr>
          <w:rFonts w:hint="eastAsia" w:ascii="宋体" w:hAnsi="宋体" w:cs="宋体"/>
          <w:b/>
          <w:color w:val="000000"/>
          <w:szCs w:val="21"/>
        </w:rPr>
        <w:t>4.2详细评审</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4.2.1 评标委员会按综合评分法进行评审，在全部满足招标文件实质性要求的前提下，依据综合得分最高的投标人作为中标候选人。</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4.2.2 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autoSpaceDE w:val="0"/>
        <w:autoSpaceDN w:val="0"/>
        <w:adjustRightInd w:val="0"/>
        <w:spacing w:line="420" w:lineRule="exact"/>
        <w:ind w:firstLine="420" w:firstLineChars="200"/>
        <w:jc w:val="left"/>
        <w:rPr>
          <w:rFonts w:ascii="宋体" w:hAnsi="宋体" w:cs="宋体"/>
          <w:b/>
          <w:color w:val="000000"/>
          <w:szCs w:val="21"/>
        </w:rPr>
      </w:pPr>
      <w:r>
        <w:rPr>
          <w:rFonts w:hint="eastAsia" w:ascii="宋体" w:hAnsi="宋体" w:cs="宋体"/>
          <w:b/>
          <w:color w:val="000000"/>
          <w:szCs w:val="21"/>
        </w:rPr>
        <w:t>4.3投标文件的澄清和补正</w:t>
      </w:r>
    </w:p>
    <w:p>
      <w:pPr>
        <w:autoSpaceDE w:val="0"/>
        <w:autoSpaceDN w:val="0"/>
        <w:adjustRightInd w:val="0"/>
        <w:spacing w:line="420" w:lineRule="exact"/>
        <w:ind w:firstLine="420" w:firstLineChars="200"/>
        <w:jc w:val="left"/>
        <w:rPr>
          <w:rFonts w:ascii="宋体" w:hAnsi="宋体" w:cs="宋体"/>
          <w:color w:val="000000"/>
          <w:szCs w:val="21"/>
        </w:rPr>
      </w:pPr>
      <w:r>
        <w:rPr>
          <w:rFonts w:hint="eastAsia" w:ascii="宋体" w:hAnsi="宋体" w:cs="宋体"/>
          <w:color w:val="000000"/>
          <w:szCs w:val="21"/>
        </w:rPr>
        <w:t>4.3.1在评标过程中，评标委员会可以书面形式要求投标人对所提交投标文件中不明确的内容进行书面澄清或说明，或者对细微偏差进行补正。</w:t>
      </w:r>
    </w:p>
    <w:p>
      <w:pPr>
        <w:autoSpaceDE w:val="0"/>
        <w:autoSpaceDN w:val="0"/>
        <w:adjustRightInd w:val="0"/>
        <w:spacing w:line="420" w:lineRule="exact"/>
        <w:ind w:firstLine="420" w:firstLineChars="200"/>
        <w:jc w:val="left"/>
        <w:rPr>
          <w:rFonts w:ascii="宋体" w:hAnsi="宋体" w:cs="宋体"/>
          <w:color w:val="000000"/>
          <w:szCs w:val="21"/>
        </w:rPr>
      </w:pPr>
      <w:r>
        <w:rPr>
          <w:rFonts w:hint="eastAsia" w:ascii="宋体" w:hAnsi="宋体" w:cs="宋体"/>
          <w:color w:val="000000"/>
          <w:szCs w:val="21"/>
        </w:rPr>
        <w:t>4.3.2澄清、说明和补正不得改变投标文件的实质性内容（算术性错误修正的除外）。投标人的书面澄清、说明和补正属于投标文件的组成部分。</w:t>
      </w:r>
    </w:p>
    <w:p>
      <w:pPr>
        <w:autoSpaceDE w:val="0"/>
        <w:autoSpaceDN w:val="0"/>
        <w:adjustRightInd w:val="0"/>
        <w:spacing w:line="420" w:lineRule="exact"/>
        <w:ind w:firstLine="420" w:firstLineChars="200"/>
        <w:jc w:val="left"/>
        <w:rPr>
          <w:rFonts w:ascii="宋体" w:hAnsi="宋体" w:cs="宋体"/>
          <w:b/>
          <w:color w:val="000000"/>
          <w:szCs w:val="21"/>
        </w:rPr>
      </w:pPr>
      <w:r>
        <w:rPr>
          <w:rFonts w:hint="eastAsia" w:ascii="宋体" w:hAnsi="宋体" w:cs="宋体"/>
          <w:b/>
          <w:color w:val="000000"/>
          <w:szCs w:val="21"/>
        </w:rPr>
        <w:t>4.4 评标结果</w:t>
      </w:r>
    </w:p>
    <w:p>
      <w:pPr>
        <w:autoSpaceDE w:val="0"/>
        <w:autoSpaceDN w:val="0"/>
        <w:adjustRightInd w:val="0"/>
        <w:spacing w:line="420" w:lineRule="exact"/>
        <w:ind w:firstLine="420" w:firstLineChars="200"/>
        <w:rPr>
          <w:rFonts w:ascii="宋体" w:hAnsi="宋体" w:cs="宋体"/>
          <w:color w:val="000000"/>
          <w:szCs w:val="21"/>
        </w:rPr>
      </w:pPr>
      <w:r>
        <w:rPr>
          <w:rFonts w:hint="eastAsia" w:ascii="宋体" w:hAnsi="宋体" w:cs="宋体"/>
          <w:color w:val="000000"/>
          <w:szCs w:val="21"/>
        </w:rPr>
        <w:t>4.4.1 投标人的排名按得分从高到低顺序排列，评标委员会写出评标报告并向招标人推荐1名中标候选人。由招标人根据评委会推荐的中标候选人顺序确定中标人。综合评分相等时，以投标报价低的优先；得分且投标报价都相等的，投标文件满足招标文件全部实质性要求，且按照评审因素的量化指标评审得分最高的投标人为排名第一的中标候选人。</w:t>
      </w:r>
    </w:p>
    <w:p>
      <w:pPr>
        <w:autoSpaceDE w:val="0"/>
        <w:autoSpaceDN w:val="0"/>
        <w:adjustRightInd w:val="0"/>
        <w:spacing w:line="420" w:lineRule="exact"/>
        <w:ind w:firstLine="420" w:firstLineChars="200"/>
        <w:rPr>
          <w:rFonts w:ascii="宋体" w:hAnsi="宋体" w:cs="宋体"/>
          <w:color w:val="000000"/>
          <w:szCs w:val="21"/>
        </w:rPr>
      </w:pPr>
      <w:r>
        <w:rPr>
          <w:rFonts w:hint="eastAsia" w:ascii="宋体" w:hAnsi="宋体" w:cs="宋体"/>
          <w:color w:val="000000"/>
          <w:szCs w:val="21"/>
        </w:rPr>
        <w:t>4.4.2 评标委员会完成评标后，应当向采购人提交书面评标报告。</w:t>
      </w:r>
    </w:p>
    <w:p>
      <w:pPr>
        <w:autoSpaceDE w:val="0"/>
        <w:autoSpaceDN w:val="0"/>
        <w:adjustRightInd w:val="0"/>
        <w:spacing w:line="420" w:lineRule="exact"/>
        <w:ind w:firstLine="420" w:firstLineChars="200"/>
        <w:rPr>
          <w:rFonts w:ascii="宋体" w:hAnsi="宋体" w:cs="宋体"/>
          <w:b/>
          <w:color w:val="000000"/>
          <w:kern w:val="0"/>
          <w:szCs w:val="21"/>
        </w:rPr>
      </w:pPr>
      <w:r>
        <w:rPr>
          <w:rFonts w:hint="eastAsia" w:ascii="宋体" w:hAnsi="宋体" w:cs="宋体"/>
          <w:b/>
          <w:color w:val="000000"/>
          <w:szCs w:val="21"/>
        </w:rPr>
        <w:t>4.5  顺延中标人或重新招标</w:t>
      </w:r>
    </w:p>
    <w:p>
      <w:pPr>
        <w:autoSpaceDE w:val="0"/>
        <w:autoSpaceDN w:val="0"/>
        <w:adjustRightInd w:val="0"/>
        <w:spacing w:line="420" w:lineRule="exact"/>
        <w:ind w:firstLine="420" w:firstLineChars="200"/>
        <w:rPr>
          <w:rFonts w:ascii="宋体" w:hAnsi="宋体" w:cs="宋体"/>
          <w:color w:val="000000"/>
          <w:szCs w:val="21"/>
        </w:rPr>
      </w:pPr>
      <w:r>
        <w:rPr>
          <w:rFonts w:hint="eastAsia" w:ascii="宋体" w:hAnsi="宋体" w:cs="宋体"/>
          <w:color w:val="000000"/>
          <w:szCs w:val="21"/>
        </w:rPr>
        <w:t>中标人因不可抗力不能履行政府采购合同的，采购人重新招标。</w:t>
      </w:r>
    </w:p>
    <w:p>
      <w:pPr>
        <w:spacing w:line="420" w:lineRule="exact"/>
        <w:ind w:firstLine="420" w:firstLineChars="200"/>
        <w:rPr>
          <w:rFonts w:ascii="宋体" w:hAnsi="宋体" w:cs="宋体"/>
          <w:b/>
          <w:color w:val="000000"/>
          <w:szCs w:val="21"/>
        </w:rPr>
      </w:pPr>
      <w:r>
        <w:rPr>
          <w:rFonts w:hint="eastAsia" w:ascii="宋体" w:hAnsi="宋体" w:cs="宋体"/>
          <w:b/>
          <w:color w:val="000000"/>
          <w:szCs w:val="21"/>
        </w:rPr>
        <w:t>4.6特殊情况的处置程序</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关于评标活动暂停</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4.6.1评标委员会应当执行连续评标的原则，按评标办法中规定的程序、内容、方法、标准完成全部评标工作。只有发生不可抗力导致评标工作无法继续时，评标活动方可暂停。</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4.6.2发生评标暂停情况时，评标委员会应当封存全部投标文件和评标记录，待不可抗力的影响结束且具备继续评标的条件时，由原评标委员会继续评标。</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关于评标中途更换评标委员会成员</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4.6.3除非发生下列情况之一，评标委员会成员不得在评标中途更换：</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（1）因不可抗拒的客观原因，不能到场或需在评标中途退出评标活动。</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（2）根据法律法规规定，某个或某几个评标委员会成员需要回避。</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4.6.4退出评标的评标委员会成员，其已完成的评标行为无效。由采购人根据本招标文件规定的评标委员会成员产生方式另行确定替代者进行评标。</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4.6.5评标过程中，评标委员会成员有回避事由、擅离职守或者因健康等原因不能继续评标的，应当及时更换。被更换的评标委员会成员作出的评审结论无效，由更换后的评标委员会成员重新进行评审。</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4.6.6在任何评标环节中，需评标委员会就某项定性的评审结论做出表决的，由评标委员会全体成员按照少数服从多数的原则，以记名投票方式表决。</w:t>
      </w:r>
    </w:p>
    <w:p>
      <w:pPr>
        <w:spacing w:line="420" w:lineRule="exact"/>
        <w:ind w:firstLine="420" w:firstLineChars="200"/>
        <w:rPr>
          <w:rFonts w:ascii="宋体" w:hAnsi="宋体" w:cs="宋体"/>
          <w:color w:val="000000"/>
          <w:szCs w:val="21"/>
        </w:rPr>
      </w:pPr>
      <w:r>
        <w:rPr>
          <w:rFonts w:hint="eastAsia" w:ascii="宋体" w:hAnsi="宋体" w:cs="宋体"/>
          <w:color w:val="000000"/>
          <w:szCs w:val="21"/>
        </w:rPr>
        <w:t>4.6.7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pStyle w:val="2"/>
        <w:ind w:firstLine="240"/>
        <w:rPr>
          <w:rFonts w:ascii="宋体" w:hAnsi="宋体" w:cs="宋体"/>
          <w:color w:val="000000"/>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pStyle w:val="7"/>
        <w:spacing w:line="440" w:lineRule="exact"/>
        <w:rPr>
          <w:rFonts w:ascii="宋体" w:hAnsi="宋体" w:cs="宋体"/>
          <w:szCs w:val="32"/>
        </w:rPr>
      </w:pPr>
    </w:p>
    <w:p>
      <w:pPr>
        <w:rPr>
          <w:rFonts w:ascii="宋体" w:hAnsi="宋体" w:cs="宋体"/>
          <w:szCs w:val="32"/>
        </w:rPr>
      </w:pPr>
    </w:p>
    <w:p>
      <w:pPr>
        <w:pStyle w:val="2"/>
        <w:ind w:firstLine="240"/>
        <w:rPr>
          <w:rFonts w:ascii="宋体" w:hAnsi="宋体" w:cs="宋体"/>
          <w:szCs w:val="32"/>
        </w:rPr>
      </w:pPr>
    </w:p>
    <w:p>
      <w:pPr>
        <w:pStyle w:val="5"/>
      </w:pPr>
    </w:p>
    <w:p>
      <w:pPr>
        <w:pStyle w:val="5"/>
      </w:pPr>
    </w:p>
    <w:p>
      <w:pPr>
        <w:pStyle w:val="5"/>
        <w:rPr>
          <w:rFonts w:ascii="宋体" w:hAnsi="宋体" w:cs="宋体"/>
          <w:szCs w:val="32"/>
        </w:rPr>
      </w:pPr>
    </w:p>
    <w:p>
      <w:pPr>
        <w:pStyle w:val="5"/>
        <w:rPr>
          <w:rFonts w:ascii="宋体" w:hAnsi="宋体" w:cs="宋体"/>
          <w:szCs w:val="32"/>
        </w:rPr>
      </w:pPr>
    </w:p>
    <w:p>
      <w:pPr>
        <w:pStyle w:val="5"/>
        <w:rPr>
          <w:rFonts w:ascii="宋体" w:hAnsi="宋体" w:cs="宋体"/>
          <w:szCs w:val="32"/>
        </w:rPr>
      </w:pPr>
    </w:p>
    <w:p>
      <w:pPr>
        <w:pStyle w:val="5"/>
        <w:rPr>
          <w:rFonts w:ascii="宋体" w:hAnsi="宋体" w:cs="宋体"/>
          <w:szCs w:val="32"/>
        </w:rPr>
      </w:pPr>
    </w:p>
    <w:p>
      <w:pPr>
        <w:pStyle w:val="5"/>
        <w:ind w:left="0" w:leftChars="0" w:firstLine="0" w:firstLineChars="0"/>
        <w:rPr>
          <w:rFonts w:ascii="宋体" w:hAnsi="宋体" w:cs="宋体"/>
          <w:szCs w:val="32"/>
        </w:rPr>
      </w:pPr>
    </w:p>
    <w:p>
      <w:pPr>
        <w:pStyle w:val="7"/>
        <w:spacing w:line="440" w:lineRule="exact"/>
        <w:rPr>
          <w:rFonts w:ascii="宋体" w:hAnsi="宋体" w:cs="宋体"/>
          <w:b w:val="0"/>
          <w:sz w:val="24"/>
        </w:rPr>
      </w:pPr>
      <w:bookmarkStart w:id="85" w:name="_Toc522695253"/>
      <w:r>
        <w:rPr>
          <w:rFonts w:hint="eastAsia" w:ascii="宋体" w:hAnsi="宋体" w:cs="宋体"/>
          <w:szCs w:val="32"/>
        </w:rPr>
        <w:t>第四章  招标项目概况和参数及服务要求</w:t>
      </w:r>
      <w:bookmarkEnd w:id="85"/>
      <w:bookmarkStart w:id="86" w:name="OLE_LINK3"/>
    </w:p>
    <w:p>
      <w:pPr>
        <w:spacing w:line="440" w:lineRule="exact"/>
        <w:ind w:firstLine="420" w:firstLineChars="200"/>
        <w:jc w:val="left"/>
        <w:rPr>
          <w:rFonts w:ascii="宋体" w:hAnsi="宋体" w:cs="宋体"/>
          <w:bCs/>
          <w:szCs w:val="21"/>
        </w:rPr>
      </w:pPr>
      <w:r>
        <w:rPr>
          <w:rFonts w:hint="eastAsia" w:ascii="宋体" w:hAnsi="宋体" w:cs="宋体"/>
          <w:b/>
          <w:bCs/>
          <w:szCs w:val="21"/>
        </w:rPr>
        <w:t>一、工程概况</w:t>
      </w:r>
      <w:r>
        <w:rPr>
          <w:rFonts w:hint="eastAsia" w:ascii="宋体" w:hAnsi="宋体" w:cs="宋体"/>
          <w:bCs/>
          <w:szCs w:val="21"/>
        </w:rPr>
        <w:t>：</w:t>
      </w:r>
    </w:p>
    <w:p>
      <w:pPr>
        <w:spacing w:line="410" w:lineRule="exact"/>
        <w:ind w:left="1890" w:leftChars="200" w:hanging="1470" w:hangingChars="700"/>
        <w:rPr>
          <w:rFonts w:ascii="宋体" w:hAnsi="宋体" w:cs="宋体"/>
          <w:szCs w:val="21"/>
        </w:rPr>
      </w:pPr>
      <w:r>
        <w:rPr>
          <w:rFonts w:hint="eastAsia" w:ascii="宋体" w:hAnsi="宋体" w:cs="宋体"/>
          <w:szCs w:val="21"/>
        </w:rPr>
        <w:t>项目名称：温县温徐路廊道及城区出入口党建绿色雕塑项目</w:t>
      </w:r>
    </w:p>
    <w:p>
      <w:pPr>
        <w:spacing w:line="410" w:lineRule="exact"/>
        <w:ind w:firstLine="420" w:firstLineChars="200"/>
        <w:rPr>
          <w:rFonts w:ascii="宋体" w:hAnsi="宋体" w:cs="宋体"/>
          <w:szCs w:val="21"/>
        </w:rPr>
      </w:pPr>
      <w:r>
        <w:rPr>
          <w:rFonts w:hint="eastAsia" w:ascii="宋体" w:hAnsi="宋体" w:cs="宋体"/>
          <w:szCs w:val="21"/>
        </w:rPr>
        <w:t>项目编号：温交易[2018]192 号   采购编号：温政采[2018]153号</w:t>
      </w:r>
    </w:p>
    <w:p>
      <w:pPr>
        <w:spacing w:line="410" w:lineRule="exact"/>
        <w:ind w:firstLine="420" w:firstLineChars="200"/>
        <w:rPr>
          <w:rFonts w:ascii="宋体" w:hAnsi="宋体" w:cs="宋体"/>
          <w:szCs w:val="21"/>
        </w:rPr>
      </w:pPr>
      <w:r>
        <w:rPr>
          <w:rFonts w:hint="eastAsia" w:ascii="宋体" w:hAnsi="宋体" w:cs="宋体"/>
          <w:szCs w:val="21"/>
        </w:rPr>
        <w:t>采购项目简要说明：温县温徐路廊道及城区出入口党建绿色雕塑绿色植物雕塑的设计、制作、运输、安装、后期养护等采购项目。</w:t>
      </w:r>
    </w:p>
    <w:p>
      <w:pPr>
        <w:spacing w:line="410" w:lineRule="exact"/>
        <w:ind w:firstLine="420" w:firstLineChars="200"/>
        <w:rPr>
          <w:rFonts w:ascii="宋体" w:hAnsi="宋体" w:cs="宋体"/>
          <w:szCs w:val="21"/>
        </w:rPr>
      </w:pPr>
      <w:r>
        <w:rPr>
          <w:rFonts w:hint="eastAsia" w:ascii="宋体" w:hAnsi="宋体" w:cs="宋体"/>
          <w:szCs w:val="21"/>
        </w:rPr>
        <w:t>项目预算：103万元</w:t>
      </w:r>
    </w:p>
    <w:p>
      <w:pPr>
        <w:spacing w:line="410" w:lineRule="exact"/>
        <w:ind w:firstLine="420" w:firstLineChars="200"/>
        <w:rPr>
          <w:rFonts w:ascii="宋体" w:hAnsi="宋体" w:cs="宋体"/>
          <w:szCs w:val="21"/>
        </w:rPr>
      </w:pPr>
      <w:r>
        <w:rPr>
          <w:rFonts w:hint="eastAsia" w:ascii="宋体" w:hAnsi="宋体" w:cs="宋体"/>
          <w:szCs w:val="21"/>
        </w:rPr>
        <w:t>资金来源：县财政</w:t>
      </w:r>
    </w:p>
    <w:p>
      <w:pPr>
        <w:spacing w:line="410" w:lineRule="exact"/>
        <w:ind w:firstLine="420" w:firstLineChars="200"/>
        <w:rPr>
          <w:rFonts w:ascii="宋体" w:hAnsi="宋体" w:cs="宋体"/>
          <w:szCs w:val="21"/>
        </w:rPr>
      </w:pPr>
      <w:r>
        <w:rPr>
          <w:rFonts w:hint="eastAsia" w:ascii="宋体" w:hAnsi="宋体" w:cs="宋体"/>
          <w:szCs w:val="21"/>
        </w:rPr>
        <w:t>工期：7日历天、养护期1年</w:t>
      </w:r>
    </w:p>
    <w:bookmarkEnd w:id="86"/>
    <w:p>
      <w:pPr>
        <w:spacing w:line="440" w:lineRule="exact"/>
        <w:ind w:firstLine="420" w:firstLineChars="200"/>
        <w:jc w:val="left"/>
        <w:rPr>
          <w:rFonts w:ascii="宋体" w:hAnsi="宋体" w:cs="宋体"/>
          <w:b/>
          <w:bCs/>
          <w:szCs w:val="21"/>
        </w:rPr>
      </w:pPr>
      <w:r>
        <w:rPr>
          <w:rFonts w:hint="eastAsia" w:ascii="宋体" w:hAnsi="宋体" w:cs="宋体"/>
          <w:b/>
          <w:bCs/>
          <w:szCs w:val="21"/>
        </w:rPr>
        <w:t>二、清单</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44"/>
        <w:gridCol w:w="851"/>
        <w:gridCol w:w="85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序号</w:t>
            </w:r>
          </w:p>
        </w:tc>
        <w:tc>
          <w:tcPr>
            <w:tcW w:w="3544" w:type="dxa"/>
            <w:vAlign w:val="center"/>
          </w:tcPr>
          <w:p>
            <w:pPr>
              <w:spacing w:line="440" w:lineRule="exact"/>
              <w:jc w:val="center"/>
              <w:rPr>
                <w:rFonts w:ascii="宋体" w:hAnsi="宋体" w:cs="宋体"/>
              </w:rPr>
            </w:pPr>
            <w:r>
              <w:rPr>
                <w:rFonts w:hint="eastAsia" w:ascii="宋体" w:hAnsi="宋体" w:cs="宋体"/>
              </w:rPr>
              <w:t>雕塑主题名称</w:t>
            </w:r>
          </w:p>
        </w:tc>
        <w:tc>
          <w:tcPr>
            <w:tcW w:w="851" w:type="dxa"/>
            <w:vAlign w:val="center"/>
          </w:tcPr>
          <w:p>
            <w:pPr>
              <w:spacing w:line="440" w:lineRule="exact"/>
              <w:jc w:val="center"/>
              <w:rPr>
                <w:rFonts w:ascii="宋体" w:hAnsi="宋体" w:cs="宋体"/>
              </w:rPr>
            </w:pPr>
            <w:r>
              <w:rPr>
                <w:rFonts w:hint="eastAsia" w:ascii="宋体" w:hAnsi="宋体" w:cs="宋体"/>
              </w:rPr>
              <w:t>单位</w:t>
            </w:r>
          </w:p>
        </w:tc>
        <w:tc>
          <w:tcPr>
            <w:tcW w:w="850" w:type="dxa"/>
            <w:vAlign w:val="center"/>
          </w:tcPr>
          <w:p>
            <w:pPr>
              <w:spacing w:line="440" w:lineRule="exact"/>
              <w:jc w:val="center"/>
              <w:rPr>
                <w:rFonts w:ascii="宋体" w:hAnsi="宋体" w:cs="宋体"/>
              </w:rPr>
            </w:pPr>
            <w:r>
              <w:rPr>
                <w:rFonts w:hint="eastAsia" w:ascii="宋体" w:hAnsi="宋体" w:cs="宋体"/>
              </w:rPr>
              <w:t>数量</w:t>
            </w:r>
          </w:p>
        </w:tc>
        <w:tc>
          <w:tcPr>
            <w:tcW w:w="3686" w:type="dxa"/>
            <w:vAlign w:val="center"/>
          </w:tcPr>
          <w:p>
            <w:pPr>
              <w:spacing w:line="440" w:lineRule="exact"/>
              <w:jc w:val="center"/>
              <w:rPr>
                <w:rFonts w:ascii="宋体" w:hAnsi="宋体" w:cs="宋体"/>
              </w:rPr>
            </w:pPr>
            <w:r>
              <w:rPr>
                <w:rFonts w:hint="eastAsia" w:ascii="宋体" w:hAnsi="宋体" w:cs="宋体"/>
              </w:rPr>
              <w:t>外观尺寸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1</w:t>
            </w:r>
          </w:p>
        </w:tc>
        <w:tc>
          <w:tcPr>
            <w:tcW w:w="3544" w:type="dxa"/>
            <w:vAlign w:val="center"/>
          </w:tcPr>
          <w:p>
            <w:pPr>
              <w:spacing w:line="440" w:lineRule="exact"/>
              <w:jc w:val="center"/>
              <w:rPr>
                <w:rFonts w:ascii="宋体" w:hAnsi="宋体" w:cs="宋体"/>
              </w:rPr>
            </w:pPr>
            <w:r>
              <w:rPr>
                <w:rFonts w:hint="eastAsia" w:ascii="宋体" w:hAnsi="宋体" w:cs="宋体"/>
              </w:rPr>
              <w:t>绿水青山就是金山银山</w:t>
            </w:r>
          </w:p>
        </w:tc>
        <w:tc>
          <w:tcPr>
            <w:tcW w:w="851" w:type="dxa"/>
            <w:vAlign w:val="center"/>
          </w:tcPr>
          <w:p>
            <w:pPr>
              <w:spacing w:line="440" w:lineRule="exact"/>
              <w:jc w:val="center"/>
              <w:rPr>
                <w:rFonts w:ascii="宋体" w:hAnsi="宋体" w:cs="宋体"/>
              </w:rPr>
            </w:pPr>
            <w:r>
              <w:rPr>
                <w:rFonts w:hint="eastAsia" w:ascii="宋体" w:hAnsi="宋体" w:cs="宋体"/>
              </w:rPr>
              <w:t>组</w:t>
            </w:r>
          </w:p>
        </w:tc>
        <w:tc>
          <w:tcPr>
            <w:tcW w:w="850" w:type="dxa"/>
            <w:vAlign w:val="center"/>
          </w:tcPr>
          <w:p>
            <w:pPr>
              <w:spacing w:line="440" w:lineRule="exact"/>
              <w:jc w:val="center"/>
              <w:rPr>
                <w:rFonts w:ascii="宋体" w:hAnsi="宋体" w:cs="宋体"/>
              </w:rP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高4.8m</w:t>
            </w:r>
            <m:oMath>
              <m:r>
                <m:rPr>
                  <m:sty m:val="p"/>
                </m:rPr>
                <w:rPr>
                  <w:rFonts w:ascii="Cambria Math" w:hAnsi="Cambria Math" w:cs="宋体"/>
                </w:rPr>
                <m:t xml:space="preserve">×</m:t>
              </m:r>
            </m:oMath>
            <w:r>
              <w:rPr>
                <w:rFonts w:hint="eastAsia" w:ascii="宋体" w:hAnsi="宋体" w:cs="宋体"/>
              </w:rPr>
              <w:t>长12m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2</w:t>
            </w:r>
          </w:p>
        </w:tc>
        <w:tc>
          <w:tcPr>
            <w:tcW w:w="3544" w:type="dxa"/>
            <w:vAlign w:val="center"/>
          </w:tcPr>
          <w:p>
            <w:pPr>
              <w:spacing w:line="440" w:lineRule="exact"/>
              <w:jc w:val="center"/>
              <w:rPr>
                <w:rFonts w:ascii="宋体" w:hAnsi="宋体" w:cs="宋体"/>
              </w:rPr>
            </w:pPr>
            <w:r>
              <w:rPr>
                <w:rFonts w:hint="eastAsia" w:ascii="宋体" w:hAnsi="宋体" w:cs="宋体"/>
              </w:rPr>
              <w:t>中国梦</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高7m</w:t>
            </w:r>
            <m:oMath>
              <m:r>
                <m:rPr>
                  <m:sty m:val="p"/>
                </m:rPr>
                <w:rPr>
                  <w:rFonts w:ascii="Cambria Math" w:hAnsi="Cambria Math" w:cs="宋体"/>
                </w:rPr>
                <m:t xml:space="preserve">×</m:t>
              </m:r>
            </m:oMath>
            <w:r>
              <w:rPr>
                <w:rFonts w:hint="eastAsia" w:ascii="宋体" w:hAnsi="宋体" w:cs="宋体"/>
              </w:rPr>
              <w:t>长8m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3</w:t>
            </w:r>
          </w:p>
        </w:tc>
        <w:tc>
          <w:tcPr>
            <w:tcW w:w="3544" w:type="dxa"/>
            <w:vAlign w:val="center"/>
          </w:tcPr>
          <w:p>
            <w:pPr>
              <w:spacing w:line="440" w:lineRule="exact"/>
              <w:jc w:val="center"/>
              <w:rPr>
                <w:rFonts w:ascii="宋体" w:hAnsi="宋体" w:cs="宋体"/>
              </w:rPr>
            </w:pPr>
            <w:r>
              <w:rPr>
                <w:rFonts w:hint="eastAsia" w:ascii="宋体" w:hAnsi="宋体" w:cs="宋体"/>
              </w:rPr>
              <w:t>说了算，定了干，再大困难也不变</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高7m</w:t>
            </w:r>
            <m:oMath>
              <m:r>
                <m:rPr>
                  <m:sty m:val="p"/>
                </m:rPr>
                <w:rPr>
                  <w:rFonts w:ascii="Cambria Math" w:hAnsi="Cambria Math" w:cs="宋体"/>
                </w:rPr>
                <m:t xml:space="preserve">×</m:t>
              </m:r>
            </m:oMath>
            <w:r>
              <w:rPr>
                <w:rFonts w:hint="eastAsia" w:ascii="宋体" w:hAnsi="宋体" w:cs="宋体"/>
              </w:rPr>
              <w:t>长25.5m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4</w:t>
            </w:r>
          </w:p>
        </w:tc>
        <w:tc>
          <w:tcPr>
            <w:tcW w:w="3544" w:type="dxa"/>
            <w:vAlign w:val="center"/>
          </w:tcPr>
          <w:p>
            <w:pPr>
              <w:spacing w:line="440" w:lineRule="exact"/>
              <w:jc w:val="center"/>
              <w:rPr>
                <w:rFonts w:ascii="宋体" w:hAnsi="宋体" w:cs="宋体"/>
              </w:rPr>
            </w:pPr>
            <w:r>
              <w:rPr>
                <w:rFonts w:hint="eastAsia" w:ascii="宋体" w:hAnsi="宋体" w:cs="宋体"/>
              </w:rPr>
              <w:t>听党话跟党走</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高7m</w:t>
            </w:r>
            <m:oMath>
              <m:r>
                <m:rPr>
                  <m:sty m:val="p"/>
                </m:rPr>
                <w:rPr>
                  <w:rFonts w:ascii="Cambria Math" w:hAnsi="Cambria Math" w:cs="宋体"/>
                </w:rPr>
                <m:t xml:space="preserve">×</m:t>
              </m:r>
            </m:oMath>
            <w:r>
              <w:rPr>
                <w:rFonts w:hint="eastAsia" w:ascii="宋体" w:hAnsi="宋体" w:cs="宋体"/>
              </w:rPr>
              <w:t>长23m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5</w:t>
            </w:r>
          </w:p>
        </w:tc>
        <w:tc>
          <w:tcPr>
            <w:tcW w:w="3544" w:type="dxa"/>
            <w:vAlign w:val="center"/>
          </w:tcPr>
          <w:p>
            <w:pPr>
              <w:spacing w:line="440" w:lineRule="exact"/>
              <w:jc w:val="center"/>
              <w:rPr>
                <w:rFonts w:ascii="宋体" w:hAnsi="宋体" w:cs="宋体"/>
              </w:rPr>
            </w:pPr>
            <w:r>
              <w:rPr>
                <w:rFonts w:hint="eastAsia" w:ascii="宋体" w:hAnsi="宋体" w:cs="宋体"/>
              </w:rPr>
              <w:t>幸福都是奋斗出来的</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高3.2m</w:t>
            </w:r>
            <m:oMath>
              <m:r>
                <m:rPr>
                  <m:sty m:val="p"/>
                </m:rPr>
                <w:rPr>
                  <w:rFonts w:ascii="Cambria Math" w:hAnsi="Cambria Math" w:cs="宋体"/>
                </w:rPr>
                <m:t xml:space="preserve">×</m:t>
              </m:r>
            </m:oMath>
            <w:r>
              <w:rPr>
                <w:rFonts w:hint="eastAsia" w:ascii="宋体" w:hAnsi="宋体" w:cs="宋体"/>
              </w:rPr>
              <w:t>长8.8m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6</w:t>
            </w:r>
          </w:p>
        </w:tc>
        <w:tc>
          <w:tcPr>
            <w:tcW w:w="3544" w:type="dxa"/>
            <w:vAlign w:val="center"/>
          </w:tcPr>
          <w:p>
            <w:pPr>
              <w:spacing w:line="440" w:lineRule="exact"/>
              <w:jc w:val="center"/>
              <w:rPr>
                <w:rFonts w:ascii="宋体" w:hAnsi="宋体" w:cs="宋体"/>
              </w:rPr>
            </w:pPr>
            <w:r>
              <w:rPr>
                <w:rFonts w:hint="eastAsia" w:ascii="宋体" w:hAnsi="宋体" w:cs="宋体"/>
              </w:rPr>
              <w:t>不忘初心，牢记使命</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高3.6m</w:t>
            </w:r>
            <m:oMath>
              <m:r>
                <m:rPr>
                  <m:sty m:val="p"/>
                </m:rPr>
                <w:rPr>
                  <w:rFonts w:ascii="Cambria Math" w:hAnsi="Cambria Math" w:cs="宋体"/>
                </w:rPr>
                <m:t xml:space="preserve">×</m:t>
              </m:r>
            </m:oMath>
            <w:r>
              <w:rPr>
                <w:rFonts w:hint="eastAsia" w:ascii="宋体" w:hAnsi="宋体" w:cs="宋体"/>
              </w:rPr>
              <w:t>长5m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7</w:t>
            </w:r>
          </w:p>
        </w:tc>
        <w:tc>
          <w:tcPr>
            <w:tcW w:w="3544" w:type="dxa"/>
            <w:vAlign w:val="center"/>
          </w:tcPr>
          <w:p>
            <w:pPr>
              <w:spacing w:line="440" w:lineRule="exact"/>
              <w:jc w:val="center"/>
              <w:rPr>
                <w:rFonts w:ascii="宋体" w:hAnsi="宋体" w:cs="宋体"/>
              </w:rPr>
            </w:pPr>
            <w:r>
              <w:rPr>
                <w:rFonts w:hint="eastAsia" w:ascii="宋体" w:hAnsi="宋体" w:cs="宋体"/>
              </w:rPr>
              <w:t>撸起袖子加油干</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高2m</w:t>
            </w:r>
            <m:oMath>
              <m:r>
                <m:rPr>
                  <m:sty m:val="p"/>
                </m:rPr>
                <w:rPr>
                  <w:rFonts w:ascii="Cambria Math" w:hAnsi="Cambria Math" w:cs="宋体"/>
                </w:rPr>
                <m:t xml:space="preserve">×</m:t>
              </m:r>
            </m:oMath>
            <w:r>
              <w:rPr>
                <w:rFonts w:hint="eastAsia" w:ascii="宋体" w:hAnsi="宋体" w:cs="宋体"/>
              </w:rPr>
              <w:t>长5.7m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8</w:t>
            </w:r>
          </w:p>
        </w:tc>
        <w:tc>
          <w:tcPr>
            <w:tcW w:w="3544" w:type="dxa"/>
            <w:vAlign w:val="center"/>
          </w:tcPr>
          <w:p>
            <w:pPr>
              <w:spacing w:line="440" w:lineRule="exact"/>
              <w:jc w:val="center"/>
              <w:rPr>
                <w:rFonts w:ascii="宋体" w:hAnsi="宋体" w:cs="宋体"/>
              </w:rPr>
            </w:pPr>
            <w:r>
              <w:rPr>
                <w:rFonts w:hint="eastAsia" w:ascii="宋体" w:hAnsi="宋体" w:cs="宋体"/>
              </w:rPr>
              <w:t>圆柱</w:t>
            </w:r>
          </w:p>
        </w:tc>
        <w:tc>
          <w:tcPr>
            <w:tcW w:w="851" w:type="dxa"/>
            <w:vAlign w:val="center"/>
          </w:tcPr>
          <w:p>
            <w:pPr>
              <w:jc w:val="center"/>
            </w:pPr>
            <w:r>
              <w:rPr>
                <w:rFonts w:hint="eastAsia"/>
              </w:rPr>
              <w:t>组</w:t>
            </w:r>
          </w:p>
        </w:tc>
        <w:tc>
          <w:tcPr>
            <w:tcW w:w="850" w:type="dxa"/>
            <w:vAlign w:val="center"/>
          </w:tcPr>
          <w:p>
            <w:pPr>
              <w:jc w:val="cente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高3m</w:t>
            </w:r>
            <m:oMath>
              <m:r>
                <m:rPr>
                  <m:sty m:val="p"/>
                </m:rPr>
                <w:rPr>
                  <w:rFonts w:ascii="Cambria Math" w:hAnsi="Cambria Math" w:cs="宋体"/>
                </w:rPr>
                <m:t xml:space="preserve">×</m:t>
              </m:r>
            </m:oMath>
            <w:r>
              <w:rPr>
                <w:rFonts w:hint="eastAsia" w:ascii="宋体" w:hAnsi="宋体" w:cs="宋体"/>
              </w:rPr>
              <w:t>直径1m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9</w:t>
            </w:r>
          </w:p>
        </w:tc>
        <w:tc>
          <w:tcPr>
            <w:tcW w:w="3544" w:type="dxa"/>
            <w:vAlign w:val="center"/>
          </w:tcPr>
          <w:p>
            <w:pPr>
              <w:jc w:val="center"/>
            </w:pPr>
            <w:r>
              <w:rPr>
                <w:rFonts w:hint="eastAsia" w:ascii="宋体" w:hAnsi="宋体" w:cs="宋体"/>
              </w:rPr>
              <w:t>圆柱</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jc w:val="center"/>
            </w:pPr>
            <w:r>
              <w:rPr>
                <w:rFonts w:hint="eastAsia" w:ascii="宋体" w:hAnsi="宋体" w:cs="宋体"/>
              </w:rPr>
              <w:t>高4m</w:t>
            </w:r>
            <m:oMath>
              <m:r>
                <m:rPr>
                  <m:sty m:val="p"/>
                </m:rPr>
                <w:rPr>
                  <w:rFonts w:ascii="Cambria Math" w:hAnsi="Cambria Math" w:cs="宋体"/>
                </w:rPr>
                <m:t xml:space="preserve">×</m:t>
              </m:r>
            </m:oMath>
            <w:r>
              <w:rPr>
                <w:rFonts w:hint="eastAsia" w:ascii="宋体" w:hAnsi="宋体" w:cs="宋体"/>
              </w:rPr>
              <w:t>直径1m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10</w:t>
            </w:r>
          </w:p>
        </w:tc>
        <w:tc>
          <w:tcPr>
            <w:tcW w:w="3544" w:type="dxa"/>
            <w:vAlign w:val="center"/>
          </w:tcPr>
          <w:p>
            <w:pPr>
              <w:jc w:val="center"/>
            </w:pPr>
            <w:r>
              <w:rPr>
                <w:rFonts w:hint="eastAsia" w:ascii="宋体" w:hAnsi="宋体" w:cs="宋体"/>
              </w:rPr>
              <w:t>圆柱</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ascii="宋体" w:hAnsi="宋体" w:cs="宋体"/>
              </w:rPr>
              <w:t>1</w:t>
            </w:r>
          </w:p>
        </w:tc>
        <w:tc>
          <w:tcPr>
            <w:tcW w:w="3686" w:type="dxa"/>
            <w:vAlign w:val="center"/>
          </w:tcPr>
          <w:p>
            <w:pPr>
              <w:jc w:val="center"/>
            </w:pPr>
            <w:r>
              <w:rPr>
                <w:rFonts w:hint="eastAsia" w:ascii="宋体" w:hAnsi="宋体" w:cs="宋体"/>
              </w:rPr>
              <w:t>高5m</w:t>
            </w:r>
            <m:oMath>
              <m:r>
                <m:rPr>
                  <m:sty m:val="p"/>
                </m:rPr>
                <w:rPr>
                  <w:rFonts w:ascii="Cambria Math" w:hAnsi="Cambria Math" w:cs="宋体"/>
                </w:rPr>
                <m:t xml:space="preserve">×</m:t>
              </m:r>
            </m:oMath>
            <w:r>
              <w:rPr>
                <w:rFonts w:hint="eastAsia" w:ascii="宋体" w:hAnsi="宋体" w:cs="宋体"/>
              </w:rPr>
              <w:t>直径1m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11</w:t>
            </w:r>
          </w:p>
        </w:tc>
        <w:tc>
          <w:tcPr>
            <w:tcW w:w="3544" w:type="dxa"/>
            <w:vAlign w:val="center"/>
          </w:tcPr>
          <w:p>
            <w:pPr>
              <w:spacing w:line="440" w:lineRule="exact"/>
              <w:jc w:val="center"/>
              <w:rPr>
                <w:rFonts w:ascii="宋体" w:hAnsi="宋体" w:cs="宋体"/>
              </w:rPr>
            </w:pPr>
            <w:r>
              <w:rPr>
                <w:rFonts w:hint="eastAsia" w:ascii="宋体" w:hAnsi="宋体" w:cs="宋体"/>
              </w:rPr>
              <w:t>球</w:t>
            </w:r>
          </w:p>
        </w:tc>
        <w:tc>
          <w:tcPr>
            <w:tcW w:w="851" w:type="dxa"/>
            <w:vAlign w:val="center"/>
          </w:tcPr>
          <w:p>
            <w:pPr>
              <w:jc w:val="center"/>
            </w:pPr>
            <w:r>
              <w:rPr>
                <w:rFonts w:hint="eastAsia" w:ascii="宋体" w:hAnsi="宋体" w:cs="宋体"/>
              </w:rPr>
              <w:t>组</w:t>
            </w:r>
          </w:p>
        </w:tc>
        <w:tc>
          <w:tcPr>
            <w:tcW w:w="850" w:type="dxa"/>
            <w:vAlign w:val="center"/>
          </w:tcPr>
          <w:p>
            <w:pPr>
              <w:jc w:val="center"/>
            </w:pPr>
            <w:r>
              <w:rPr>
                <w:rFonts w:hint="eastAsia"/>
              </w:rPr>
              <w:t>2</w:t>
            </w:r>
          </w:p>
        </w:tc>
        <w:tc>
          <w:tcPr>
            <w:tcW w:w="3686" w:type="dxa"/>
            <w:vAlign w:val="center"/>
          </w:tcPr>
          <w:p>
            <w:pPr>
              <w:spacing w:line="440" w:lineRule="exact"/>
              <w:jc w:val="center"/>
              <w:rPr>
                <w:rFonts w:ascii="宋体" w:hAnsi="宋体" w:cs="宋体"/>
              </w:rPr>
            </w:pPr>
            <w:r>
              <w:rPr>
                <w:rFonts w:hint="eastAsia" w:ascii="宋体" w:hAnsi="宋体" w:cs="宋体"/>
              </w:rPr>
              <w:t>直径1m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12</w:t>
            </w:r>
          </w:p>
        </w:tc>
        <w:tc>
          <w:tcPr>
            <w:tcW w:w="3544" w:type="dxa"/>
            <w:vAlign w:val="center"/>
          </w:tcPr>
          <w:p>
            <w:pPr>
              <w:jc w:val="center"/>
            </w:pPr>
            <w:r>
              <w:rPr>
                <w:rFonts w:hint="eastAsia" w:ascii="宋体" w:hAnsi="宋体" w:cs="宋体"/>
              </w:rPr>
              <w:t>球</w:t>
            </w:r>
          </w:p>
        </w:tc>
        <w:tc>
          <w:tcPr>
            <w:tcW w:w="851" w:type="dxa"/>
            <w:vAlign w:val="center"/>
          </w:tcPr>
          <w:p>
            <w:pPr>
              <w:jc w:val="center"/>
            </w:pPr>
            <w:r>
              <w:rPr>
                <w:rFonts w:hint="eastAsia" w:ascii="宋体" w:hAnsi="宋体" w:cs="宋体"/>
              </w:rPr>
              <w:t>组</w:t>
            </w:r>
          </w:p>
        </w:tc>
        <w:tc>
          <w:tcPr>
            <w:tcW w:w="850" w:type="dxa"/>
            <w:vAlign w:val="center"/>
          </w:tcPr>
          <w:p>
            <w:pPr>
              <w:spacing w:line="440" w:lineRule="exact"/>
              <w:jc w:val="center"/>
              <w:rPr>
                <w:rFonts w:ascii="宋体" w:hAnsi="宋体" w:cs="宋体"/>
              </w:rP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直径1.5m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40" w:lineRule="exact"/>
              <w:jc w:val="center"/>
              <w:rPr>
                <w:rFonts w:ascii="宋体" w:hAnsi="宋体" w:cs="宋体"/>
              </w:rPr>
            </w:pPr>
            <w:r>
              <w:rPr>
                <w:rFonts w:hint="eastAsia" w:ascii="宋体" w:hAnsi="宋体" w:cs="宋体"/>
              </w:rPr>
              <w:t>13</w:t>
            </w:r>
          </w:p>
        </w:tc>
        <w:tc>
          <w:tcPr>
            <w:tcW w:w="3544" w:type="dxa"/>
            <w:vAlign w:val="center"/>
          </w:tcPr>
          <w:p>
            <w:pPr>
              <w:jc w:val="center"/>
            </w:pPr>
            <w:r>
              <w:rPr>
                <w:rFonts w:hint="eastAsia" w:ascii="宋体" w:hAnsi="宋体" w:cs="宋体"/>
              </w:rPr>
              <w:t>球</w:t>
            </w:r>
          </w:p>
        </w:tc>
        <w:tc>
          <w:tcPr>
            <w:tcW w:w="851" w:type="dxa"/>
            <w:vAlign w:val="center"/>
          </w:tcPr>
          <w:p>
            <w:pPr>
              <w:jc w:val="center"/>
            </w:pPr>
            <w:r>
              <w:rPr>
                <w:rFonts w:hint="eastAsia" w:ascii="宋体" w:hAnsi="宋体" w:cs="宋体"/>
              </w:rPr>
              <w:t>组</w:t>
            </w:r>
          </w:p>
        </w:tc>
        <w:tc>
          <w:tcPr>
            <w:tcW w:w="850" w:type="dxa"/>
            <w:vAlign w:val="center"/>
          </w:tcPr>
          <w:p>
            <w:pPr>
              <w:spacing w:line="440" w:lineRule="exact"/>
              <w:jc w:val="center"/>
              <w:rPr>
                <w:rFonts w:ascii="宋体" w:hAnsi="宋体" w:cs="宋体"/>
              </w:rPr>
            </w:pPr>
            <w:r>
              <w:rPr>
                <w:rFonts w:hint="eastAsia" w:ascii="宋体" w:hAnsi="宋体" w:cs="宋体"/>
              </w:rPr>
              <w:t>1</w:t>
            </w:r>
          </w:p>
        </w:tc>
        <w:tc>
          <w:tcPr>
            <w:tcW w:w="3686" w:type="dxa"/>
            <w:vAlign w:val="center"/>
          </w:tcPr>
          <w:p>
            <w:pPr>
              <w:spacing w:line="440" w:lineRule="exact"/>
              <w:jc w:val="center"/>
              <w:rPr>
                <w:rFonts w:ascii="宋体" w:hAnsi="宋体" w:cs="宋体"/>
              </w:rPr>
            </w:pPr>
            <w:r>
              <w:rPr>
                <w:rFonts w:hint="eastAsia" w:ascii="宋体" w:hAnsi="宋体" w:cs="宋体"/>
              </w:rPr>
              <w:t>直径2m</w:t>
            </w:r>
          </w:p>
        </w:tc>
      </w:tr>
    </w:tbl>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pStyle w:val="21"/>
        <w:rPr>
          <w:rFonts w:ascii="宋体" w:hAnsi="宋体" w:cs="宋体"/>
          <w:color w:val="000000"/>
        </w:rPr>
      </w:pPr>
      <w:bookmarkStart w:id="87" w:name="_Toc522695254"/>
      <w:bookmarkStart w:id="88" w:name="_Toc27526"/>
      <w:r>
        <w:rPr>
          <w:rFonts w:hint="eastAsia" w:ascii="宋体" w:hAnsi="宋体" w:cs="宋体"/>
          <w:color w:val="000000"/>
        </w:rPr>
        <w:t>第五章 合同签订及条款</w:t>
      </w:r>
      <w:bookmarkEnd w:id="87"/>
      <w:bookmarkEnd w:id="88"/>
    </w:p>
    <w:p>
      <w:pPr>
        <w:pStyle w:val="8"/>
        <w:rPr>
          <w:rFonts w:ascii="宋体" w:hAnsi="宋体" w:cs="宋体"/>
          <w:color w:val="000000"/>
          <w:sz w:val="28"/>
          <w:szCs w:val="28"/>
        </w:rPr>
      </w:pPr>
      <w:bookmarkStart w:id="89" w:name="_Toc1706"/>
      <w:bookmarkStart w:id="90" w:name="_Toc20466"/>
      <w:bookmarkStart w:id="91" w:name="_Toc522695255"/>
      <w:r>
        <w:rPr>
          <w:rFonts w:hint="eastAsia" w:ascii="宋体" w:hAnsi="宋体" w:cs="宋体"/>
          <w:color w:val="000000"/>
          <w:sz w:val="28"/>
          <w:szCs w:val="28"/>
        </w:rPr>
        <w:t>1.合同签订</w:t>
      </w:r>
      <w:bookmarkEnd w:id="89"/>
      <w:bookmarkEnd w:id="90"/>
      <w:bookmarkEnd w:id="91"/>
    </w:p>
    <w:p>
      <w:pPr>
        <w:spacing w:line="420" w:lineRule="exact"/>
        <w:rPr>
          <w:rFonts w:ascii="宋体" w:hAnsi="宋体" w:cs="宋体"/>
          <w:color w:val="000000"/>
          <w:szCs w:val="21"/>
        </w:rPr>
      </w:pPr>
      <w:r>
        <w:rPr>
          <w:rFonts w:hint="eastAsia" w:ascii="宋体" w:hAnsi="宋体" w:cs="宋体"/>
          <w:color w:val="000000"/>
          <w:kern w:val="0"/>
          <w:szCs w:val="21"/>
        </w:rPr>
        <w:t xml:space="preserve">    1.1 </w:t>
      </w:r>
      <w:r>
        <w:rPr>
          <w:rFonts w:hint="eastAsia" w:ascii="宋体" w:hAnsi="宋体" w:cs="宋体"/>
          <w:color w:val="000000"/>
          <w:szCs w:val="21"/>
        </w:rPr>
        <w:t>中标人应按中标通知书指定的时间、地点，与采购人签订合同。中标人与采购人不得签订背离招标文件实质性内容的合同，否则合同无效。</w:t>
      </w:r>
    </w:p>
    <w:p>
      <w:pPr>
        <w:spacing w:line="420" w:lineRule="exact"/>
        <w:rPr>
          <w:rFonts w:ascii="宋体" w:hAnsi="宋体" w:cs="宋体"/>
          <w:color w:val="000000"/>
          <w:szCs w:val="21"/>
        </w:rPr>
      </w:pPr>
      <w:r>
        <w:rPr>
          <w:rFonts w:hint="eastAsia" w:ascii="宋体" w:hAnsi="宋体" w:cs="宋体"/>
          <w:color w:val="000000"/>
          <w:kern w:val="0"/>
          <w:szCs w:val="21"/>
        </w:rPr>
        <w:t xml:space="preserve">    1.2 </w:t>
      </w:r>
      <w:r>
        <w:rPr>
          <w:rFonts w:hint="eastAsia" w:ascii="宋体" w:hAnsi="宋体" w:cs="宋体"/>
          <w:color w:val="000000"/>
          <w:szCs w:val="21"/>
        </w:rPr>
        <w:t>如采购人或中标人拒签合同，则按违约处理。</w:t>
      </w:r>
    </w:p>
    <w:p>
      <w:pPr>
        <w:spacing w:line="420" w:lineRule="exact"/>
        <w:rPr>
          <w:rFonts w:ascii="宋体" w:hAnsi="宋体" w:cs="宋体"/>
          <w:color w:val="000000"/>
          <w:szCs w:val="21"/>
        </w:rPr>
      </w:pPr>
      <w:r>
        <w:rPr>
          <w:rFonts w:hint="eastAsia" w:ascii="宋体" w:hAnsi="宋体" w:cs="宋体"/>
          <w:color w:val="000000"/>
          <w:kern w:val="0"/>
          <w:szCs w:val="21"/>
        </w:rPr>
        <w:t xml:space="preserve">    1.3 </w:t>
      </w:r>
      <w:r>
        <w:rPr>
          <w:rFonts w:hint="eastAsia" w:ascii="宋体" w:hAnsi="宋体" w:cs="宋体"/>
          <w:color w:val="000000"/>
          <w:szCs w:val="21"/>
        </w:rPr>
        <w:t>如中标人不按本招标文件要求签订合同，则取消其中标资格，所交纳的投标保证金不予退还。招标人并依法追究中标人的缔约过失责任及其他法律责任。</w:t>
      </w:r>
    </w:p>
    <w:p>
      <w:pPr>
        <w:spacing w:line="420" w:lineRule="exact"/>
        <w:rPr>
          <w:rFonts w:ascii="宋体" w:hAnsi="宋体" w:cs="宋体"/>
          <w:color w:val="000000"/>
          <w:szCs w:val="21"/>
        </w:rPr>
      </w:pPr>
      <w:r>
        <w:rPr>
          <w:rFonts w:hint="eastAsia" w:ascii="宋体" w:hAnsi="宋体" w:cs="宋体"/>
          <w:color w:val="000000"/>
          <w:szCs w:val="21"/>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Fonts w:hint="eastAsia" w:ascii="宋体" w:hAnsi="宋体" w:cs="宋体"/>
          <w:color w:val="000000"/>
          <w:szCs w:val="21"/>
        </w:rPr>
        <w:tab/>
      </w:r>
    </w:p>
    <w:p>
      <w:pPr>
        <w:pStyle w:val="8"/>
        <w:rPr>
          <w:rFonts w:ascii="宋体" w:hAnsi="宋体" w:cs="宋体"/>
          <w:color w:val="000000"/>
          <w:sz w:val="28"/>
          <w:szCs w:val="28"/>
        </w:rPr>
      </w:pPr>
      <w:bookmarkStart w:id="92" w:name="_Toc522695256"/>
      <w:bookmarkStart w:id="93" w:name="_Toc20569"/>
      <w:bookmarkStart w:id="94" w:name="_Toc20696"/>
      <w:bookmarkStart w:id="95" w:name="_Toc454147544"/>
      <w:bookmarkStart w:id="96" w:name="_Toc11648"/>
      <w:bookmarkStart w:id="97" w:name="_Toc1131"/>
      <w:bookmarkStart w:id="98" w:name="_Toc8726"/>
      <w:bookmarkStart w:id="99" w:name="_Toc4359"/>
      <w:bookmarkStart w:id="100" w:name="_Toc2021"/>
      <w:r>
        <w:rPr>
          <w:rFonts w:hint="eastAsia" w:ascii="宋体" w:hAnsi="宋体" w:cs="宋体"/>
          <w:color w:val="000000"/>
          <w:sz w:val="28"/>
          <w:szCs w:val="28"/>
        </w:rPr>
        <w:t>2、合同一般条款</w:t>
      </w:r>
      <w:bookmarkEnd w:id="92"/>
      <w:bookmarkEnd w:id="93"/>
      <w:bookmarkEnd w:id="94"/>
      <w:bookmarkEnd w:id="95"/>
      <w:bookmarkEnd w:id="96"/>
      <w:bookmarkEnd w:id="97"/>
      <w:bookmarkEnd w:id="98"/>
      <w:bookmarkEnd w:id="99"/>
      <w:bookmarkEnd w:id="100"/>
    </w:p>
    <w:p>
      <w:pPr>
        <w:pStyle w:val="2"/>
        <w:ind w:firstLine="240"/>
        <w:rPr>
          <w:rFonts w:ascii="宋体" w:hAnsi="宋体" w:cs="宋体"/>
          <w:color w:val="000000"/>
          <w:szCs w:val="21"/>
        </w:rPr>
      </w:pPr>
      <w:r>
        <w:rPr>
          <w:rFonts w:hint="eastAsia" w:ascii="宋体" w:hAnsi="宋体" w:cs="宋体"/>
          <w:color w:val="000000"/>
          <w:szCs w:val="21"/>
        </w:rPr>
        <w:t>（本合同格式仅为合同的参考文本，合同签订双方可根据项目的具体要求进行修订）</w:t>
      </w: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p>
    <w:p>
      <w:pPr>
        <w:spacing w:line="420" w:lineRule="exact"/>
        <w:ind w:firstLine="602" w:firstLineChars="201"/>
        <w:jc w:val="center"/>
        <w:rPr>
          <w:rFonts w:ascii="宋体" w:hAnsi="宋体" w:cs="仿宋_GB2312"/>
          <w:b/>
          <w:bCs/>
          <w:sz w:val="30"/>
          <w:szCs w:val="30"/>
        </w:rPr>
      </w:pPr>
      <w:r>
        <w:rPr>
          <w:rFonts w:hint="eastAsia" w:ascii="宋体" w:hAnsi="宋体" w:cs="仿宋_GB2312"/>
          <w:b/>
          <w:bCs/>
          <w:sz w:val="30"/>
          <w:szCs w:val="30"/>
        </w:rPr>
        <w:t>政府采购合同</w:t>
      </w:r>
    </w:p>
    <w:p>
      <w:pPr>
        <w:spacing w:line="420" w:lineRule="exact"/>
        <w:ind w:firstLine="422" w:firstLineChars="201"/>
        <w:rPr>
          <w:rFonts w:ascii="宋体" w:hAnsi="宋体" w:cs="仿宋_GB2312"/>
          <w:szCs w:val="21"/>
        </w:rPr>
      </w:pPr>
    </w:p>
    <w:p>
      <w:pPr>
        <w:spacing w:line="420" w:lineRule="exact"/>
        <w:ind w:firstLine="422" w:firstLineChars="201"/>
        <w:rPr>
          <w:rFonts w:ascii="宋体" w:hAnsi="宋体" w:cs="仿宋_GB2312"/>
          <w:szCs w:val="21"/>
        </w:rPr>
      </w:pPr>
      <w:r>
        <w:rPr>
          <w:rFonts w:hint="eastAsia" w:ascii="宋体" w:hAnsi="宋体" w:cs="仿宋_GB2312"/>
          <w:szCs w:val="21"/>
        </w:rPr>
        <w:t xml:space="preserve">委托方（甲方）：                                                           </w:t>
      </w:r>
    </w:p>
    <w:p>
      <w:pPr>
        <w:spacing w:line="420" w:lineRule="exact"/>
        <w:ind w:firstLine="422" w:firstLineChars="201"/>
        <w:rPr>
          <w:rFonts w:ascii="宋体" w:hAnsi="宋体" w:cs="仿宋_GB2312"/>
          <w:szCs w:val="21"/>
        </w:rPr>
      </w:pPr>
      <w:r>
        <w:rPr>
          <w:rFonts w:hint="eastAsia" w:ascii="宋体" w:hAnsi="宋体" w:cs="仿宋_GB2312"/>
          <w:szCs w:val="21"/>
        </w:rPr>
        <w:t xml:space="preserve">服 务 方（乙方）：                                   </w:t>
      </w:r>
    </w:p>
    <w:p>
      <w:pPr>
        <w:spacing w:line="420" w:lineRule="exact"/>
        <w:ind w:firstLine="422" w:firstLineChars="201"/>
        <w:rPr>
          <w:rFonts w:ascii="宋体" w:hAnsi="宋体" w:cs="仿宋_GB2312"/>
          <w:szCs w:val="21"/>
        </w:rPr>
      </w:pPr>
      <w:r>
        <w:rPr>
          <w:rFonts w:hint="eastAsia" w:ascii="宋体" w:hAnsi="宋体" w:cs="仿宋_GB2312"/>
          <w:szCs w:val="21"/>
        </w:rPr>
        <w:t>年     月     日</w:t>
      </w:r>
    </w:p>
    <w:p>
      <w:pPr>
        <w:spacing w:line="360" w:lineRule="auto"/>
        <w:ind w:firstLine="420" w:firstLineChars="200"/>
        <w:rPr>
          <w:rFonts w:ascii="宋体" w:hAnsi="宋体" w:cs="仿宋_GB2312"/>
          <w:szCs w:val="21"/>
        </w:rPr>
      </w:pPr>
      <w:r>
        <w:rPr>
          <w:rFonts w:hint="eastAsia" w:ascii="宋体" w:hAnsi="宋体" w:cs="仿宋_GB2312"/>
          <w:szCs w:val="21"/>
        </w:rPr>
        <w:t>根据《中华人民共和国技术合同法》的规定，经甲乙双方协商一致，双方就</w:t>
      </w:r>
      <w:r>
        <w:rPr>
          <w:rFonts w:hint="eastAsia" w:ascii="宋体" w:hAnsi="宋体" w:cs="仿宋_GB2312"/>
          <w:szCs w:val="21"/>
          <w:u w:val="single"/>
        </w:rPr>
        <w:t>温县温徐路廊道及城区出入口党建绿色雕塑项目</w:t>
      </w:r>
      <w:r>
        <w:rPr>
          <w:rFonts w:hint="eastAsia" w:ascii="宋体" w:hAnsi="宋体" w:cs="仿宋_GB2312"/>
          <w:szCs w:val="21"/>
        </w:rPr>
        <w:t>协商一致，订立本合同。</w:t>
      </w:r>
    </w:p>
    <w:p>
      <w:pPr>
        <w:spacing w:line="420" w:lineRule="exact"/>
        <w:ind w:firstLine="422" w:firstLineChars="201"/>
        <w:rPr>
          <w:rFonts w:ascii="宋体" w:hAnsi="宋体" w:cs="仿宋_GB2312"/>
          <w:szCs w:val="21"/>
          <w:u w:val="single"/>
        </w:rPr>
      </w:pPr>
      <w:r>
        <w:rPr>
          <w:rFonts w:hint="eastAsia" w:ascii="宋体" w:hAnsi="宋体" w:cs="仿宋_GB2312"/>
          <w:szCs w:val="21"/>
        </w:rPr>
        <w:t>一、项目名称：</w:t>
      </w:r>
      <w:r>
        <w:rPr>
          <w:rFonts w:hint="eastAsia" w:ascii="宋体" w:hAnsi="宋体" w:cs="仿宋_GB2312"/>
          <w:szCs w:val="21"/>
          <w:u w:val="single"/>
        </w:rPr>
        <w:t xml:space="preserve"> 温县温徐路廊道及城区出入口党建绿色雕塑项目     </w:t>
      </w: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 xml:space="preserve">      </w:t>
      </w:r>
    </w:p>
    <w:p>
      <w:pPr>
        <w:spacing w:line="420" w:lineRule="exact"/>
        <w:ind w:firstLine="422" w:firstLineChars="201"/>
        <w:rPr>
          <w:rFonts w:ascii="宋体" w:hAnsi="宋体" w:cs="仿宋_GB2312"/>
          <w:szCs w:val="21"/>
        </w:rPr>
      </w:pPr>
      <w:r>
        <w:rPr>
          <w:rFonts w:hint="eastAsia" w:ascii="宋体" w:hAnsi="宋体" w:cs="仿宋_GB2312"/>
          <w:szCs w:val="21"/>
        </w:rPr>
        <w:t>二、服务内容和要求：</w:t>
      </w:r>
      <w:r>
        <w:rPr>
          <w:rFonts w:hint="eastAsia" w:ascii="宋体" w:hAnsi="宋体" w:cs="仿宋_GB2312"/>
          <w:szCs w:val="21"/>
          <w:u w:val="single"/>
        </w:rPr>
        <w:t xml:space="preserve">                                       </w:t>
      </w: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 xml:space="preserve">  </w:t>
      </w:r>
    </w:p>
    <w:p>
      <w:pPr>
        <w:spacing w:line="420" w:lineRule="exact"/>
        <w:ind w:firstLine="422" w:firstLineChars="201"/>
        <w:rPr>
          <w:rFonts w:ascii="宋体" w:hAnsi="宋体" w:cs="仿宋_GB2312"/>
          <w:szCs w:val="21"/>
        </w:rPr>
      </w:pPr>
      <w:r>
        <w:rPr>
          <w:rFonts w:hint="eastAsia" w:ascii="宋体" w:hAnsi="宋体" w:cs="仿宋_GB2312"/>
          <w:szCs w:val="21"/>
        </w:rPr>
        <w:t>三、工期：</w:t>
      </w:r>
      <w:r>
        <w:rPr>
          <w:rFonts w:hint="eastAsia" w:ascii="宋体" w:hAnsi="宋体" w:cs="仿宋_GB2312"/>
          <w:szCs w:val="21"/>
          <w:u w:val="single"/>
        </w:rPr>
        <w:t xml:space="preserve">                </w:t>
      </w:r>
      <w:r>
        <w:rPr>
          <w:rFonts w:hint="eastAsia" w:ascii="宋体" w:hAnsi="宋体" w:cs="仿宋_GB2312"/>
          <w:szCs w:val="21"/>
        </w:rPr>
        <w:t>、养护期：</w:t>
      </w:r>
      <w:r>
        <w:rPr>
          <w:rFonts w:hint="eastAsia" w:ascii="宋体" w:hAnsi="宋体" w:cs="仿宋_GB2312"/>
          <w:szCs w:val="21"/>
          <w:u w:val="single"/>
        </w:rPr>
        <w:t xml:space="preserve">             </w:t>
      </w:r>
      <w:r>
        <w:rPr>
          <w:rFonts w:hint="eastAsia" w:ascii="宋体" w:hAnsi="宋体" w:cs="仿宋_GB2312"/>
          <w:szCs w:val="21"/>
        </w:rPr>
        <w:t xml:space="preserve">  </w:t>
      </w:r>
    </w:p>
    <w:p>
      <w:pPr>
        <w:spacing w:line="420" w:lineRule="exact"/>
        <w:ind w:firstLine="420" w:firstLineChars="200"/>
        <w:rPr>
          <w:rFonts w:ascii="宋体" w:hAnsi="宋体" w:cs="仿宋_GB2312"/>
          <w:szCs w:val="21"/>
        </w:rPr>
      </w:pPr>
      <w:r>
        <w:rPr>
          <w:rFonts w:hint="eastAsia" w:ascii="宋体" w:hAnsi="宋体" w:cs="仿宋_GB2312"/>
          <w:szCs w:val="21"/>
        </w:rPr>
        <w:t>四、甲方、乙方责任</w:t>
      </w:r>
    </w:p>
    <w:p>
      <w:pPr>
        <w:spacing w:line="420" w:lineRule="exact"/>
        <w:ind w:firstLine="422" w:firstLineChars="201"/>
        <w:rPr>
          <w:rFonts w:ascii="宋体" w:hAnsi="宋体" w:cs="仿宋_GB2312"/>
          <w:szCs w:val="21"/>
        </w:rPr>
      </w:pPr>
      <w:r>
        <w:rPr>
          <w:rFonts w:hint="eastAsia" w:ascii="宋体" w:hAnsi="宋体" w:cs="仿宋_GB2312"/>
          <w:szCs w:val="21"/>
        </w:rPr>
        <w:t>1、甲方责任</w:t>
      </w:r>
    </w:p>
    <w:p>
      <w:pPr>
        <w:spacing w:line="420" w:lineRule="exact"/>
        <w:ind w:firstLine="422" w:firstLineChars="201"/>
        <w:rPr>
          <w:rFonts w:ascii="宋体" w:hAnsi="宋体" w:cs="仿宋_GB2312"/>
          <w:szCs w:val="21"/>
        </w:rPr>
      </w:pPr>
      <w:r>
        <w:rPr>
          <w:rFonts w:hint="eastAsia" w:ascii="宋体" w:hAnsi="宋体" w:cs="仿宋_GB2312"/>
          <w:szCs w:val="21"/>
        </w:rPr>
        <w:t>1.1甲方在乙方开始工作之前，必须以书面形式向乙方明确工作任务及技术要求，并按第二条规定提供文件资料。</w:t>
      </w:r>
    </w:p>
    <w:p>
      <w:pPr>
        <w:spacing w:line="420" w:lineRule="exact"/>
        <w:ind w:firstLine="422" w:firstLineChars="201"/>
        <w:rPr>
          <w:rFonts w:ascii="宋体" w:hAnsi="宋体" w:cs="仿宋_GB2312"/>
          <w:szCs w:val="21"/>
        </w:rPr>
      </w:pPr>
      <w:r>
        <w:rPr>
          <w:rFonts w:hint="eastAsia" w:ascii="宋体" w:hAnsi="宋体" w:cs="仿宋_GB2312"/>
          <w:szCs w:val="21"/>
        </w:rPr>
        <w:t xml:space="preserve">1.2本项目涉及多个部门，甲方应负责协调，保证绿色雕塑项目的顺利施工。 </w:t>
      </w:r>
    </w:p>
    <w:p>
      <w:pPr>
        <w:spacing w:line="420" w:lineRule="exact"/>
        <w:ind w:firstLine="422" w:firstLineChars="201"/>
        <w:rPr>
          <w:rFonts w:ascii="宋体" w:hAnsi="宋体" w:cs="仿宋_GB2312"/>
          <w:szCs w:val="21"/>
        </w:rPr>
      </w:pPr>
      <w:r>
        <w:rPr>
          <w:rFonts w:hint="eastAsia" w:ascii="宋体" w:hAnsi="宋体" w:cs="仿宋_GB2312"/>
          <w:szCs w:val="21"/>
        </w:rPr>
        <w:t>2、乙方责任</w:t>
      </w:r>
    </w:p>
    <w:p>
      <w:pPr>
        <w:spacing w:line="420" w:lineRule="exact"/>
        <w:ind w:firstLine="422" w:firstLineChars="201"/>
        <w:rPr>
          <w:rFonts w:ascii="宋体" w:hAnsi="宋体" w:cs="仿宋_GB2312"/>
          <w:szCs w:val="21"/>
        </w:rPr>
      </w:pPr>
      <w:r>
        <w:rPr>
          <w:rFonts w:hint="eastAsia" w:ascii="宋体" w:hAnsi="宋体" w:cs="仿宋_GB2312"/>
          <w:szCs w:val="21"/>
        </w:rPr>
        <w:t>2.1乙方应按国家技术规范、标准、规程、技术要求开展工作，按本合同规定的时间完成施工并达到设计效果图要求。</w:t>
      </w:r>
    </w:p>
    <w:p>
      <w:pPr>
        <w:spacing w:line="420" w:lineRule="exact"/>
        <w:ind w:firstLine="422" w:firstLineChars="201"/>
        <w:rPr>
          <w:rFonts w:ascii="宋体" w:hAnsi="宋体" w:cs="仿宋_GB2312"/>
          <w:szCs w:val="21"/>
        </w:rPr>
      </w:pPr>
      <w:r>
        <w:rPr>
          <w:rFonts w:hint="eastAsia" w:ascii="宋体" w:hAnsi="宋体" w:cs="仿宋_GB2312"/>
          <w:szCs w:val="21"/>
        </w:rPr>
        <w:t>2.2乙方应配合甲方进行基础资料的收集，并承担其有关资料保密义务。否则，按国家相关法律法规追究责任。</w:t>
      </w:r>
    </w:p>
    <w:p>
      <w:pPr>
        <w:spacing w:line="420" w:lineRule="exact"/>
        <w:ind w:firstLine="422" w:firstLineChars="201"/>
        <w:rPr>
          <w:rFonts w:ascii="宋体" w:hAnsi="宋体" w:cs="仿宋_GB2312"/>
          <w:szCs w:val="21"/>
        </w:rPr>
      </w:pPr>
      <w:r>
        <w:rPr>
          <w:rFonts w:hint="eastAsia" w:ascii="宋体" w:hAnsi="宋体" w:cs="仿宋_GB2312"/>
          <w:szCs w:val="21"/>
        </w:rPr>
        <w:t>2.3本合同有关条款规定和补充合同中乙方应负的其它责任。</w:t>
      </w:r>
    </w:p>
    <w:p>
      <w:pPr>
        <w:spacing w:line="420" w:lineRule="exact"/>
        <w:ind w:firstLine="422" w:firstLineChars="201"/>
        <w:rPr>
          <w:rFonts w:ascii="宋体" w:hAnsi="宋体" w:cs="仿宋_GB2312"/>
          <w:szCs w:val="21"/>
        </w:rPr>
      </w:pPr>
      <w:r>
        <w:rPr>
          <w:rFonts w:hint="eastAsia" w:ascii="宋体" w:hAnsi="宋体" w:cs="仿宋_GB2312"/>
          <w:szCs w:val="21"/>
        </w:rPr>
        <w:t>五、双方违约责任</w:t>
      </w:r>
    </w:p>
    <w:p>
      <w:pPr>
        <w:spacing w:line="420" w:lineRule="exact"/>
        <w:ind w:firstLine="422" w:firstLineChars="201"/>
        <w:rPr>
          <w:rFonts w:ascii="宋体" w:hAnsi="宋体" w:cs="仿宋_GB2312"/>
          <w:szCs w:val="21"/>
        </w:rPr>
      </w:pPr>
      <w:r>
        <w:rPr>
          <w:rFonts w:hint="eastAsia" w:ascii="宋体" w:hAnsi="宋体" w:cs="仿宋_GB2312"/>
          <w:szCs w:val="21"/>
        </w:rPr>
        <w:t>1、甲方未按时足额支付合同价款的，乙方有权追究甲方相关责任。</w:t>
      </w:r>
    </w:p>
    <w:p>
      <w:pPr>
        <w:spacing w:line="420" w:lineRule="exact"/>
        <w:ind w:firstLine="422" w:firstLineChars="201"/>
        <w:rPr>
          <w:rFonts w:ascii="宋体" w:hAnsi="宋体" w:cs="仿宋_GB2312"/>
          <w:szCs w:val="21"/>
        </w:rPr>
      </w:pPr>
      <w:r>
        <w:rPr>
          <w:rFonts w:hint="eastAsia" w:ascii="宋体" w:hAnsi="宋体" w:cs="仿宋_GB2312"/>
          <w:szCs w:val="21"/>
        </w:rPr>
        <w:t>2.乙方未按照合同要求完成任务的，甲方有权追究乙方相关责任。</w:t>
      </w:r>
    </w:p>
    <w:p>
      <w:pPr>
        <w:spacing w:line="420" w:lineRule="exact"/>
        <w:ind w:firstLine="422" w:firstLineChars="201"/>
        <w:rPr>
          <w:rFonts w:ascii="宋体" w:hAnsi="宋体" w:cs="仿宋_GB2312"/>
          <w:szCs w:val="21"/>
        </w:rPr>
      </w:pPr>
      <w:r>
        <w:rPr>
          <w:rFonts w:hint="eastAsia" w:ascii="宋体" w:hAnsi="宋体" w:cs="仿宋_GB2312"/>
          <w:szCs w:val="21"/>
        </w:rPr>
        <w:t>六、验收标准和方式</w:t>
      </w:r>
    </w:p>
    <w:p>
      <w:pPr>
        <w:spacing w:line="420" w:lineRule="exact"/>
        <w:ind w:firstLine="422" w:firstLineChars="201"/>
        <w:rPr>
          <w:rFonts w:ascii="宋体" w:hAnsi="宋体" w:cs="仿宋_GB2312"/>
          <w:szCs w:val="21"/>
          <w:lang w:val="zh-CN"/>
        </w:rPr>
      </w:pPr>
      <w:r>
        <w:rPr>
          <w:rFonts w:hint="eastAsia" w:ascii="宋体" w:hAnsi="宋体" w:cs="仿宋_GB2312"/>
          <w:szCs w:val="21"/>
          <w:lang w:val="zh-CN"/>
        </w:rPr>
        <w:t xml:space="preserve">满足相关的技术规范、标准和相关规定求的。 </w:t>
      </w:r>
    </w:p>
    <w:p>
      <w:pPr>
        <w:spacing w:line="420" w:lineRule="exact"/>
        <w:ind w:firstLine="422" w:firstLineChars="201"/>
        <w:rPr>
          <w:rFonts w:ascii="宋体" w:hAnsi="宋体" w:cs="仿宋_GB2312"/>
          <w:szCs w:val="21"/>
        </w:rPr>
      </w:pPr>
      <w:r>
        <w:rPr>
          <w:rFonts w:hint="eastAsia" w:ascii="宋体" w:hAnsi="宋体" w:cs="仿宋_GB2312"/>
          <w:szCs w:val="21"/>
        </w:rPr>
        <w:t>七、报酬及其支付方式</w:t>
      </w:r>
    </w:p>
    <w:p>
      <w:pPr>
        <w:spacing w:line="420" w:lineRule="exact"/>
        <w:ind w:firstLine="422" w:firstLineChars="201"/>
        <w:rPr>
          <w:rFonts w:ascii="宋体" w:hAnsi="宋体" w:cs="仿宋_GB2312"/>
          <w:szCs w:val="21"/>
          <w:lang w:val="zh-CN"/>
        </w:rPr>
      </w:pPr>
      <w:r>
        <w:rPr>
          <w:rFonts w:hint="eastAsia" w:ascii="宋体" w:hAnsi="宋体" w:cs="仿宋_GB2312"/>
          <w:szCs w:val="21"/>
          <w:lang w:val="zh-CN"/>
        </w:rPr>
        <w:t>1、本合同总价款人民币</w:t>
      </w:r>
      <w:r>
        <w:rPr>
          <w:rFonts w:hint="eastAsia" w:ascii="宋体" w:hAnsi="宋体" w:cs="仿宋_GB2312"/>
          <w:szCs w:val="21"/>
          <w:u w:val="single"/>
          <w:lang w:val="zh-CN"/>
        </w:rPr>
        <w:t xml:space="preserve">               </w:t>
      </w:r>
      <w:r>
        <w:rPr>
          <w:rFonts w:hint="eastAsia" w:ascii="宋体" w:hAnsi="宋体" w:cs="仿宋_GB2312"/>
          <w:szCs w:val="21"/>
          <w:lang w:val="zh-CN"/>
        </w:rPr>
        <w:t>元整（￥</w:t>
      </w:r>
      <w:r>
        <w:rPr>
          <w:rFonts w:hint="eastAsia" w:ascii="宋体" w:hAnsi="宋体" w:cs="仿宋_GB2312"/>
          <w:szCs w:val="21"/>
          <w:u w:val="single"/>
          <w:lang w:val="zh-CN"/>
        </w:rPr>
        <w:t xml:space="preserve">         </w:t>
      </w:r>
      <w:r>
        <w:rPr>
          <w:rFonts w:hint="eastAsia" w:ascii="宋体" w:hAnsi="宋体" w:cs="仿宋_GB2312"/>
          <w:szCs w:val="21"/>
          <w:lang w:val="zh-CN"/>
        </w:rPr>
        <w:t>元），合同费用已包含税金等全部费用。</w:t>
      </w:r>
    </w:p>
    <w:p>
      <w:pPr>
        <w:spacing w:line="420" w:lineRule="exact"/>
        <w:ind w:firstLine="422" w:firstLineChars="201"/>
        <w:rPr>
          <w:rFonts w:ascii="宋体" w:hAnsi="宋体" w:cs="仿宋_GB2312"/>
          <w:szCs w:val="21"/>
          <w:lang w:val="zh-CN"/>
        </w:rPr>
      </w:pPr>
      <w:r>
        <w:rPr>
          <w:rFonts w:hint="eastAsia" w:ascii="宋体" w:hAnsi="宋体" w:cs="仿宋_GB2312"/>
          <w:szCs w:val="21"/>
          <w:lang w:val="zh-CN"/>
        </w:rPr>
        <w:t>2、支付方式：绿色雕塑完成后，经过验收，支付合同总额</w:t>
      </w:r>
      <w:r>
        <w:rPr>
          <w:rFonts w:hint="eastAsia" w:ascii="宋体" w:hAnsi="宋体" w:cs="仿宋_GB2312"/>
          <w:szCs w:val="21"/>
        </w:rPr>
        <w:t>90</w:t>
      </w:r>
      <w:r>
        <w:rPr>
          <w:rFonts w:hint="eastAsia" w:ascii="宋体" w:hAnsi="宋体" w:cs="仿宋_GB2312"/>
          <w:szCs w:val="21"/>
          <w:lang w:val="zh-CN"/>
        </w:rPr>
        <w:t>%，</w:t>
      </w:r>
      <w:r>
        <w:rPr>
          <w:rFonts w:hint="eastAsia" w:ascii="宋体" w:hAnsi="宋体" w:cs="仿宋_GB2312"/>
          <w:szCs w:val="21"/>
        </w:rPr>
        <w:t>10</w:t>
      </w:r>
      <w:r>
        <w:rPr>
          <w:rFonts w:hint="eastAsia" w:ascii="宋体" w:hAnsi="宋体" w:cs="仿宋_GB2312"/>
          <w:szCs w:val="21"/>
          <w:lang w:val="zh-CN"/>
        </w:rPr>
        <w:t xml:space="preserve">%的合同价款留作质保金；一年养护期满，支付剩余价款。                                                     </w:t>
      </w:r>
    </w:p>
    <w:p>
      <w:pPr>
        <w:spacing w:line="420" w:lineRule="exact"/>
        <w:ind w:firstLine="420" w:firstLineChars="200"/>
        <w:rPr>
          <w:rFonts w:ascii="宋体" w:hAnsi="宋体" w:cs="仿宋_GB2312"/>
          <w:szCs w:val="21"/>
        </w:rPr>
      </w:pPr>
      <w:r>
        <w:rPr>
          <w:rFonts w:hint="eastAsia" w:ascii="宋体" w:hAnsi="宋体" w:cs="仿宋_GB2312"/>
          <w:szCs w:val="21"/>
        </w:rPr>
        <w:t>八、争议的解决办法</w:t>
      </w:r>
    </w:p>
    <w:p>
      <w:pPr>
        <w:spacing w:line="420" w:lineRule="exact"/>
        <w:ind w:firstLine="422" w:firstLineChars="201"/>
        <w:rPr>
          <w:rFonts w:ascii="宋体" w:hAnsi="宋体" w:cs="仿宋_GB2312"/>
          <w:szCs w:val="21"/>
        </w:rPr>
      </w:pPr>
      <w:r>
        <w:rPr>
          <w:rFonts w:hint="eastAsia" w:ascii="宋体" w:hAnsi="宋体" w:cs="仿宋_GB2312"/>
          <w:szCs w:val="21"/>
        </w:rPr>
        <w:t>本合同在执行中有争议时由双方协商解决，协商不成时，可提请双方主管部门协调解决；协调不成时，可提请向人民法院起诉。</w:t>
      </w:r>
    </w:p>
    <w:p>
      <w:pPr>
        <w:spacing w:line="420" w:lineRule="exact"/>
        <w:ind w:firstLine="422" w:firstLineChars="201"/>
        <w:rPr>
          <w:rFonts w:ascii="宋体" w:hAnsi="宋体" w:cs="仿宋_GB2312"/>
          <w:szCs w:val="21"/>
        </w:rPr>
      </w:pPr>
      <w:r>
        <w:rPr>
          <w:rFonts w:hint="eastAsia" w:ascii="宋体" w:hAnsi="宋体" w:cs="仿宋_GB2312"/>
          <w:szCs w:val="21"/>
        </w:rPr>
        <w:t>九、其它有关约定事项</w:t>
      </w:r>
    </w:p>
    <w:p>
      <w:pPr>
        <w:spacing w:line="420" w:lineRule="exact"/>
        <w:ind w:firstLine="422" w:firstLineChars="201"/>
        <w:rPr>
          <w:rFonts w:ascii="宋体" w:hAnsi="宋体" w:cs="仿宋_GB2312"/>
          <w:szCs w:val="21"/>
        </w:rPr>
      </w:pPr>
      <w:r>
        <w:rPr>
          <w:rFonts w:hint="eastAsia" w:ascii="宋体" w:hAnsi="宋体" w:cs="仿宋_GB2312"/>
          <w:szCs w:val="21"/>
        </w:rPr>
        <w:t>本合同经双方代表签章后生效，至双方规定的权利和义务完成时自行中止。</w:t>
      </w:r>
    </w:p>
    <w:p>
      <w:pPr>
        <w:spacing w:line="420" w:lineRule="exact"/>
        <w:ind w:firstLine="422" w:firstLineChars="201"/>
        <w:rPr>
          <w:rFonts w:ascii="宋体" w:hAnsi="宋体" w:cs="仿宋_GB2312"/>
          <w:szCs w:val="21"/>
        </w:rPr>
      </w:pPr>
      <w:r>
        <w:rPr>
          <w:rFonts w:hint="eastAsia" w:ascii="宋体" w:hAnsi="宋体" w:cs="仿宋_GB2312"/>
          <w:szCs w:val="21"/>
        </w:rPr>
        <w:t>十、本合同一式</w:t>
      </w:r>
      <w:r>
        <w:rPr>
          <w:rFonts w:hint="eastAsia" w:ascii="宋体" w:hAnsi="宋体" w:cs="仿宋_GB2312"/>
          <w:szCs w:val="21"/>
          <w:u w:val="single"/>
        </w:rPr>
        <w:t xml:space="preserve">     </w:t>
      </w:r>
      <w:r>
        <w:rPr>
          <w:rFonts w:hint="eastAsia" w:ascii="宋体" w:hAnsi="宋体" w:cs="仿宋_GB2312"/>
          <w:szCs w:val="21"/>
        </w:rPr>
        <w:t>份，供需双方各持一份，在合同签订之日起七个工作日内交付温县财政局备案一份、温县公共资源交易中心、河南省城建建设管理有限公存档一份，办理资金支付手续时提交一份。经双方法人代表或法人代表代理人签字并加盖公章后生效，任何一方不得擅自涂改、变更或解除合同。</w:t>
      </w:r>
    </w:p>
    <w:p>
      <w:pPr>
        <w:spacing w:line="420" w:lineRule="exact"/>
        <w:ind w:firstLine="422" w:firstLineChars="201"/>
        <w:rPr>
          <w:rFonts w:ascii="宋体" w:hAnsi="宋体" w:cs="仿宋_GB2312"/>
          <w:szCs w:val="21"/>
        </w:rPr>
      </w:pPr>
      <w:r>
        <w:rPr>
          <w:rFonts w:hint="eastAsia" w:ascii="宋体" w:hAnsi="宋体" w:cs="仿宋_GB2312"/>
          <w:szCs w:val="21"/>
        </w:rPr>
        <w:t>十一、备注</w:t>
      </w:r>
    </w:p>
    <w:p>
      <w:pPr>
        <w:spacing w:line="420" w:lineRule="exact"/>
        <w:ind w:firstLine="422" w:firstLineChars="201"/>
        <w:rPr>
          <w:rFonts w:ascii="宋体" w:hAnsi="宋体" w:cs="仿宋_GB2312"/>
          <w:szCs w:val="21"/>
        </w:rPr>
      </w:pPr>
      <w:r>
        <w:rPr>
          <w:rFonts w:hint="eastAsia" w:ascii="宋体" w:hAnsi="宋体" w:cs="仿宋_GB2312"/>
          <w:szCs w:val="21"/>
        </w:rPr>
        <w:t>1、甲方委托乙方承担本合同内容之外的工作任务，乙方可根据相关收费标准向甲方收取相应的工作费用；</w:t>
      </w:r>
    </w:p>
    <w:p>
      <w:pPr>
        <w:spacing w:line="420" w:lineRule="exact"/>
        <w:ind w:firstLine="422" w:firstLineChars="201"/>
        <w:rPr>
          <w:rFonts w:ascii="宋体" w:hAnsi="宋体" w:cs="仿宋_GB2312"/>
          <w:szCs w:val="21"/>
        </w:rPr>
      </w:pPr>
      <w:r>
        <w:rPr>
          <w:rFonts w:hint="eastAsia" w:ascii="宋体" w:hAnsi="宋体" w:cs="仿宋_GB2312"/>
          <w:szCs w:val="21"/>
        </w:rPr>
        <w:t>2、由于不可抗拒因素致使合同无法履行时，双方应及时协商解决；</w:t>
      </w:r>
    </w:p>
    <w:p>
      <w:pPr>
        <w:spacing w:line="420" w:lineRule="exact"/>
        <w:ind w:firstLine="422" w:firstLineChars="201"/>
        <w:rPr>
          <w:rFonts w:ascii="宋体" w:hAnsi="宋体" w:cs="仿宋_GB2312"/>
          <w:szCs w:val="21"/>
        </w:rPr>
      </w:pPr>
      <w:r>
        <w:rPr>
          <w:rFonts w:hint="eastAsia" w:ascii="宋体" w:hAnsi="宋体" w:cs="仿宋_GB2312"/>
          <w:szCs w:val="21"/>
        </w:rPr>
        <w:t>3、本合同未尽事宜，双方可签订补充合同作为附件，补充合同与本合同具有同等法律效力。</w:t>
      </w:r>
    </w:p>
    <w:p>
      <w:pPr>
        <w:spacing w:line="420" w:lineRule="exact"/>
        <w:ind w:firstLine="422" w:firstLineChars="201"/>
        <w:rPr>
          <w:rFonts w:ascii="宋体" w:hAnsi="宋体" w:cs="仿宋_GB2312"/>
          <w:szCs w:val="21"/>
        </w:rPr>
      </w:pPr>
    </w:p>
    <w:p>
      <w:pPr>
        <w:pStyle w:val="2"/>
        <w:ind w:firstLine="240"/>
        <w:rPr>
          <w:rFonts w:ascii="宋体" w:hAnsi="宋体" w:cs="仿宋_GB2312"/>
          <w:szCs w:val="21"/>
        </w:rPr>
      </w:pPr>
    </w:p>
    <w:p>
      <w:pPr>
        <w:pStyle w:val="5"/>
      </w:pPr>
    </w:p>
    <w:p>
      <w:pPr>
        <w:spacing w:line="480" w:lineRule="exact"/>
        <w:ind w:firstLine="422" w:firstLineChars="201"/>
        <w:rPr>
          <w:rFonts w:ascii="宋体" w:hAnsi="宋体" w:cs="仿宋_GB2312"/>
          <w:szCs w:val="21"/>
        </w:rPr>
      </w:pPr>
      <w:r>
        <w:rPr>
          <w:rFonts w:hint="eastAsia" w:ascii="宋体" w:hAnsi="宋体" w:cs="仿宋_GB2312"/>
          <w:szCs w:val="21"/>
        </w:rPr>
        <w:t>甲方（委托方）：                     乙方（服务方）：</w:t>
      </w:r>
    </w:p>
    <w:p>
      <w:pPr>
        <w:spacing w:line="480" w:lineRule="exact"/>
        <w:ind w:firstLine="422" w:firstLineChars="201"/>
        <w:rPr>
          <w:rFonts w:ascii="宋体" w:hAnsi="宋体" w:cs="仿宋_GB2312"/>
          <w:szCs w:val="21"/>
        </w:rPr>
      </w:pPr>
      <w:r>
        <w:rPr>
          <w:rFonts w:hint="eastAsia" w:ascii="宋体" w:hAnsi="宋体" w:cs="仿宋_GB2312"/>
          <w:szCs w:val="21"/>
        </w:rPr>
        <w:t>法定代表人（签字）：                 法定代表人（签字）：</w:t>
      </w:r>
    </w:p>
    <w:p>
      <w:pPr>
        <w:spacing w:line="480" w:lineRule="exact"/>
        <w:ind w:firstLine="422" w:firstLineChars="201"/>
        <w:rPr>
          <w:rFonts w:ascii="宋体" w:hAnsi="宋体" w:cs="仿宋_GB2312"/>
          <w:szCs w:val="21"/>
        </w:rPr>
      </w:pPr>
      <w:r>
        <w:rPr>
          <w:rFonts w:hint="eastAsia" w:ascii="宋体" w:hAnsi="宋体" w:cs="仿宋_GB2312"/>
          <w:szCs w:val="21"/>
        </w:rPr>
        <w:t>或委托代理人（签字）：               或委托代理人（签字）：</w:t>
      </w:r>
    </w:p>
    <w:p>
      <w:pPr>
        <w:spacing w:line="480" w:lineRule="exact"/>
        <w:ind w:firstLine="422" w:firstLineChars="201"/>
        <w:rPr>
          <w:rFonts w:ascii="宋体" w:hAnsi="宋体" w:cs="仿宋_GB2312"/>
          <w:szCs w:val="21"/>
        </w:rPr>
      </w:pPr>
      <w:r>
        <w:rPr>
          <w:rFonts w:hint="eastAsia" w:ascii="宋体" w:hAnsi="宋体" w:cs="仿宋_GB2312"/>
          <w:szCs w:val="21"/>
        </w:rPr>
        <w:t>联系人：                             联系人：</w:t>
      </w:r>
    </w:p>
    <w:p>
      <w:pPr>
        <w:spacing w:line="480" w:lineRule="exact"/>
        <w:ind w:firstLine="422" w:firstLineChars="201"/>
        <w:rPr>
          <w:rFonts w:ascii="宋体" w:hAnsi="宋体" w:cs="仿宋_GB2312"/>
          <w:szCs w:val="21"/>
        </w:rPr>
      </w:pPr>
      <w:r>
        <w:rPr>
          <w:rFonts w:hint="eastAsia" w:ascii="宋体" w:hAnsi="宋体" w:cs="仿宋_GB2312"/>
          <w:szCs w:val="21"/>
        </w:rPr>
        <w:t>电  话：                             电  话：</w:t>
      </w:r>
    </w:p>
    <w:p>
      <w:pPr>
        <w:spacing w:line="480" w:lineRule="exact"/>
        <w:ind w:firstLine="422" w:firstLineChars="201"/>
        <w:rPr>
          <w:rFonts w:ascii="宋体" w:hAnsi="宋体" w:cs="仿宋_GB2312"/>
          <w:szCs w:val="21"/>
        </w:rPr>
      </w:pPr>
      <w:r>
        <w:rPr>
          <w:rFonts w:hint="eastAsia" w:ascii="宋体" w:hAnsi="宋体" w:cs="仿宋_GB2312"/>
          <w:szCs w:val="21"/>
        </w:rPr>
        <w:t>开户银行：                           开户银行：</w:t>
      </w:r>
    </w:p>
    <w:p>
      <w:pPr>
        <w:spacing w:line="480" w:lineRule="exact"/>
        <w:ind w:firstLine="422" w:firstLineChars="201"/>
        <w:rPr>
          <w:rFonts w:ascii="宋体" w:hAnsi="宋体" w:cs="仿宋_GB2312"/>
          <w:szCs w:val="21"/>
        </w:rPr>
      </w:pPr>
      <w:r>
        <w:rPr>
          <w:rFonts w:hint="eastAsia" w:ascii="宋体" w:hAnsi="宋体" w:cs="仿宋_GB2312"/>
          <w:szCs w:val="21"/>
        </w:rPr>
        <w:t>帐号：                               帐号：</w:t>
      </w:r>
    </w:p>
    <w:p>
      <w:pPr>
        <w:spacing w:line="480" w:lineRule="exact"/>
        <w:ind w:firstLine="315" w:firstLineChars="150"/>
        <w:rPr>
          <w:rFonts w:ascii="宋体" w:hAnsi="宋体" w:cs="宋体"/>
          <w:szCs w:val="21"/>
        </w:rPr>
      </w:pPr>
    </w:p>
    <w:p>
      <w:pPr>
        <w:spacing w:line="360" w:lineRule="exact"/>
        <w:ind w:firstLine="315" w:firstLineChars="150"/>
        <w:rPr>
          <w:rFonts w:ascii="宋体" w:hAnsi="宋体" w:cs="宋体"/>
          <w:szCs w:val="21"/>
        </w:rPr>
      </w:pPr>
    </w:p>
    <w:p>
      <w:pPr>
        <w:spacing w:line="360" w:lineRule="exact"/>
        <w:ind w:firstLine="315" w:firstLineChars="150"/>
        <w:rPr>
          <w:rFonts w:ascii="宋体" w:hAnsi="宋体" w:cs="宋体"/>
          <w:szCs w:val="21"/>
        </w:rPr>
      </w:pPr>
    </w:p>
    <w:p>
      <w:pPr>
        <w:spacing w:line="360" w:lineRule="exact"/>
        <w:jc w:val="right"/>
        <w:rPr>
          <w:rFonts w:ascii="宋体" w:hAnsi="宋体" w:cs="宋体"/>
          <w:szCs w:val="21"/>
        </w:rPr>
      </w:pPr>
    </w:p>
    <w:p>
      <w:pPr>
        <w:pStyle w:val="21"/>
        <w:rPr>
          <w:rFonts w:ascii="宋体" w:hAnsi="宋体" w:cs="宋体"/>
          <w:color w:val="000000"/>
        </w:rPr>
      </w:pPr>
    </w:p>
    <w:p>
      <w:pPr>
        <w:rPr>
          <w:rFonts w:ascii="宋体" w:hAnsi="宋体" w:cs="宋体"/>
          <w:color w:val="000000"/>
        </w:rPr>
      </w:pPr>
    </w:p>
    <w:p>
      <w:pPr>
        <w:pStyle w:val="2"/>
        <w:ind w:firstLine="240"/>
      </w:pPr>
    </w:p>
    <w:p>
      <w:pPr>
        <w:pStyle w:val="21"/>
        <w:rPr>
          <w:rFonts w:ascii="宋体" w:hAnsi="宋体" w:cs="宋体"/>
          <w:color w:val="000000"/>
        </w:rPr>
      </w:pPr>
      <w:bookmarkStart w:id="101" w:name="_Toc3473"/>
    </w:p>
    <w:p/>
    <w:p>
      <w:pPr>
        <w:pStyle w:val="2"/>
        <w:ind w:firstLine="240"/>
      </w:pPr>
    </w:p>
    <w:p>
      <w:pPr>
        <w:pStyle w:val="5"/>
      </w:pPr>
    </w:p>
    <w:p>
      <w:pPr>
        <w:pStyle w:val="21"/>
        <w:rPr>
          <w:rFonts w:ascii="宋体" w:hAnsi="宋体" w:cs="宋体"/>
          <w:color w:val="000000"/>
        </w:rPr>
      </w:pPr>
      <w:bookmarkStart w:id="102" w:name="_Toc522695257"/>
      <w:r>
        <w:rPr>
          <w:rFonts w:hint="eastAsia" w:ascii="宋体" w:hAnsi="宋体" w:cs="宋体"/>
          <w:color w:val="000000"/>
        </w:rPr>
        <w:t>第六章  投标文件</w:t>
      </w:r>
      <w:r>
        <w:rPr>
          <w:rFonts w:hint="eastAsia" w:ascii="宋体" w:hAnsi="宋体"/>
          <w:color w:val="000000"/>
        </w:rPr>
        <w:t>格式</w:t>
      </w:r>
      <w:bookmarkEnd w:id="101"/>
      <w:bookmarkEnd w:id="102"/>
    </w:p>
    <w:p>
      <w:pPr>
        <w:spacing w:line="360" w:lineRule="exact"/>
        <w:rPr>
          <w:rFonts w:ascii="宋体" w:hAnsi="宋体" w:cs="宋体"/>
          <w:color w:val="000000"/>
          <w:szCs w:val="21"/>
        </w:rPr>
      </w:pPr>
    </w:p>
    <w:p>
      <w:pPr>
        <w:spacing w:line="360" w:lineRule="exact"/>
        <w:jc w:val="right"/>
        <w:rPr>
          <w:rFonts w:ascii="宋体" w:hAnsi="宋体" w:cs="宋体"/>
          <w:color w:val="000000"/>
          <w:szCs w:val="21"/>
        </w:rPr>
      </w:pPr>
      <w:r>
        <w:rPr>
          <w:rFonts w:hint="eastAsia" w:ascii="宋体" w:hAnsi="宋体" w:cs="宋体"/>
          <w:color w:val="000000"/>
          <w:szCs w:val="21"/>
        </w:rPr>
        <w:t>正本或副本</w:t>
      </w:r>
    </w:p>
    <w:p>
      <w:pPr>
        <w:spacing w:line="360" w:lineRule="exact"/>
        <w:ind w:right="420"/>
        <w:outlineLvl w:val="0"/>
        <w:rPr>
          <w:rFonts w:ascii="宋体" w:hAnsi="宋体" w:cs="宋体"/>
          <w:color w:val="000000"/>
          <w:szCs w:val="21"/>
        </w:rPr>
      </w:pPr>
    </w:p>
    <w:p>
      <w:pPr>
        <w:spacing w:line="360" w:lineRule="exact"/>
        <w:ind w:right="315"/>
        <w:outlineLvl w:val="0"/>
        <w:rPr>
          <w:rFonts w:ascii="宋体" w:hAnsi="宋体" w:cs="宋体"/>
          <w:color w:val="000000"/>
          <w:szCs w:val="21"/>
        </w:rPr>
      </w:pPr>
    </w:p>
    <w:p>
      <w:pPr>
        <w:spacing w:line="360" w:lineRule="exact"/>
        <w:rPr>
          <w:rFonts w:ascii="宋体" w:hAnsi="宋体" w:cs="宋体"/>
          <w:b/>
          <w:color w:val="000000"/>
          <w:sz w:val="44"/>
          <w:szCs w:val="44"/>
        </w:rPr>
      </w:pPr>
    </w:p>
    <w:p>
      <w:pPr>
        <w:spacing w:line="360" w:lineRule="exact"/>
        <w:rPr>
          <w:rFonts w:ascii="宋体" w:hAnsi="宋体" w:cs="宋体"/>
          <w:b/>
          <w:color w:val="000000"/>
          <w:sz w:val="44"/>
          <w:szCs w:val="44"/>
        </w:rPr>
      </w:pPr>
    </w:p>
    <w:p>
      <w:pPr>
        <w:spacing w:line="360" w:lineRule="exact"/>
        <w:rPr>
          <w:rFonts w:ascii="宋体" w:hAnsi="宋体" w:cs="宋体"/>
          <w:b/>
          <w:color w:val="000000"/>
          <w:sz w:val="44"/>
          <w:szCs w:val="44"/>
        </w:rPr>
      </w:pPr>
    </w:p>
    <w:p>
      <w:pPr>
        <w:spacing w:line="360" w:lineRule="exact"/>
        <w:jc w:val="center"/>
        <w:rPr>
          <w:rFonts w:ascii="宋体" w:hAnsi="宋体" w:cs="宋体"/>
          <w:b/>
          <w:color w:val="000000"/>
          <w:sz w:val="36"/>
          <w:szCs w:val="36"/>
          <w:u w:val="single"/>
        </w:rPr>
      </w:pPr>
      <w:r>
        <w:rPr>
          <w:rFonts w:hint="eastAsia" w:ascii="宋体" w:hAnsi="宋体" w:cs="宋体"/>
          <w:b/>
          <w:color w:val="000000"/>
          <w:sz w:val="36"/>
          <w:szCs w:val="36"/>
          <w:u w:val="single"/>
        </w:rPr>
        <w:t xml:space="preserve">                          </w:t>
      </w:r>
      <w:r>
        <w:rPr>
          <w:rFonts w:hint="eastAsia" w:ascii="宋体" w:hAnsi="宋体" w:cs="宋体"/>
          <w:b/>
          <w:color w:val="000000"/>
          <w:sz w:val="36"/>
          <w:szCs w:val="36"/>
        </w:rPr>
        <w:t>项目</w:t>
      </w:r>
    </w:p>
    <w:p>
      <w:pPr>
        <w:spacing w:line="480" w:lineRule="exact"/>
        <w:jc w:val="center"/>
        <w:rPr>
          <w:rFonts w:ascii="宋体" w:hAnsi="宋体" w:cs="宋体"/>
          <w:color w:val="000000"/>
          <w:spacing w:val="-20"/>
          <w:sz w:val="44"/>
          <w:szCs w:val="44"/>
        </w:rPr>
      </w:pPr>
    </w:p>
    <w:p>
      <w:pPr>
        <w:spacing w:line="480" w:lineRule="exact"/>
        <w:rPr>
          <w:rFonts w:ascii="宋体" w:hAnsi="宋体" w:cs="宋体"/>
          <w:b/>
          <w:color w:val="000000"/>
          <w:sz w:val="44"/>
          <w:szCs w:val="44"/>
        </w:rPr>
      </w:pPr>
    </w:p>
    <w:p>
      <w:pPr>
        <w:spacing w:line="480" w:lineRule="exact"/>
        <w:rPr>
          <w:rFonts w:ascii="宋体" w:hAnsi="宋体" w:cs="宋体"/>
          <w:b/>
          <w:color w:val="000000"/>
          <w:sz w:val="44"/>
          <w:szCs w:val="44"/>
        </w:rPr>
      </w:pPr>
    </w:p>
    <w:p>
      <w:pPr>
        <w:spacing w:line="480" w:lineRule="exact"/>
        <w:rPr>
          <w:rFonts w:ascii="宋体" w:hAnsi="宋体" w:cs="宋体"/>
          <w:b/>
          <w:color w:val="000000"/>
          <w:sz w:val="44"/>
          <w:szCs w:val="44"/>
        </w:rPr>
      </w:pPr>
    </w:p>
    <w:p>
      <w:pPr>
        <w:spacing w:line="480" w:lineRule="exact"/>
        <w:jc w:val="center"/>
        <w:rPr>
          <w:rFonts w:ascii="宋体" w:hAnsi="宋体" w:cs="宋体"/>
          <w:b/>
          <w:color w:val="000000"/>
          <w:sz w:val="44"/>
          <w:szCs w:val="44"/>
        </w:rPr>
      </w:pPr>
    </w:p>
    <w:p>
      <w:pPr>
        <w:spacing w:line="480" w:lineRule="exact"/>
        <w:jc w:val="center"/>
        <w:rPr>
          <w:rFonts w:ascii="宋体" w:hAnsi="宋体" w:cs="宋体"/>
          <w:b/>
          <w:color w:val="000000"/>
          <w:sz w:val="44"/>
          <w:szCs w:val="44"/>
        </w:rPr>
      </w:pPr>
      <w:r>
        <w:rPr>
          <w:rFonts w:hint="eastAsia" w:ascii="宋体" w:hAnsi="宋体" w:cs="宋体"/>
          <w:b/>
          <w:color w:val="000000"/>
          <w:sz w:val="44"/>
          <w:szCs w:val="44"/>
        </w:rPr>
        <w:t>投标文件</w:t>
      </w:r>
    </w:p>
    <w:p>
      <w:pPr>
        <w:spacing w:line="480" w:lineRule="exact"/>
        <w:jc w:val="center"/>
        <w:rPr>
          <w:rFonts w:ascii="宋体" w:hAnsi="宋体" w:cs="宋体"/>
          <w:b/>
          <w:color w:val="000000"/>
          <w:sz w:val="44"/>
          <w:szCs w:val="44"/>
        </w:rPr>
      </w:pPr>
      <w:r>
        <w:rPr>
          <w:rFonts w:hint="eastAsia" w:ascii="宋体" w:hAnsi="宋体" w:cs="宋体"/>
          <w:b/>
          <w:color w:val="000000"/>
          <w:sz w:val="44"/>
          <w:szCs w:val="44"/>
        </w:rPr>
        <w:t xml:space="preserve"> </w:t>
      </w:r>
    </w:p>
    <w:p>
      <w:pPr>
        <w:spacing w:line="480" w:lineRule="exact"/>
        <w:jc w:val="center"/>
        <w:rPr>
          <w:rFonts w:ascii="宋体" w:hAnsi="宋体" w:cs="宋体"/>
          <w:b/>
          <w:color w:val="000000"/>
          <w:sz w:val="44"/>
          <w:szCs w:val="44"/>
        </w:rPr>
      </w:pPr>
    </w:p>
    <w:p>
      <w:pPr>
        <w:spacing w:line="480" w:lineRule="exact"/>
        <w:jc w:val="center"/>
        <w:rPr>
          <w:rFonts w:ascii="宋体" w:hAnsi="宋体" w:cs="宋体"/>
          <w:color w:val="000000"/>
          <w:szCs w:val="21"/>
        </w:rPr>
      </w:pPr>
      <w:r>
        <w:rPr>
          <w:rFonts w:hint="eastAsia" w:ascii="宋体" w:hAnsi="宋体" w:cs="宋体"/>
          <w:color w:val="000000"/>
          <w:szCs w:val="21"/>
        </w:rPr>
        <w:t>项目编号：温交易【2018】  号</w:t>
      </w:r>
    </w:p>
    <w:p>
      <w:pPr>
        <w:spacing w:line="480" w:lineRule="exact"/>
        <w:jc w:val="center"/>
        <w:rPr>
          <w:rFonts w:ascii="宋体" w:hAnsi="宋体" w:cs="宋体"/>
          <w:color w:val="000000"/>
          <w:szCs w:val="21"/>
        </w:rPr>
      </w:pPr>
      <w:r>
        <w:rPr>
          <w:rFonts w:hint="eastAsia" w:ascii="宋体" w:hAnsi="宋体" w:cs="宋体"/>
          <w:color w:val="000000"/>
          <w:szCs w:val="21"/>
        </w:rPr>
        <w:t>采购编号：温政采【2018】  号</w:t>
      </w:r>
    </w:p>
    <w:p>
      <w:pPr>
        <w:spacing w:line="480" w:lineRule="exact"/>
        <w:rPr>
          <w:rFonts w:ascii="宋体" w:hAnsi="宋体" w:cs="宋体"/>
          <w:color w:val="000000"/>
          <w:szCs w:val="21"/>
        </w:rPr>
      </w:pPr>
    </w:p>
    <w:p>
      <w:pPr>
        <w:spacing w:line="48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rPr>
          <w:rFonts w:ascii="宋体" w:hAnsi="宋体" w:cs="宋体"/>
          <w:color w:val="000000"/>
          <w:szCs w:val="21"/>
        </w:rPr>
      </w:pPr>
    </w:p>
    <w:p>
      <w:pPr>
        <w:spacing w:line="360" w:lineRule="exact"/>
        <w:outlineLvl w:val="0"/>
        <w:rPr>
          <w:rFonts w:ascii="宋体" w:hAnsi="宋体" w:cs="宋体"/>
          <w:color w:val="000000"/>
          <w:szCs w:val="21"/>
        </w:rPr>
      </w:pPr>
    </w:p>
    <w:p>
      <w:pPr>
        <w:spacing w:line="360" w:lineRule="exact"/>
        <w:outlineLvl w:val="0"/>
        <w:rPr>
          <w:rFonts w:ascii="宋体" w:hAnsi="宋体" w:cs="宋体"/>
          <w:color w:val="000000"/>
          <w:szCs w:val="21"/>
        </w:rPr>
      </w:pPr>
    </w:p>
    <w:p>
      <w:pPr>
        <w:spacing w:line="360" w:lineRule="exact"/>
        <w:rPr>
          <w:rFonts w:ascii="宋体" w:hAnsi="宋体" w:cs="宋体"/>
          <w:b/>
          <w:color w:val="000000"/>
          <w:sz w:val="28"/>
          <w:szCs w:val="28"/>
        </w:rPr>
      </w:pPr>
      <w:r>
        <w:rPr>
          <w:rFonts w:hint="eastAsia" w:ascii="宋体" w:hAnsi="宋体" w:cs="宋体"/>
          <w:b/>
          <w:color w:val="000000"/>
          <w:sz w:val="28"/>
          <w:szCs w:val="28"/>
        </w:rPr>
        <w:t xml:space="preserve">              投 标 人：</w:t>
      </w:r>
      <w:r>
        <w:rPr>
          <w:rFonts w:hint="eastAsia" w:ascii="宋体" w:hAnsi="宋体" w:cs="宋体"/>
          <w:b/>
          <w:color w:val="000000"/>
          <w:sz w:val="28"/>
          <w:szCs w:val="28"/>
          <w:u w:val="single"/>
        </w:rPr>
        <w:t xml:space="preserve"> 单位全称（加盖单位公章）</w:t>
      </w:r>
    </w:p>
    <w:p>
      <w:pPr>
        <w:spacing w:line="360" w:lineRule="exact"/>
        <w:ind w:firstLine="1391" w:firstLineChars="497"/>
        <w:rPr>
          <w:rFonts w:ascii="宋体" w:hAnsi="宋体" w:cs="宋体"/>
          <w:b/>
          <w:color w:val="000000"/>
          <w:sz w:val="28"/>
          <w:szCs w:val="28"/>
          <w:u w:val="single"/>
        </w:rPr>
      </w:pPr>
      <w:r>
        <w:rPr>
          <w:rFonts w:hint="eastAsia" w:ascii="宋体" w:hAnsi="宋体" w:cs="宋体"/>
          <w:b/>
          <w:color w:val="000000"/>
          <w:sz w:val="28"/>
          <w:szCs w:val="28"/>
        </w:rPr>
        <w:t xml:space="preserve">    法定代表人或授权代理人：</w:t>
      </w:r>
      <w:r>
        <w:rPr>
          <w:rFonts w:hint="eastAsia" w:ascii="宋体" w:hAnsi="宋体" w:cs="宋体"/>
          <w:b/>
          <w:color w:val="000000"/>
          <w:sz w:val="28"/>
          <w:szCs w:val="28"/>
          <w:u w:val="single"/>
        </w:rPr>
        <w:t>（签字或加盖印鉴）</w:t>
      </w:r>
    </w:p>
    <w:p>
      <w:pPr>
        <w:spacing w:line="360" w:lineRule="exact"/>
        <w:jc w:val="center"/>
        <w:rPr>
          <w:rFonts w:ascii="宋体" w:hAnsi="宋体" w:cs="宋体"/>
          <w:b/>
          <w:color w:val="000000"/>
          <w:sz w:val="32"/>
          <w:szCs w:val="32"/>
        </w:rPr>
      </w:pPr>
      <w:r>
        <w:rPr>
          <w:rFonts w:hint="eastAsia" w:ascii="宋体" w:hAnsi="宋体" w:cs="宋体"/>
          <w:b/>
          <w:color w:val="000000"/>
          <w:sz w:val="28"/>
          <w:szCs w:val="28"/>
        </w:rPr>
        <w:t>年   月   日</w:t>
      </w: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p>
    <w:p>
      <w:pPr>
        <w:spacing w:line="360" w:lineRule="exact"/>
        <w:jc w:val="center"/>
        <w:rPr>
          <w:rFonts w:ascii="宋体" w:hAnsi="宋体" w:cs="宋体"/>
          <w:b/>
          <w:color w:val="000000"/>
          <w:sz w:val="32"/>
          <w:szCs w:val="32"/>
        </w:rPr>
      </w:pPr>
      <w:r>
        <w:rPr>
          <w:rFonts w:hint="eastAsia" w:ascii="宋体" w:hAnsi="宋体" w:cs="宋体"/>
          <w:b/>
          <w:color w:val="000000"/>
          <w:sz w:val="32"/>
          <w:szCs w:val="32"/>
        </w:rPr>
        <w:t>目   录</w:t>
      </w:r>
    </w:p>
    <w:p>
      <w:pPr>
        <w:spacing w:line="360" w:lineRule="exact"/>
        <w:jc w:val="center"/>
        <w:rPr>
          <w:rFonts w:ascii="宋体" w:hAnsi="宋体" w:cs="宋体"/>
          <w:color w:val="000000"/>
          <w:sz w:val="28"/>
          <w:szCs w:val="28"/>
        </w:rPr>
      </w:pPr>
    </w:p>
    <w:p>
      <w:pPr>
        <w:spacing w:line="360" w:lineRule="exact"/>
        <w:jc w:val="center"/>
        <w:rPr>
          <w:rFonts w:ascii="宋体" w:hAnsi="宋体" w:cs="宋体"/>
          <w:color w:val="000000"/>
          <w:sz w:val="28"/>
          <w:szCs w:val="28"/>
        </w:rPr>
      </w:pPr>
    </w:p>
    <w:p>
      <w:pPr>
        <w:spacing w:line="360" w:lineRule="exact"/>
        <w:jc w:val="center"/>
        <w:rPr>
          <w:rFonts w:ascii="宋体" w:hAnsi="宋体" w:cs="宋体"/>
          <w:b/>
          <w:color w:val="000000"/>
          <w:sz w:val="28"/>
          <w:szCs w:val="28"/>
        </w:rPr>
      </w:pPr>
    </w:p>
    <w:p>
      <w:pPr>
        <w:spacing w:line="600" w:lineRule="exact"/>
        <w:rPr>
          <w:rFonts w:ascii="宋体" w:hAnsi="宋体" w:cs="宋体"/>
          <w:color w:val="000000"/>
          <w:szCs w:val="21"/>
        </w:rPr>
      </w:pPr>
      <w:r>
        <w:rPr>
          <w:rFonts w:hint="eastAsia" w:ascii="宋体" w:hAnsi="宋体" w:cs="宋体"/>
          <w:color w:val="000000"/>
          <w:szCs w:val="21"/>
        </w:rPr>
        <w:t xml:space="preserve">          一、投 标 函</w:t>
      </w:r>
    </w:p>
    <w:p>
      <w:pPr>
        <w:spacing w:line="600" w:lineRule="exact"/>
        <w:rPr>
          <w:rFonts w:ascii="宋体" w:hAnsi="宋体" w:cs="宋体"/>
          <w:color w:val="000000"/>
          <w:szCs w:val="21"/>
        </w:rPr>
      </w:pPr>
      <w:r>
        <w:rPr>
          <w:rFonts w:hint="eastAsia" w:ascii="宋体" w:hAnsi="宋体" w:cs="宋体"/>
          <w:color w:val="000000"/>
          <w:szCs w:val="21"/>
        </w:rPr>
        <w:t xml:space="preserve">          二、</w:t>
      </w:r>
      <w:r>
        <w:rPr>
          <w:rFonts w:hint="eastAsia" w:ascii="宋体" w:hAnsi="宋体" w:cs="宋体"/>
          <w:color w:val="000000"/>
        </w:rPr>
        <w:t>法定代表人（负责人）身份证明</w:t>
      </w:r>
    </w:p>
    <w:p>
      <w:pPr>
        <w:spacing w:line="600" w:lineRule="exact"/>
        <w:rPr>
          <w:rFonts w:ascii="宋体" w:hAnsi="宋体" w:cs="宋体"/>
          <w:color w:val="000000"/>
          <w:szCs w:val="21"/>
        </w:rPr>
      </w:pPr>
      <w:r>
        <w:rPr>
          <w:rFonts w:hint="eastAsia" w:ascii="宋体" w:hAnsi="宋体" w:cs="宋体"/>
          <w:color w:val="000000"/>
          <w:szCs w:val="21"/>
        </w:rPr>
        <w:t xml:space="preserve">          三、法人代表授权委托书</w:t>
      </w:r>
    </w:p>
    <w:p>
      <w:pPr>
        <w:spacing w:line="600" w:lineRule="exact"/>
        <w:rPr>
          <w:rFonts w:ascii="宋体" w:hAnsi="宋体" w:cs="宋体"/>
          <w:color w:val="000000"/>
          <w:szCs w:val="21"/>
        </w:rPr>
      </w:pPr>
      <w:r>
        <w:rPr>
          <w:rFonts w:hint="eastAsia" w:ascii="宋体" w:hAnsi="宋体" w:cs="宋体"/>
          <w:color w:val="000000"/>
          <w:szCs w:val="21"/>
        </w:rPr>
        <w:t xml:space="preserve">          四、党建绿色雕塑项目报价清单</w:t>
      </w:r>
    </w:p>
    <w:p>
      <w:pPr>
        <w:spacing w:line="600" w:lineRule="exact"/>
        <w:ind w:firstLine="1050" w:firstLineChars="500"/>
        <w:rPr>
          <w:rFonts w:ascii="宋体" w:hAnsi="宋体" w:cs="宋体"/>
          <w:color w:val="000000"/>
          <w:szCs w:val="21"/>
        </w:rPr>
      </w:pPr>
      <w:r>
        <w:rPr>
          <w:rFonts w:hint="eastAsia" w:ascii="宋体" w:hAnsi="宋体" w:cs="宋体"/>
          <w:bCs/>
          <w:color w:val="000000"/>
          <w:szCs w:val="21"/>
        </w:rPr>
        <w:t>五、</w:t>
      </w:r>
      <w:r>
        <w:rPr>
          <w:rFonts w:hint="eastAsia" w:ascii="宋体" w:hAnsi="宋体" w:cs="宋体"/>
          <w:color w:val="000000"/>
          <w:szCs w:val="21"/>
        </w:rPr>
        <w:t>投标人基本情况表</w:t>
      </w:r>
    </w:p>
    <w:p>
      <w:pPr>
        <w:spacing w:line="600" w:lineRule="exact"/>
        <w:ind w:firstLine="1050" w:firstLineChars="500"/>
        <w:rPr>
          <w:rFonts w:ascii="宋体" w:hAnsi="宋体" w:cs="宋体"/>
          <w:bCs/>
          <w:color w:val="000000"/>
          <w:szCs w:val="21"/>
        </w:rPr>
      </w:pPr>
      <w:r>
        <w:rPr>
          <w:rFonts w:hint="eastAsia" w:ascii="宋体" w:hAnsi="宋体" w:cs="宋体"/>
          <w:color w:val="000000"/>
          <w:szCs w:val="21"/>
        </w:rPr>
        <w:t>六、</w:t>
      </w:r>
      <w:r>
        <w:rPr>
          <w:rFonts w:hint="eastAsia" w:ascii="宋体" w:hAnsi="宋体" w:cs="宋体"/>
          <w:bCs/>
          <w:color w:val="000000"/>
          <w:szCs w:val="21"/>
        </w:rPr>
        <w:t>投标保证金交付凭证及开户许可证（复印件）</w:t>
      </w:r>
    </w:p>
    <w:p>
      <w:pPr>
        <w:spacing w:line="600" w:lineRule="exact"/>
        <w:rPr>
          <w:rFonts w:hint="eastAsia" w:ascii="宋体" w:hAnsi="宋体" w:cs="宋体"/>
          <w:color w:val="000000"/>
          <w:szCs w:val="21"/>
        </w:rPr>
      </w:pPr>
      <w:r>
        <w:rPr>
          <w:rFonts w:hint="eastAsia" w:ascii="宋体" w:hAnsi="宋体" w:cs="宋体"/>
          <w:color w:val="000000"/>
          <w:szCs w:val="21"/>
        </w:rPr>
        <w:t xml:space="preserve">          七、类似业绩</w:t>
      </w:r>
    </w:p>
    <w:p>
      <w:pPr>
        <w:spacing w:line="600" w:lineRule="exact"/>
        <w:ind w:firstLine="1050" w:firstLineChars="500"/>
        <w:rPr>
          <w:rFonts w:hint="eastAsia" w:ascii="宋体" w:hAnsi="宋体" w:cs="宋体"/>
          <w:color w:val="000000"/>
          <w:szCs w:val="21"/>
        </w:rPr>
      </w:pPr>
      <w:r>
        <w:rPr>
          <w:rFonts w:hint="eastAsia" w:ascii="宋体" w:hAnsi="宋体" w:cs="宋体"/>
          <w:color w:val="000000"/>
          <w:szCs w:val="21"/>
          <w:lang w:eastAsia="zh-CN"/>
        </w:rPr>
        <w:t>八、</w:t>
      </w:r>
      <w:r>
        <w:rPr>
          <w:rFonts w:hint="eastAsia" w:ascii="宋体" w:hAnsi="宋体" w:cs="宋体"/>
          <w:color w:val="000000"/>
          <w:szCs w:val="21"/>
        </w:rPr>
        <w:t>每组党建绿色雕塑效果图</w:t>
      </w:r>
    </w:p>
    <w:p>
      <w:pPr>
        <w:spacing w:line="600" w:lineRule="exact"/>
        <w:ind w:firstLine="1050" w:firstLineChars="500"/>
        <w:rPr>
          <w:rFonts w:hint="eastAsia" w:ascii="宋体" w:hAnsi="宋体" w:cs="宋体"/>
          <w:color w:val="000000"/>
          <w:szCs w:val="21"/>
          <w:lang w:eastAsia="zh-CN"/>
        </w:rPr>
      </w:pPr>
      <w:r>
        <w:rPr>
          <w:rFonts w:hint="eastAsia" w:ascii="宋体" w:hAnsi="宋体" w:cs="宋体"/>
          <w:color w:val="000000"/>
          <w:szCs w:val="21"/>
          <w:lang w:eastAsia="zh-CN"/>
        </w:rPr>
        <w:t>九、本次招标项目的技术方案</w:t>
      </w:r>
    </w:p>
    <w:p>
      <w:pPr>
        <w:spacing w:line="60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十</w:t>
      </w:r>
      <w:r>
        <w:rPr>
          <w:rFonts w:hint="eastAsia" w:ascii="宋体" w:hAnsi="宋体" w:cs="宋体"/>
          <w:color w:val="000000"/>
          <w:szCs w:val="21"/>
        </w:rPr>
        <w:t>、服务承诺</w:t>
      </w:r>
    </w:p>
    <w:p>
      <w:pPr>
        <w:spacing w:line="60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lang w:eastAsia="zh-CN"/>
        </w:rPr>
        <w:t>十一</w:t>
      </w:r>
      <w:r>
        <w:rPr>
          <w:rFonts w:hint="eastAsia" w:ascii="宋体" w:hAnsi="宋体" w:cs="宋体"/>
          <w:color w:val="000000"/>
          <w:szCs w:val="21"/>
          <w:lang w:val="en-GB"/>
        </w:rPr>
        <w:t>、</w:t>
      </w:r>
      <w:r>
        <w:rPr>
          <w:rFonts w:hint="eastAsia" w:ascii="宋体" w:hAnsi="宋体" w:cs="宋体"/>
          <w:color w:val="000000"/>
          <w:szCs w:val="21"/>
        </w:rPr>
        <w:t>反商业贿赂承诺书</w:t>
      </w:r>
    </w:p>
    <w:p>
      <w:pPr>
        <w:spacing w:line="600" w:lineRule="exact"/>
        <w:rPr>
          <w:rFonts w:ascii="宋体" w:hAnsi="宋体" w:cs="宋体"/>
          <w:color w:val="000000"/>
          <w:szCs w:val="21"/>
          <w:lang w:val="en-GB"/>
        </w:rPr>
      </w:pPr>
      <w:r>
        <w:rPr>
          <w:rFonts w:hint="eastAsia" w:ascii="宋体" w:hAnsi="宋体" w:cs="宋体"/>
          <w:color w:val="000000"/>
          <w:szCs w:val="21"/>
        </w:rPr>
        <w:t xml:space="preserve">          十</w:t>
      </w:r>
      <w:r>
        <w:rPr>
          <w:rFonts w:hint="eastAsia" w:ascii="宋体" w:hAnsi="宋体" w:cs="宋体"/>
          <w:color w:val="000000"/>
          <w:szCs w:val="21"/>
          <w:lang w:eastAsia="zh-CN"/>
        </w:rPr>
        <w:t>二</w:t>
      </w:r>
      <w:r>
        <w:rPr>
          <w:rFonts w:hint="eastAsia" w:ascii="宋体" w:hAnsi="宋体" w:cs="宋体"/>
          <w:color w:val="000000"/>
          <w:szCs w:val="21"/>
        </w:rPr>
        <w:t>、</w:t>
      </w:r>
      <w:r>
        <w:rPr>
          <w:rFonts w:hint="eastAsia" w:ascii="宋体" w:hAnsi="宋体" w:cs="宋体"/>
          <w:color w:val="000000"/>
          <w:szCs w:val="21"/>
          <w:lang w:val="en-GB"/>
        </w:rPr>
        <w:t>投标人资格声明函</w:t>
      </w:r>
    </w:p>
    <w:p>
      <w:pPr>
        <w:spacing w:line="600" w:lineRule="exact"/>
        <w:rPr>
          <w:rFonts w:ascii="宋体" w:hAnsi="宋体" w:cs="宋体"/>
          <w:color w:val="000000"/>
          <w:szCs w:val="21"/>
          <w:lang w:val="en-GB"/>
        </w:rPr>
      </w:pPr>
      <w:r>
        <w:rPr>
          <w:rFonts w:hint="eastAsia" w:ascii="宋体" w:hAnsi="宋体" w:cs="宋体"/>
          <w:color w:val="000000"/>
          <w:szCs w:val="21"/>
        </w:rPr>
        <w:t xml:space="preserve">          十</w:t>
      </w:r>
      <w:r>
        <w:rPr>
          <w:rFonts w:hint="eastAsia" w:ascii="宋体" w:hAnsi="宋体" w:cs="宋体"/>
          <w:color w:val="000000"/>
          <w:szCs w:val="21"/>
          <w:lang w:eastAsia="zh-CN"/>
        </w:rPr>
        <w:t>三</w:t>
      </w:r>
      <w:r>
        <w:rPr>
          <w:rFonts w:hint="eastAsia" w:ascii="宋体" w:hAnsi="宋体" w:cs="宋体"/>
          <w:color w:val="000000"/>
          <w:szCs w:val="21"/>
        </w:rPr>
        <w:t>、</w:t>
      </w:r>
      <w:r>
        <w:rPr>
          <w:rFonts w:hint="eastAsia" w:ascii="宋体" w:hAnsi="宋体" w:cs="宋体"/>
          <w:color w:val="000000"/>
          <w:szCs w:val="21"/>
          <w:lang w:val="en-GB"/>
        </w:rPr>
        <w:t>投标人资格证明文件</w:t>
      </w:r>
    </w:p>
    <w:p>
      <w:pPr>
        <w:pStyle w:val="2"/>
        <w:ind w:firstLine="840" w:firstLineChars="350"/>
        <w:rPr>
          <w:lang w:val="en-GB"/>
        </w:rPr>
      </w:pPr>
      <w:r>
        <w:rPr>
          <w:rFonts w:hint="eastAsia"/>
          <w:lang w:val="en-GB"/>
        </w:rPr>
        <w:t>十</w:t>
      </w:r>
      <w:r>
        <w:rPr>
          <w:rFonts w:hint="eastAsia"/>
          <w:lang w:val="en-GB" w:eastAsia="zh-CN"/>
        </w:rPr>
        <w:t>四</w:t>
      </w:r>
      <w:r>
        <w:rPr>
          <w:rFonts w:hint="eastAsia"/>
          <w:lang w:val="en-GB"/>
        </w:rPr>
        <w:t>、无行贿犯罪记录承诺书</w:t>
      </w:r>
    </w:p>
    <w:p>
      <w:pPr>
        <w:spacing w:line="600" w:lineRule="exact"/>
        <w:ind w:firstLine="1050" w:firstLineChars="500"/>
        <w:rPr>
          <w:rFonts w:ascii="宋体" w:hAnsi="宋体" w:cs="宋体"/>
          <w:color w:val="000000"/>
          <w:szCs w:val="21"/>
        </w:rPr>
      </w:pPr>
      <w:r>
        <w:rPr>
          <w:rFonts w:hint="eastAsia" w:ascii="宋体" w:hAnsi="宋体" w:cs="宋体"/>
          <w:color w:val="000000"/>
          <w:szCs w:val="21"/>
          <w:lang w:eastAsia="zh-CN"/>
        </w:rPr>
        <w:t>十五、</w:t>
      </w:r>
      <w:r>
        <w:rPr>
          <w:rFonts w:hint="eastAsia" w:ascii="宋体" w:hAnsi="宋体" w:cs="宋体"/>
          <w:color w:val="000000"/>
          <w:szCs w:val="21"/>
        </w:rPr>
        <w:t>投标人认为应提供的其它资料</w:t>
      </w:r>
    </w:p>
    <w:p>
      <w:pPr>
        <w:spacing w:line="360" w:lineRule="exact"/>
        <w:jc w:val="center"/>
        <w:outlineLvl w:val="0"/>
        <w:rPr>
          <w:rFonts w:ascii="宋体" w:hAnsi="宋体" w:cs="宋体"/>
          <w:b/>
          <w:color w:val="000000"/>
          <w:szCs w:val="21"/>
        </w:rPr>
      </w:pPr>
    </w:p>
    <w:p>
      <w:pPr>
        <w:spacing w:line="360" w:lineRule="exact"/>
        <w:jc w:val="center"/>
        <w:outlineLvl w:val="0"/>
        <w:rPr>
          <w:rFonts w:ascii="宋体" w:hAnsi="宋体" w:cs="宋体"/>
          <w:b/>
          <w:color w:val="000000"/>
          <w:szCs w:val="21"/>
        </w:rPr>
      </w:pPr>
    </w:p>
    <w:p>
      <w:pPr>
        <w:spacing w:line="360" w:lineRule="exact"/>
        <w:jc w:val="both"/>
        <w:outlineLvl w:val="0"/>
        <w:rPr>
          <w:rFonts w:ascii="宋体" w:hAnsi="宋体" w:cs="宋体"/>
          <w:b/>
          <w:color w:val="000000"/>
          <w:szCs w:val="21"/>
        </w:rPr>
      </w:pPr>
    </w:p>
    <w:p>
      <w:pPr>
        <w:spacing w:line="360" w:lineRule="exact"/>
        <w:jc w:val="center"/>
        <w:outlineLvl w:val="0"/>
        <w:rPr>
          <w:rFonts w:ascii="宋体" w:hAnsi="宋体" w:cs="宋体"/>
          <w:b/>
          <w:color w:val="000000"/>
          <w:szCs w:val="21"/>
        </w:rPr>
      </w:pPr>
    </w:p>
    <w:p>
      <w:pPr>
        <w:spacing w:line="360" w:lineRule="exact"/>
        <w:jc w:val="center"/>
        <w:outlineLvl w:val="0"/>
        <w:rPr>
          <w:rFonts w:ascii="宋体" w:hAnsi="宋体" w:cs="宋体"/>
          <w:b/>
          <w:color w:val="000000"/>
          <w:szCs w:val="21"/>
        </w:rPr>
      </w:pPr>
    </w:p>
    <w:p>
      <w:pPr>
        <w:spacing w:line="360" w:lineRule="exact"/>
        <w:jc w:val="center"/>
        <w:outlineLvl w:val="0"/>
        <w:rPr>
          <w:rFonts w:ascii="宋体" w:hAnsi="宋体" w:cs="宋体"/>
          <w:b/>
          <w:color w:val="000000"/>
          <w:szCs w:val="21"/>
        </w:rPr>
      </w:pPr>
    </w:p>
    <w:p>
      <w:pPr>
        <w:pStyle w:val="2"/>
        <w:ind w:firstLine="241"/>
        <w:rPr>
          <w:rFonts w:ascii="宋体" w:hAnsi="宋体" w:cs="宋体"/>
          <w:b/>
          <w:color w:val="000000"/>
          <w:szCs w:val="21"/>
        </w:rPr>
      </w:pPr>
    </w:p>
    <w:p>
      <w:pPr>
        <w:pStyle w:val="5"/>
        <w:ind w:firstLine="422"/>
        <w:rPr>
          <w:rFonts w:ascii="宋体" w:hAnsi="宋体" w:cs="宋体"/>
          <w:b/>
          <w:color w:val="000000"/>
          <w:szCs w:val="21"/>
        </w:rPr>
      </w:pPr>
    </w:p>
    <w:p>
      <w:pPr>
        <w:pStyle w:val="5"/>
        <w:ind w:firstLine="422"/>
        <w:rPr>
          <w:rFonts w:ascii="宋体" w:hAnsi="宋体" w:cs="宋体"/>
          <w:b/>
          <w:color w:val="000000"/>
          <w:szCs w:val="21"/>
        </w:rPr>
      </w:pPr>
    </w:p>
    <w:p>
      <w:pPr>
        <w:spacing w:line="360" w:lineRule="exact"/>
        <w:outlineLvl w:val="0"/>
        <w:rPr>
          <w:rFonts w:ascii="宋体" w:hAnsi="宋体" w:cs="宋体"/>
          <w:b/>
          <w:color w:val="000000"/>
          <w:szCs w:val="21"/>
        </w:rPr>
      </w:pPr>
    </w:p>
    <w:p>
      <w:pPr>
        <w:pStyle w:val="18"/>
        <w:rPr>
          <w:rFonts w:ascii="宋体" w:hAnsi="宋体" w:cs="宋体"/>
          <w:color w:val="000000"/>
        </w:rPr>
      </w:pPr>
      <w:bookmarkStart w:id="103" w:name="_Toc522695258"/>
      <w:bookmarkStart w:id="104" w:name="_Toc1101"/>
      <w:bookmarkStart w:id="105" w:name="_Toc27418"/>
      <w:r>
        <w:rPr>
          <w:rFonts w:hint="eastAsia" w:ascii="宋体" w:hAnsi="宋体" w:cs="宋体"/>
          <w:color w:val="000000"/>
        </w:rPr>
        <w:t>一、投 标 函</w:t>
      </w:r>
      <w:bookmarkEnd w:id="103"/>
      <w:bookmarkEnd w:id="104"/>
      <w:bookmarkEnd w:id="105"/>
    </w:p>
    <w:p>
      <w:pPr>
        <w:spacing w:line="360" w:lineRule="exact"/>
        <w:outlineLvl w:val="1"/>
        <w:rPr>
          <w:rFonts w:ascii="宋体" w:hAnsi="宋体" w:cs="宋体"/>
          <w:color w:val="000000"/>
          <w:szCs w:val="21"/>
        </w:rPr>
      </w:pPr>
    </w:p>
    <w:p>
      <w:pPr>
        <w:spacing w:line="520" w:lineRule="exact"/>
        <w:rPr>
          <w:rFonts w:ascii="宋体" w:hAnsi="宋体" w:cs="宋体"/>
          <w:color w:val="000000"/>
          <w:szCs w:val="21"/>
          <w:u w:val="single"/>
        </w:rPr>
      </w:pPr>
      <w:r>
        <w:rPr>
          <w:rFonts w:hint="eastAsia" w:ascii="宋体" w:hAnsi="宋体" w:cs="宋体"/>
          <w:b/>
          <w:color w:val="000000"/>
          <w:szCs w:val="21"/>
        </w:rPr>
        <w:t>致：</w:t>
      </w:r>
      <w:r>
        <w:rPr>
          <w:rFonts w:hint="eastAsia" w:ascii="宋体" w:hAnsi="宋体" w:cs="宋体"/>
          <w:b/>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（采购人名称）</w:t>
      </w:r>
    </w:p>
    <w:p>
      <w:pPr>
        <w:spacing w:line="520" w:lineRule="exact"/>
        <w:rPr>
          <w:rFonts w:ascii="宋体" w:hAnsi="宋体" w:cs="宋体"/>
          <w:color w:val="000000"/>
          <w:szCs w:val="21"/>
        </w:rPr>
      </w:pPr>
      <w:r>
        <w:rPr>
          <w:rFonts w:hint="eastAsia" w:ascii="宋体" w:hAnsi="宋体" w:cs="宋体"/>
          <w:color w:val="000000"/>
          <w:szCs w:val="21"/>
        </w:rPr>
        <w:t xml:space="preserve">    根据贵方</w:t>
      </w:r>
      <w:r>
        <w:rPr>
          <w:rFonts w:hint="eastAsia" w:ascii="宋体" w:hAnsi="宋体" w:cs="宋体"/>
          <w:color w:val="000000"/>
          <w:szCs w:val="21"/>
          <w:u w:val="single"/>
        </w:rPr>
        <w:t xml:space="preserve">                  </w:t>
      </w:r>
      <w:r>
        <w:rPr>
          <w:rFonts w:hint="eastAsia" w:ascii="宋体" w:hAnsi="宋体" w:cs="宋体"/>
          <w:color w:val="000000"/>
          <w:szCs w:val="21"/>
        </w:rPr>
        <w:t>（项目名称和项目编号、采购编号）招标文件之投标邀请，签字代表：</w:t>
      </w:r>
      <w:r>
        <w:rPr>
          <w:rFonts w:hint="eastAsia" w:ascii="宋体" w:hAnsi="宋体" w:cs="宋体"/>
          <w:color w:val="000000"/>
          <w:szCs w:val="21"/>
          <w:u w:val="single"/>
        </w:rPr>
        <w:t xml:space="preserve">（法人代表或负责人）  </w:t>
      </w:r>
      <w:r>
        <w:rPr>
          <w:rFonts w:hint="eastAsia" w:ascii="宋体" w:hAnsi="宋体" w:cs="宋体"/>
          <w:color w:val="000000"/>
          <w:szCs w:val="21"/>
        </w:rPr>
        <w:t>正式授权并代表投标单位</w:t>
      </w:r>
      <w:r>
        <w:rPr>
          <w:rFonts w:hint="eastAsia" w:ascii="宋体" w:hAnsi="宋体" w:cs="宋体"/>
          <w:color w:val="000000"/>
          <w:szCs w:val="21"/>
          <w:u w:val="single"/>
        </w:rPr>
        <w:t xml:space="preserve"> （单位名称、单位地址） </w:t>
      </w:r>
      <w:r>
        <w:rPr>
          <w:rFonts w:hint="eastAsia" w:ascii="宋体" w:hAnsi="宋体" w:cs="宋体"/>
          <w:color w:val="000000"/>
          <w:szCs w:val="21"/>
        </w:rPr>
        <w:t>提交以下文件正本</w:t>
      </w:r>
      <w:r>
        <w:rPr>
          <w:rFonts w:hint="eastAsia" w:ascii="宋体" w:hAnsi="宋体" w:cs="宋体"/>
          <w:color w:val="000000"/>
          <w:szCs w:val="21"/>
          <w:u w:val="single"/>
        </w:rPr>
        <w:t>壹</w:t>
      </w:r>
      <w:r>
        <w:rPr>
          <w:rFonts w:hint="eastAsia" w:ascii="宋体" w:hAnsi="宋体" w:cs="宋体"/>
          <w:color w:val="000000"/>
          <w:szCs w:val="21"/>
        </w:rPr>
        <w:t>份和副本</w:t>
      </w:r>
      <w:r>
        <w:rPr>
          <w:rFonts w:hint="eastAsia" w:ascii="宋体" w:hAnsi="宋体" w:cs="宋体"/>
          <w:color w:val="000000"/>
          <w:szCs w:val="21"/>
          <w:u w:val="single"/>
        </w:rPr>
        <w:t xml:space="preserve">     </w:t>
      </w:r>
      <w:r>
        <w:rPr>
          <w:rFonts w:hint="eastAsia" w:ascii="宋体" w:hAnsi="宋体" w:cs="宋体"/>
          <w:color w:val="000000"/>
          <w:szCs w:val="21"/>
        </w:rPr>
        <w:t xml:space="preserve">份，并对之负法律责任。 </w:t>
      </w:r>
    </w:p>
    <w:p>
      <w:pPr>
        <w:spacing w:line="520" w:lineRule="exact"/>
        <w:ind w:firstLine="420" w:firstLineChars="200"/>
        <w:rPr>
          <w:rFonts w:ascii="宋体" w:hAnsi="宋体" w:cs="宋体"/>
          <w:color w:val="000000"/>
          <w:szCs w:val="21"/>
        </w:rPr>
      </w:pPr>
      <w:r>
        <w:rPr>
          <w:rFonts w:hint="eastAsia" w:ascii="宋体" w:hAnsi="宋体" w:cs="宋体"/>
          <w:color w:val="000000"/>
          <w:szCs w:val="21"/>
        </w:rPr>
        <w:t>据此函，签字代表宣布同意如下：</w:t>
      </w:r>
    </w:p>
    <w:p>
      <w:pPr>
        <w:spacing w:line="520" w:lineRule="exact"/>
        <w:ind w:firstLine="420"/>
        <w:rPr>
          <w:rFonts w:ascii="宋体" w:hAnsi="宋体" w:cs="宋体"/>
          <w:color w:val="000000"/>
          <w:szCs w:val="21"/>
        </w:rPr>
      </w:pPr>
      <w:r>
        <w:rPr>
          <w:rFonts w:hint="eastAsia" w:ascii="宋体" w:hAnsi="宋体" w:cs="宋体"/>
          <w:color w:val="000000"/>
          <w:szCs w:val="21"/>
        </w:rPr>
        <w:t>1、我方投标总价为人民币</w:t>
      </w:r>
      <w:r>
        <w:rPr>
          <w:rFonts w:hint="eastAsia" w:ascii="宋体" w:hAnsi="宋体" w:cs="宋体"/>
          <w:bCs/>
          <w:color w:val="000000"/>
          <w:szCs w:val="21"/>
        </w:rPr>
        <w:t>（大写）</w:t>
      </w:r>
      <w:r>
        <w:rPr>
          <w:rFonts w:hint="eastAsia" w:ascii="宋体" w:hAnsi="宋体" w:cs="宋体"/>
          <w:bCs/>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（小写）</w:t>
      </w:r>
      <w:r>
        <w:rPr>
          <w:rFonts w:hint="eastAsia" w:ascii="宋体" w:hAnsi="宋体" w:cs="宋体"/>
          <w:color w:val="000000"/>
          <w:szCs w:val="21"/>
          <w:u w:val="single"/>
        </w:rPr>
        <w:t xml:space="preserve">         </w:t>
      </w:r>
      <w:r>
        <w:rPr>
          <w:rFonts w:hint="eastAsia" w:ascii="宋体" w:hAnsi="宋体" w:cs="宋体"/>
          <w:color w:val="000000"/>
          <w:szCs w:val="21"/>
        </w:rPr>
        <w:t>元人民币</w:t>
      </w:r>
    </w:p>
    <w:p>
      <w:pPr>
        <w:spacing w:line="520" w:lineRule="exact"/>
        <w:ind w:left="420" w:leftChars="200"/>
        <w:jc w:val="left"/>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工</w:t>
      </w:r>
      <w:r>
        <w:rPr>
          <w:rFonts w:hint="eastAsia" w:ascii="宋体" w:hAnsi="宋体" w:cs="宋体"/>
          <w:color w:val="000000"/>
          <w:szCs w:val="21"/>
        </w:rPr>
        <w:t>期：</w:t>
      </w:r>
      <w:r>
        <w:rPr>
          <w:rFonts w:hint="eastAsia" w:ascii="宋体" w:hAnsi="宋体" w:cs="宋体"/>
          <w:color w:val="000000"/>
          <w:szCs w:val="21"/>
          <w:u w:val="single"/>
        </w:rPr>
        <w:t xml:space="preserve">        </w:t>
      </w:r>
      <w:r>
        <w:rPr>
          <w:rFonts w:hint="eastAsia" w:ascii="宋体" w:hAnsi="宋体" w:cs="宋体"/>
          <w:color w:val="000000"/>
          <w:szCs w:val="21"/>
        </w:rPr>
        <w:t>、养护期</w:t>
      </w:r>
      <w:r>
        <w:rPr>
          <w:rFonts w:hint="eastAsia" w:ascii="宋体" w:hAnsi="宋体" w:cs="宋体"/>
          <w:color w:val="000000"/>
          <w:szCs w:val="21"/>
          <w:u w:val="single"/>
        </w:rPr>
        <w:t xml:space="preserve">          </w:t>
      </w:r>
      <w:r>
        <w:rPr>
          <w:rFonts w:hint="eastAsia" w:ascii="宋体" w:hAnsi="宋体" w:cs="宋体"/>
          <w:color w:val="000000"/>
          <w:szCs w:val="21"/>
        </w:rPr>
        <w:t xml:space="preserve">；  质量标准： </w:t>
      </w:r>
      <w:r>
        <w:rPr>
          <w:rFonts w:hint="eastAsia" w:ascii="宋体" w:hAnsi="宋体" w:cs="宋体"/>
          <w:color w:val="000000"/>
          <w:szCs w:val="21"/>
          <w:u w:val="single"/>
        </w:rPr>
        <w:t xml:space="preserve">        </w:t>
      </w:r>
      <w:r>
        <w:rPr>
          <w:rFonts w:hint="eastAsia" w:ascii="宋体" w:hAnsi="宋体" w:cs="宋体"/>
          <w:color w:val="000000"/>
          <w:szCs w:val="21"/>
        </w:rPr>
        <w:t>。                                                                             3、如果我们的投标文件被接受，我们将按招标文件的规定签订并严格履行合同中的责任和义务。</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4、投标人已详细审查全部招标文件，包括修改文件以及全部参考资料和有关附件。我们完全理解并同意放弃对这方面有不明及误解的权利。</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5、本投标自开标日起有效期为</w:t>
      </w:r>
      <w:r>
        <w:rPr>
          <w:rFonts w:hint="eastAsia" w:ascii="宋体" w:hAnsi="宋体" w:cs="宋体"/>
          <w:color w:val="000000"/>
          <w:szCs w:val="21"/>
          <w:u w:val="single"/>
        </w:rPr>
        <w:t xml:space="preserve">      </w:t>
      </w:r>
      <w:r>
        <w:rPr>
          <w:rFonts w:hint="eastAsia" w:ascii="宋体" w:hAnsi="宋体" w:cs="宋体"/>
          <w:color w:val="000000"/>
          <w:szCs w:val="21"/>
        </w:rPr>
        <w:t>日历天。</w:t>
      </w:r>
    </w:p>
    <w:p>
      <w:pPr>
        <w:spacing w:line="520" w:lineRule="exact"/>
        <w:ind w:firstLine="525" w:firstLineChars="250"/>
        <w:rPr>
          <w:rFonts w:ascii="宋体" w:hAnsi="宋体" w:cs="宋体"/>
          <w:color w:val="000000"/>
          <w:szCs w:val="21"/>
        </w:rPr>
      </w:pPr>
      <w:r>
        <w:rPr>
          <w:rFonts w:hint="eastAsia" w:ascii="宋体" w:hAnsi="宋体" w:cs="宋体"/>
          <w:color w:val="000000"/>
          <w:szCs w:val="21"/>
        </w:rPr>
        <w:t>6、如果在规定的开标时间后，投标人在投标有效期内撤回投标，其投标保证金将被贵方没收。</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7投标人同意提供按照贵方可能要求的与其投标有关的一切数据或资料，完全理解贵方不一定接受最低价的投标或其他任何投标。</w:t>
      </w:r>
    </w:p>
    <w:p>
      <w:pPr>
        <w:spacing w:line="520" w:lineRule="exact"/>
        <w:rPr>
          <w:rFonts w:ascii="宋体" w:hAnsi="宋体" w:cs="宋体"/>
          <w:color w:val="000000"/>
          <w:szCs w:val="21"/>
          <w:u w:val="single"/>
        </w:rPr>
      </w:pPr>
      <w:r>
        <w:rPr>
          <w:rFonts w:hint="eastAsia" w:ascii="宋体" w:hAnsi="宋体" w:cs="宋体"/>
          <w:color w:val="000000"/>
          <w:szCs w:val="21"/>
        </w:rPr>
        <w:t xml:space="preserve">    投标人地址：</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电话（传真）:   </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邮 政 编 码：</w:t>
      </w:r>
    </w:p>
    <w:p>
      <w:pPr>
        <w:spacing w:line="520" w:lineRule="exact"/>
        <w:ind w:firstLine="315" w:firstLineChars="150"/>
        <w:rPr>
          <w:rFonts w:ascii="宋体" w:hAnsi="宋体" w:cs="宋体"/>
          <w:color w:val="000000"/>
          <w:szCs w:val="21"/>
          <w:u w:val="single"/>
        </w:rPr>
      </w:pPr>
      <w:r>
        <w:rPr>
          <w:rFonts w:hint="eastAsia" w:ascii="宋体" w:hAnsi="宋体" w:cs="宋体"/>
          <w:color w:val="000000"/>
          <w:szCs w:val="21"/>
        </w:rPr>
        <w:t xml:space="preserve"> 开户银行及账号：</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法定代表人或授权委托人签字:</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投标人名称（公章）</w:t>
      </w:r>
    </w:p>
    <w:p>
      <w:pPr>
        <w:spacing w:line="520" w:lineRule="exact"/>
        <w:ind w:firstLine="315" w:firstLineChars="150"/>
        <w:rPr>
          <w:rFonts w:ascii="宋体" w:hAnsi="宋体" w:cs="宋体"/>
          <w:color w:val="000000"/>
          <w:szCs w:val="21"/>
        </w:rPr>
      </w:pPr>
      <w:r>
        <w:rPr>
          <w:rFonts w:hint="eastAsia" w:ascii="宋体" w:hAnsi="宋体" w:cs="宋体"/>
          <w:color w:val="000000"/>
          <w:szCs w:val="21"/>
        </w:rPr>
        <w:t xml:space="preserve"> 日期：  年  月  日</w:t>
      </w:r>
      <w:bookmarkStart w:id="106" w:name="_Toc20179"/>
    </w:p>
    <w:p>
      <w:pPr>
        <w:spacing w:line="520" w:lineRule="exact"/>
        <w:ind w:firstLine="315" w:firstLineChars="150"/>
        <w:rPr>
          <w:rFonts w:ascii="宋体" w:hAnsi="宋体" w:cs="宋体"/>
          <w:color w:val="000000"/>
          <w:szCs w:val="21"/>
        </w:rPr>
      </w:pPr>
    </w:p>
    <w:p>
      <w:pPr>
        <w:widowControl/>
        <w:spacing w:line="360" w:lineRule="exact"/>
        <w:rPr>
          <w:rFonts w:ascii="宋体" w:hAnsi="宋体" w:cs="宋体"/>
          <w:color w:val="000000"/>
          <w:szCs w:val="21"/>
        </w:rPr>
      </w:pPr>
      <w:r>
        <w:rPr>
          <w:rFonts w:hint="eastAsia" w:ascii="宋体" w:hAnsi="宋体" w:cs="宋体"/>
          <w:color w:val="000000"/>
          <w:sz w:val="28"/>
          <w:szCs w:val="28"/>
        </w:rPr>
        <w:t xml:space="preserve">                      </w:t>
      </w:r>
      <w:bookmarkEnd w:id="106"/>
    </w:p>
    <w:p>
      <w:pPr>
        <w:widowControl/>
        <w:spacing w:line="360" w:lineRule="exact"/>
        <w:rPr>
          <w:rFonts w:ascii="宋体" w:hAnsi="宋体" w:cs="宋体"/>
          <w:color w:val="000000"/>
          <w:szCs w:val="21"/>
        </w:rPr>
      </w:pPr>
    </w:p>
    <w:p>
      <w:pPr>
        <w:widowControl/>
        <w:spacing w:line="360" w:lineRule="exact"/>
        <w:rPr>
          <w:rFonts w:ascii="宋体" w:hAnsi="宋体" w:cs="宋体"/>
          <w:color w:val="000000"/>
          <w:szCs w:val="21"/>
        </w:rPr>
        <w:sectPr>
          <w:footerReference r:id="rId4" w:type="first"/>
          <w:footerReference r:id="rId3" w:type="default"/>
          <w:pgSz w:w="11907" w:h="16840"/>
          <w:pgMar w:top="1418" w:right="1000" w:bottom="1418" w:left="1247" w:header="851" w:footer="992" w:gutter="0"/>
          <w:pgNumType w:fmt="decimal"/>
          <w:cols w:space="720" w:num="1"/>
          <w:docGrid w:type="linesAndChars" w:linePitch="312" w:charSpace="0"/>
        </w:sectPr>
      </w:pPr>
    </w:p>
    <w:p>
      <w:pPr>
        <w:pStyle w:val="18"/>
        <w:rPr>
          <w:rFonts w:ascii="宋体" w:hAnsi="宋体" w:cs="宋体"/>
          <w:color w:val="000000"/>
        </w:rPr>
      </w:pPr>
      <w:bookmarkStart w:id="107" w:name="_Toc522695259"/>
      <w:bookmarkStart w:id="108" w:name="_Toc6109"/>
      <w:bookmarkStart w:id="109" w:name="_Toc18905"/>
      <w:r>
        <w:rPr>
          <w:rFonts w:hint="eastAsia" w:ascii="宋体" w:hAnsi="宋体" w:cs="宋体"/>
          <w:color w:val="000000"/>
          <w:sz w:val="28"/>
          <w:szCs w:val="28"/>
        </w:rPr>
        <w:t>二、</w:t>
      </w:r>
      <w:r>
        <w:rPr>
          <w:rFonts w:hint="eastAsia" w:ascii="宋体" w:hAnsi="宋体" w:cs="宋体"/>
          <w:color w:val="000000"/>
        </w:rPr>
        <w:t>法定代表人（负责人）身份证明</w:t>
      </w:r>
      <w:bookmarkEnd w:id="107"/>
      <w:bookmarkEnd w:id="108"/>
      <w:bookmarkEnd w:id="109"/>
    </w:p>
    <w:p>
      <w:pPr>
        <w:spacing w:line="440" w:lineRule="exact"/>
        <w:rPr>
          <w:rFonts w:ascii="宋体" w:hAnsi="宋体" w:cs="宋体"/>
          <w:color w:val="000000"/>
          <w:sz w:val="20"/>
        </w:rPr>
      </w:pPr>
    </w:p>
    <w:p>
      <w:pPr>
        <w:spacing w:line="44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投标人名称：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60" w:lineRule="exact"/>
        <w:rPr>
          <w:rFonts w:ascii="宋体" w:hAnsi="宋体" w:cs="宋体"/>
          <w:color w:val="000000"/>
          <w:szCs w:val="21"/>
        </w:rPr>
      </w:pPr>
      <w:r>
        <w:rPr>
          <w:rFonts w:hint="eastAsia" w:ascii="宋体" w:hAnsi="宋体" w:cs="宋体"/>
          <w:color w:val="000000"/>
          <w:szCs w:val="21"/>
        </w:rPr>
        <w:t xml:space="preserve">    单位性质：</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60" w:lineRule="exact"/>
        <w:rPr>
          <w:rFonts w:ascii="宋体" w:hAnsi="宋体" w:cs="宋体"/>
          <w:color w:val="000000"/>
          <w:szCs w:val="21"/>
        </w:rPr>
      </w:pPr>
      <w:r>
        <w:rPr>
          <w:rFonts w:hint="eastAsia" w:ascii="宋体" w:hAnsi="宋体" w:cs="宋体"/>
          <w:color w:val="000000"/>
          <w:szCs w:val="21"/>
        </w:rPr>
        <w:t xml:space="preserve">    地址：</w:t>
      </w:r>
      <w:r>
        <w:rPr>
          <w:rFonts w:hint="eastAsia" w:ascii="宋体" w:hAnsi="宋体" w:cs="宋体"/>
          <w:color w:val="000000"/>
          <w:szCs w:val="21"/>
          <w:u w:val="single"/>
        </w:rPr>
        <w:t xml:space="preserve">                                   </w:t>
      </w:r>
    </w:p>
    <w:p>
      <w:pPr>
        <w:spacing w:line="560" w:lineRule="exact"/>
        <w:rPr>
          <w:rFonts w:ascii="宋体" w:hAnsi="宋体" w:cs="宋体"/>
          <w:color w:val="000000"/>
          <w:szCs w:val="21"/>
        </w:rPr>
      </w:pPr>
      <w:r>
        <w:rPr>
          <w:rFonts w:hint="eastAsia" w:ascii="宋体" w:hAnsi="宋体" w:cs="宋体"/>
          <w:color w:val="000000"/>
          <w:szCs w:val="21"/>
        </w:rPr>
        <w:t xml:space="preserve">    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560" w:lineRule="exact"/>
        <w:rPr>
          <w:rFonts w:ascii="宋体" w:hAnsi="宋体" w:cs="宋体"/>
          <w:color w:val="000000"/>
          <w:szCs w:val="21"/>
        </w:rPr>
      </w:pPr>
      <w:r>
        <w:rPr>
          <w:rFonts w:hint="eastAsia" w:ascii="宋体" w:hAnsi="宋体" w:cs="宋体"/>
          <w:color w:val="000000"/>
          <w:szCs w:val="21"/>
        </w:rPr>
        <w:t xml:space="preserve">    经营期限：</w:t>
      </w:r>
      <w:r>
        <w:rPr>
          <w:rFonts w:hint="eastAsia" w:ascii="宋体" w:hAnsi="宋体" w:cs="宋体"/>
          <w:color w:val="000000"/>
          <w:szCs w:val="21"/>
          <w:u w:val="single"/>
        </w:rPr>
        <w:t xml:space="preserve">                               </w:t>
      </w:r>
    </w:p>
    <w:p>
      <w:pPr>
        <w:spacing w:line="560" w:lineRule="exact"/>
        <w:rPr>
          <w:rFonts w:ascii="宋体" w:hAnsi="宋体" w:cs="宋体"/>
          <w:color w:val="000000"/>
          <w:szCs w:val="21"/>
        </w:rPr>
      </w:pPr>
      <w:r>
        <w:rPr>
          <w:rFonts w:hint="eastAsia" w:ascii="宋体" w:hAnsi="宋体" w:cs="宋体"/>
          <w:color w:val="000000"/>
          <w:szCs w:val="21"/>
        </w:rPr>
        <w:t xml:space="preserve">    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560" w:lineRule="exact"/>
        <w:rPr>
          <w:rFonts w:ascii="宋体" w:hAnsi="宋体" w:cs="宋体"/>
          <w:color w:val="000000"/>
          <w:szCs w:val="21"/>
        </w:rPr>
      </w:pPr>
      <w:r>
        <w:rPr>
          <w:rFonts w:hint="eastAsia" w:ascii="宋体" w:hAnsi="宋体" w:cs="宋体"/>
          <w:color w:val="000000"/>
          <w:szCs w:val="21"/>
        </w:rPr>
        <w:t xml:space="preserve">    系</w:t>
      </w:r>
      <w:r>
        <w:rPr>
          <w:rFonts w:hint="eastAsia" w:ascii="宋体" w:hAnsi="宋体" w:cs="宋体"/>
          <w:color w:val="000000"/>
          <w:szCs w:val="21"/>
          <w:u w:val="single"/>
        </w:rPr>
        <w:t xml:space="preserve">                             </w:t>
      </w:r>
      <w:r>
        <w:rPr>
          <w:rFonts w:hint="eastAsia" w:ascii="宋体" w:hAnsi="宋体" w:cs="宋体"/>
          <w:color w:val="000000"/>
          <w:szCs w:val="21"/>
        </w:rPr>
        <w:t xml:space="preserve"> （投标人名称）的法定代表人。</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特此证明。</w:t>
      </w:r>
    </w:p>
    <w:p>
      <w:pPr>
        <w:spacing w:line="560" w:lineRule="exact"/>
        <w:rPr>
          <w:rFonts w:ascii="宋体" w:hAnsi="宋体" w:cs="宋体"/>
          <w:color w:val="000000"/>
          <w:szCs w:val="21"/>
        </w:rPr>
      </w:pPr>
      <w:r>
        <w:rPr>
          <w:rFonts w:hint="eastAsia" w:ascii="宋体" w:hAnsi="宋体" w:cs="宋体"/>
          <w:color w:val="000000"/>
          <w:szCs w:val="21"/>
        </w:rPr>
        <w:t xml:space="preserve">    法定代表人身份证明</w:t>
      </w: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560" w:lineRule="exac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pStyle w:val="18"/>
        <w:rPr>
          <w:rFonts w:ascii="宋体" w:hAnsi="宋体" w:cs="宋体"/>
          <w:color w:val="000000"/>
        </w:rPr>
      </w:pPr>
      <w:r>
        <w:rPr>
          <w:rFonts w:hint="eastAsia" w:ascii="宋体" w:hAnsi="宋体" w:cs="宋体"/>
          <w:color w:val="000000"/>
        </w:rPr>
        <w:br w:type="page"/>
      </w:r>
      <w:bookmarkStart w:id="110" w:name="_Toc522695260"/>
      <w:bookmarkStart w:id="111" w:name="_Toc11538"/>
      <w:bookmarkStart w:id="112" w:name="_Toc14665"/>
      <w:r>
        <w:rPr>
          <w:rFonts w:hint="eastAsia" w:ascii="宋体" w:hAnsi="宋体" w:cs="宋体"/>
          <w:color w:val="000000"/>
        </w:rPr>
        <w:t>三、授权委托书</w:t>
      </w:r>
      <w:bookmarkEnd w:id="110"/>
      <w:bookmarkEnd w:id="111"/>
      <w:bookmarkEnd w:id="112"/>
    </w:p>
    <w:p>
      <w:pPr>
        <w:spacing w:line="440" w:lineRule="exact"/>
        <w:rPr>
          <w:rFonts w:ascii="宋体" w:hAnsi="宋体" w:cs="宋体"/>
          <w:color w:val="000000"/>
          <w:szCs w:val="21"/>
        </w:rPr>
      </w:pPr>
    </w:p>
    <w:p>
      <w:pPr>
        <w:topLinePunct/>
        <w:spacing w:line="560" w:lineRule="exact"/>
        <w:rPr>
          <w:rFonts w:ascii="宋体" w:hAnsi="宋体" w:cs="宋体"/>
          <w:color w:val="000000"/>
          <w:szCs w:val="21"/>
        </w:rPr>
      </w:pPr>
      <w:r>
        <w:rPr>
          <w:rFonts w:hint="eastAsia" w:ascii="宋体" w:hAnsi="宋体" w:cs="宋体"/>
          <w:color w:val="000000"/>
          <w:szCs w:val="21"/>
        </w:rPr>
        <w:t xml:space="preserve">    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（投标人名称）的法定代表人（负责人），现委托</w:t>
      </w:r>
      <w:r>
        <w:rPr>
          <w:rFonts w:hint="eastAsia" w:ascii="宋体" w:hAnsi="宋体" w:cs="宋体"/>
          <w:color w:val="000000"/>
          <w:szCs w:val="21"/>
          <w:u w:val="single"/>
        </w:rPr>
        <w:t xml:space="preserve">        </w:t>
      </w:r>
      <w:r>
        <w:rPr>
          <w:rFonts w:hint="eastAsia" w:ascii="宋体" w:hAnsi="宋体" w:cs="宋体"/>
          <w:color w:val="000000"/>
          <w:szCs w:val="21"/>
        </w:rPr>
        <w:t>（姓名）为我方代理人。代理人根据授权，以我方名义签署、澄清、说明、补正、递交、撤回、修改</w:t>
      </w:r>
      <w:r>
        <w:rPr>
          <w:rFonts w:hint="eastAsia" w:ascii="宋体" w:hAnsi="宋体" w:cs="宋体"/>
          <w:color w:val="000000"/>
          <w:szCs w:val="21"/>
          <w:u w:val="single"/>
        </w:rPr>
        <w:t xml:space="preserve">           </w:t>
      </w:r>
      <w:r>
        <w:rPr>
          <w:rFonts w:hint="eastAsia" w:ascii="宋体" w:hAnsi="宋体" w:cs="宋体"/>
          <w:color w:val="000000"/>
          <w:szCs w:val="21"/>
        </w:rPr>
        <w:t>（项目名称）投标文件、签订合同和处理有关事宜，其法律后果由我方承担。</w:t>
      </w:r>
    </w:p>
    <w:p>
      <w:pPr>
        <w:spacing w:line="560" w:lineRule="exact"/>
        <w:rPr>
          <w:rFonts w:ascii="宋体" w:hAnsi="宋体" w:cs="宋体"/>
          <w:color w:val="000000"/>
          <w:szCs w:val="21"/>
        </w:rPr>
      </w:pPr>
      <w:r>
        <w:rPr>
          <w:rFonts w:hint="eastAsia" w:ascii="宋体" w:hAnsi="宋体" w:cs="宋体"/>
          <w:color w:val="000000"/>
          <w:szCs w:val="21"/>
        </w:rPr>
        <w:t xml:space="preserve">    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代理人无转委托权。</w:t>
      </w:r>
    </w:p>
    <w:p>
      <w:pPr>
        <w:spacing w:line="560" w:lineRule="exact"/>
        <w:ind w:firstLine="420" w:firstLineChars="200"/>
        <w:rPr>
          <w:rFonts w:ascii="宋体" w:hAnsi="宋体" w:cs="宋体"/>
          <w:color w:val="000000"/>
          <w:szCs w:val="21"/>
        </w:rPr>
      </w:pPr>
      <w:r>
        <w:rPr>
          <w:rFonts w:hint="eastAsia" w:ascii="宋体" w:hAnsi="宋体" w:cs="宋体"/>
          <w:color w:val="000000"/>
          <w:szCs w:val="21"/>
        </w:rPr>
        <w:t>附：委托代理人身份证明</w:t>
      </w: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投标人：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法定代表人：</w:t>
      </w:r>
      <w:r>
        <w:rPr>
          <w:rFonts w:hint="eastAsia" w:ascii="宋体" w:hAnsi="宋体" w:cs="宋体"/>
          <w:color w:val="000000"/>
          <w:szCs w:val="21"/>
          <w:u w:val="single"/>
        </w:rPr>
        <w:t xml:space="preserve">                               </w:t>
      </w:r>
      <w:r>
        <w:rPr>
          <w:rFonts w:hint="eastAsia" w:ascii="宋体" w:hAnsi="宋体" w:cs="宋体"/>
          <w:color w:val="000000"/>
          <w:szCs w:val="21"/>
        </w:rPr>
        <w:t>（签字或盖章）</w:t>
      </w: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身份证号码：</w:t>
      </w:r>
      <w:r>
        <w:rPr>
          <w:rFonts w:hint="eastAsia" w:ascii="宋体" w:hAnsi="宋体" w:cs="宋体"/>
          <w:color w:val="000000"/>
          <w:szCs w:val="21"/>
          <w:u w:val="single"/>
        </w:rPr>
        <w:t xml:space="preserve">                                     </w:t>
      </w: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委托代理人：</w:t>
      </w:r>
      <w:r>
        <w:rPr>
          <w:rFonts w:hint="eastAsia" w:ascii="宋体" w:hAnsi="宋体" w:cs="宋体"/>
          <w:color w:val="000000"/>
          <w:szCs w:val="21"/>
          <w:u w:val="single"/>
        </w:rPr>
        <w:t xml:space="preserve">                                   </w:t>
      </w:r>
      <w:r>
        <w:rPr>
          <w:rFonts w:hint="eastAsia" w:ascii="宋体" w:hAnsi="宋体" w:cs="宋体"/>
          <w:color w:val="000000"/>
          <w:szCs w:val="21"/>
        </w:rPr>
        <w:t xml:space="preserve">（签字） </w:t>
      </w: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身份证号码：</w:t>
      </w:r>
      <w:r>
        <w:rPr>
          <w:rFonts w:hint="eastAsia" w:ascii="宋体" w:hAnsi="宋体" w:cs="宋体"/>
          <w:color w:val="000000"/>
          <w:szCs w:val="21"/>
          <w:u w:val="single"/>
        </w:rPr>
        <w:t xml:space="preserve">                                      </w:t>
      </w: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ind w:firstLine="525" w:firstLineChars="25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8"/>
        <w:rPr>
          <w:rFonts w:ascii="宋体" w:hAnsi="宋体" w:cs="宋体"/>
          <w:color w:val="000000"/>
        </w:rPr>
      </w:pPr>
      <w:r>
        <w:rPr>
          <w:rFonts w:hint="eastAsia" w:ascii="宋体" w:hAnsi="宋体" w:cs="宋体"/>
          <w:color w:val="000000"/>
          <w:sz w:val="21"/>
          <w:szCs w:val="21"/>
        </w:rPr>
        <w:br w:type="page"/>
      </w:r>
      <w:bookmarkStart w:id="113" w:name="_Toc522695261"/>
      <w:bookmarkStart w:id="114" w:name="_Toc6199"/>
      <w:bookmarkStart w:id="115" w:name="_Toc19605"/>
      <w:r>
        <w:rPr>
          <w:rFonts w:hint="eastAsia" w:ascii="宋体" w:hAnsi="宋体" w:cs="宋体"/>
          <w:color w:val="000000"/>
        </w:rPr>
        <w:t>四、党建绿色雕塑项目报价清单</w:t>
      </w:r>
      <w:bookmarkEnd w:id="113"/>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94"/>
        <w:gridCol w:w="1327"/>
        <w:gridCol w:w="1327"/>
        <w:gridCol w:w="1327"/>
        <w:gridCol w:w="98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959" w:type="dxa"/>
            <w:vAlign w:val="center"/>
          </w:tcPr>
          <w:p>
            <w:pPr>
              <w:jc w:val="center"/>
              <w:rPr>
                <w:b/>
              </w:rPr>
            </w:pPr>
            <w:r>
              <w:rPr>
                <w:rFonts w:hint="eastAsia"/>
              </w:rPr>
              <w:t>序号</w:t>
            </w:r>
          </w:p>
        </w:tc>
        <w:tc>
          <w:tcPr>
            <w:tcW w:w="1694" w:type="dxa"/>
            <w:vAlign w:val="center"/>
          </w:tcPr>
          <w:p>
            <w:pPr>
              <w:jc w:val="center"/>
              <w:rPr>
                <w:b/>
              </w:rPr>
            </w:pPr>
            <w:r>
              <w:rPr>
                <w:rFonts w:hint="eastAsia"/>
              </w:rPr>
              <w:t>绿色雕塑名称</w:t>
            </w:r>
          </w:p>
        </w:tc>
        <w:tc>
          <w:tcPr>
            <w:tcW w:w="1327" w:type="dxa"/>
            <w:vAlign w:val="center"/>
          </w:tcPr>
          <w:p>
            <w:pPr>
              <w:jc w:val="center"/>
              <w:rPr>
                <w:b/>
              </w:rPr>
            </w:pPr>
            <w:r>
              <w:rPr>
                <w:rFonts w:hint="eastAsia"/>
              </w:rPr>
              <w:t>单位</w:t>
            </w:r>
          </w:p>
        </w:tc>
        <w:tc>
          <w:tcPr>
            <w:tcW w:w="1327" w:type="dxa"/>
            <w:vAlign w:val="center"/>
          </w:tcPr>
          <w:p>
            <w:pPr>
              <w:jc w:val="center"/>
              <w:rPr>
                <w:b/>
              </w:rPr>
            </w:pPr>
            <w:r>
              <w:rPr>
                <w:rFonts w:hint="eastAsia"/>
              </w:rPr>
              <w:t>数量</w:t>
            </w:r>
          </w:p>
        </w:tc>
        <w:tc>
          <w:tcPr>
            <w:tcW w:w="1327" w:type="dxa"/>
            <w:vAlign w:val="center"/>
          </w:tcPr>
          <w:p>
            <w:pPr>
              <w:jc w:val="center"/>
              <w:rPr>
                <w:b/>
              </w:rPr>
            </w:pPr>
            <w:r>
              <w:rPr>
                <w:rFonts w:hint="eastAsia"/>
              </w:rPr>
              <w:t>单价</w:t>
            </w:r>
          </w:p>
        </w:tc>
        <w:tc>
          <w:tcPr>
            <w:tcW w:w="987" w:type="dxa"/>
            <w:vAlign w:val="center"/>
          </w:tcPr>
          <w:p>
            <w:pPr>
              <w:jc w:val="center"/>
              <w:rPr>
                <w:b/>
              </w:rPr>
            </w:pPr>
            <w:r>
              <w:rPr>
                <w:rFonts w:hint="eastAsia"/>
              </w:rPr>
              <w:t>合价</w:t>
            </w:r>
          </w:p>
        </w:tc>
        <w:tc>
          <w:tcPr>
            <w:tcW w:w="1667" w:type="dxa"/>
            <w:vAlign w:val="center"/>
          </w:tcPr>
          <w:p>
            <w:pPr>
              <w:jc w:val="center"/>
              <w:rPr>
                <w:b/>
              </w:rPr>
            </w:pPr>
            <w:r>
              <w:rPr>
                <w:rFonts w:hint="eastAsia"/>
              </w:rPr>
              <w:t>项目内容描述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59" w:type="dxa"/>
          </w:tcPr>
          <w:p>
            <w:pPr>
              <w:jc w:val="center"/>
              <w:rPr>
                <w:b/>
              </w:rPr>
            </w:pPr>
          </w:p>
        </w:tc>
        <w:tc>
          <w:tcPr>
            <w:tcW w:w="1694" w:type="dxa"/>
          </w:tcPr>
          <w:p>
            <w:pPr>
              <w:jc w:val="center"/>
              <w:rPr>
                <w:b/>
              </w:rPr>
            </w:pPr>
          </w:p>
        </w:tc>
        <w:tc>
          <w:tcPr>
            <w:tcW w:w="1327" w:type="dxa"/>
          </w:tcPr>
          <w:p>
            <w:pPr>
              <w:jc w:val="center"/>
              <w:rPr>
                <w:b/>
              </w:rPr>
            </w:pPr>
          </w:p>
        </w:tc>
        <w:tc>
          <w:tcPr>
            <w:tcW w:w="1327" w:type="dxa"/>
          </w:tcPr>
          <w:p>
            <w:pPr>
              <w:jc w:val="center"/>
              <w:rPr>
                <w:b/>
              </w:rPr>
            </w:pPr>
          </w:p>
        </w:tc>
        <w:tc>
          <w:tcPr>
            <w:tcW w:w="1327" w:type="dxa"/>
          </w:tcPr>
          <w:p>
            <w:pPr>
              <w:jc w:val="center"/>
              <w:rPr>
                <w:b/>
              </w:rPr>
            </w:pPr>
          </w:p>
        </w:tc>
        <w:tc>
          <w:tcPr>
            <w:tcW w:w="987" w:type="dxa"/>
          </w:tcPr>
          <w:p>
            <w:pPr>
              <w:jc w:val="center"/>
              <w:rPr>
                <w:b/>
              </w:rPr>
            </w:pPr>
          </w:p>
        </w:tc>
        <w:tc>
          <w:tcPr>
            <w:tcW w:w="166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59" w:type="dxa"/>
          </w:tcPr>
          <w:p>
            <w:pPr>
              <w:pStyle w:val="18"/>
              <w:tabs>
                <w:tab w:val="left" w:pos="1688"/>
              </w:tabs>
              <w:jc w:val="both"/>
              <w:rPr>
                <w:rFonts w:ascii="宋体" w:hAnsi="宋体" w:cs="宋体"/>
                <w:b w:val="0"/>
                <w:color w:val="000000"/>
                <w:sz w:val="21"/>
                <w:szCs w:val="21"/>
              </w:rPr>
            </w:pPr>
          </w:p>
        </w:tc>
        <w:tc>
          <w:tcPr>
            <w:tcW w:w="1694" w:type="dxa"/>
          </w:tcPr>
          <w:p>
            <w:pPr>
              <w:pStyle w:val="18"/>
              <w:tabs>
                <w:tab w:val="left" w:pos="1688"/>
              </w:tabs>
              <w:jc w:val="both"/>
              <w:rPr>
                <w:rFonts w:ascii="宋体" w:hAnsi="宋体" w:cs="宋体"/>
                <w:b w:val="0"/>
                <w:color w:val="000000"/>
                <w:sz w:val="21"/>
                <w:szCs w:val="21"/>
              </w:rPr>
            </w:pPr>
          </w:p>
        </w:tc>
        <w:tc>
          <w:tcPr>
            <w:tcW w:w="1327" w:type="dxa"/>
          </w:tcPr>
          <w:p>
            <w:pPr>
              <w:pStyle w:val="18"/>
              <w:tabs>
                <w:tab w:val="left" w:pos="1688"/>
              </w:tabs>
              <w:jc w:val="both"/>
              <w:rPr>
                <w:rFonts w:ascii="宋体" w:hAnsi="宋体" w:cs="宋体"/>
                <w:b w:val="0"/>
                <w:color w:val="000000"/>
                <w:sz w:val="21"/>
                <w:szCs w:val="21"/>
              </w:rPr>
            </w:pPr>
          </w:p>
        </w:tc>
        <w:tc>
          <w:tcPr>
            <w:tcW w:w="1327" w:type="dxa"/>
          </w:tcPr>
          <w:p>
            <w:pPr>
              <w:pStyle w:val="18"/>
              <w:tabs>
                <w:tab w:val="left" w:pos="1688"/>
              </w:tabs>
              <w:jc w:val="both"/>
              <w:rPr>
                <w:rFonts w:ascii="宋体" w:hAnsi="宋体" w:cs="宋体"/>
                <w:b w:val="0"/>
                <w:color w:val="000000"/>
                <w:sz w:val="21"/>
                <w:szCs w:val="21"/>
              </w:rPr>
            </w:pPr>
          </w:p>
        </w:tc>
        <w:tc>
          <w:tcPr>
            <w:tcW w:w="1327" w:type="dxa"/>
          </w:tcPr>
          <w:p>
            <w:pPr>
              <w:pStyle w:val="18"/>
              <w:tabs>
                <w:tab w:val="left" w:pos="1688"/>
              </w:tabs>
              <w:jc w:val="both"/>
              <w:rPr>
                <w:rFonts w:ascii="宋体" w:hAnsi="宋体" w:cs="宋体"/>
                <w:b w:val="0"/>
                <w:color w:val="000000"/>
                <w:sz w:val="21"/>
                <w:szCs w:val="21"/>
              </w:rPr>
            </w:pPr>
          </w:p>
        </w:tc>
        <w:tc>
          <w:tcPr>
            <w:tcW w:w="987" w:type="dxa"/>
          </w:tcPr>
          <w:p>
            <w:pPr>
              <w:pStyle w:val="18"/>
              <w:tabs>
                <w:tab w:val="left" w:pos="1688"/>
              </w:tabs>
              <w:jc w:val="both"/>
              <w:rPr>
                <w:rFonts w:ascii="宋体" w:hAnsi="宋体" w:cs="宋体"/>
                <w:b w:val="0"/>
                <w:color w:val="000000"/>
                <w:sz w:val="21"/>
                <w:szCs w:val="21"/>
              </w:rPr>
            </w:pPr>
          </w:p>
        </w:tc>
        <w:tc>
          <w:tcPr>
            <w:tcW w:w="1667" w:type="dxa"/>
          </w:tcPr>
          <w:p>
            <w:pPr>
              <w:pStyle w:val="18"/>
              <w:tabs>
                <w:tab w:val="left" w:pos="1688"/>
              </w:tabs>
              <w:jc w:val="both"/>
              <w:rPr>
                <w:rFonts w:ascii="宋体" w:hAnsi="宋体" w:cs="宋体"/>
                <w:b w:val="0"/>
                <w:color w:val="000000"/>
                <w:sz w:val="21"/>
                <w:szCs w:val="21"/>
              </w:rPr>
            </w:pPr>
          </w:p>
        </w:tc>
      </w:tr>
    </w:tbl>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bookmarkStart w:id="116" w:name="_Toc522695262"/>
      <w:r>
        <w:rPr>
          <w:rFonts w:hint="eastAsia" w:ascii="宋体" w:hAnsi="宋体" w:cs="宋体"/>
          <w:color w:val="000000"/>
        </w:rPr>
        <w:t>五、投标人基本情况表</w:t>
      </w:r>
      <w:bookmarkEnd w:id="114"/>
      <w:bookmarkEnd w:id="115"/>
      <w:bookmarkEnd w:id="116"/>
    </w:p>
    <w:p>
      <w:pPr>
        <w:spacing w:line="360" w:lineRule="exact"/>
        <w:rPr>
          <w:rFonts w:ascii="宋体" w:hAnsi="宋体" w:cs="宋体"/>
          <w:color w:val="000000"/>
          <w:szCs w:val="21"/>
        </w:rPr>
      </w:pPr>
    </w:p>
    <w:tbl>
      <w:tblPr>
        <w:tblStyle w:val="24"/>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086"/>
        <w:gridCol w:w="1306"/>
        <w:gridCol w:w="1306"/>
        <w:gridCol w:w="1085"/>
        <w:gridCol w:w="221"/>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投标人名称</w:t>
            </w:r>
          </w:p>
        </w:tc>
        <w:tc>
          <w:tcPr>
            <w:tcW w:w="7618" w:type="dxa"/>
            <w:gridSpan w:val="7"/>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注册地址</w:t>
            </w:r>
          </w:p>
        </w:tc>
        <w:tc>
          <w:tcPr>
            <w:tcW w:w="3698" w:type="dxa"/>
            <w:gridSpan w:val="3"/>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邮政编码</w:t>
            </w:r>
          </w:p>
        </w:tc>
        <w:tc>
          <w:tcPr>
            <w:tcW w:w="2614" w:type="dxa"/>
            <w:gridSpan w:val="2"/>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Merge w:val="restart"/>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联系方式</w:t>
            </w:r>
          </w:p>
        </w:tc>
        <w:tc>
          <w:tcPr>
            <w:tcW w:w="1086"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联系人</w:t>
            </w:r>
          </w:p>
        </w:tc>
        <w:tc>
          <w:tcPr>
            <w:tcW w:w="2612" w:type="dxa"/>
            <w:gridSpan w:val="2"/>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电 话</w:t>
            </w:r>
          </w:p>
        </w:tc>
        <w:tc>
          <w:tcPr>
            <w:tcW w:w="2614" w:type="dxa"/>
            <w:gridSpan w:val="2"/>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23" w:type="dxa"/>
            <w:vMerge w:val="continue"/>
            <w:vAlign w:val="center"/>
          </w:tcPr>
          <w:p>
            <w:pPr>
              <w:autoSpaceDE w:val="0"/>
              <w:autoSpaceDN w:val="0"/>
              <w:adjustRightInd w:val="0"/>
              <w:spacing w:line="360" w:lineRule="exact"/>
              <w:jc w:val="center"/>
              <w:rPr>
                <w:rFonts w:ascii="宋体" w:hAnsi="宋体" w:cs="宋体"/>
                <w:color w:val="000000"/>
                <w:kern w:val="0"/>
                <w:szCs w:val="21"/>
              </w:rPr>
            </w:pPr>
          </w:p>
        </w:tc>
        <w:tc>
          <w:tcPr>
            <w:tcW w:w="1086"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传  真</w:t>
            </w:r>
          </w:p>
        </w:tc>
        <w:tc>
          <w:tcPr>
            <w:tcW w:w="2612" w:type="dxa"/>
            <w:gridSpan w:val="2"/>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网 址</w:t>
            </w:r>
          </w:p>
        </w:tc>
        <w:tc>
          <w:tcPr>
            <w:tcW w:w="2614" w:type="dxa"/>
            <w:gridSpan w:val="2"/>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组织结构</w:t>
            </w:r>
          </w:p>
        </w:tc>
        <w:tc>
          <w:tcPr>
            <w:tcW w:w="7618" w:type="dxa"/>
            <w:gridSpan w:val="7"/>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法定代表人</w:t>
            </w:r>
          </w:p>
        </w:tc>
        <w:tc>
          <w:tcPr>
            <w:tcW w:w="1086"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1306" w:type="dxa"/>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技术职称</w:t>
            </w:r>
          </w:p>
        </w:tc>
        <w:tc>
          <w:tcPr>
            <w:tcW w:w="1306" w:type="dxa"/>
            <w:gridSpan w:val="2"/>
            <w:vAlign w:val="center"/>
          </w:tcPr>
          <w:p>
            <w:pPr>
              <w:autoSpaceDE w:val="0"/>
              <w:autoSpaceDN w:val="0"/>
              <w:adjustRightInd w:val="0"/>
              <w:spacing w:line="360" w:lineRule="exact"/>
              <w:jc w:val="center"/>
              <w:rPr>
                <w:rFonts w:ascii="宋体" w:hAnsi="宋体" w:cs="宋体"/>
                <w:color w:val="000000"/>
                <w:kern w:val="0"/>
                <w:szCs w:val="21"/>
              </w:rPr>
            </w:pPr>
          </w:p>
        </w:tc>
        <w:tc>
          <w:tcPr>
            <w:tcW w:w="1307"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电话</w:t>
            </w:r>
          </w:p>
        </w:tc>
        <w:tc>
          <w:tcPr>
            <w:tcW w:w="1307" w:type="dxa"/>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成立时间</w:t>
            </w:r>
          </w:p>
        </w:tc>
        <w:tc>
          <w:tcPr>
            <w:tcW w:w="3698" w:type="dxa"/>
            <w:gridSpan w:val="3"/>
            <w:vAlign w:val="center"/>
          </w:tcPr>
          <w:p>
            <w:pPr>
              <w:autoSpaceDE w:val="0"/>
              <w:autoSpaceDN w:val="0"/>
              <w:adjustRightInd w:val="0"/>
              <w:spacing w:line="360" w:lineRule="exact"/>
              <w:jc w:val="center"/>
              <w:rPr>
                <w:rFonts w:ascii="宋体" w:hAnsi="宋体" w:cs="宋体"/>
                <w:color w:val="000000"/>
                <w:kern w:val="0"/>
                <w:szCs w:val="21"/>
              </w:rPr>
            </w:pPr>
          </w:p>
        </w:tc>
        <w:tc>
          <w:tcPr>
            <w:tcW w:w="3920" w:type="dxa"/>
            <w:gridSpan w:val="4"/>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企业资质等级</w:t>
            </w:r>
          </w:p>
        </w:tc>
        <w:tc>
          <w:tcPr>
            <w:tcW w:w="3698" w:type="dxa"/>
            <w:gridSpan w:val="3"/>
            <w:vAlign w:val="center"/>
          </w:tcPr>
          <w:p>
            <w:pPr>
              <w:autoSpaceDE w:val="0"/>
              <w:autoSpaceDN w:val="0"/>
              <w:adjustRightInd w:val="0"/>
              <w:spacing w:line="360" w:lineRule="exact"/>
              <w:jc w:val="center"/>
              <w:rPr>
                <w:rFonts w:ascii="宋体" w:hAnsi="宋体" w:cs="宋体"/>
                <w:color w:val="000000"/>
                <w:kern w:val="0"/>
                <w:szCs w:val="21"/>
              </w:rPr>
            </w:pPr>
          </w:p>
        </w:tc>
        <w:tc>
          <w:tcPr>
            <w:tcW w:w="1085" w:type="dxa"/>
            <w:vMerge w:val="restart"/>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其中</w:t>
            </w:r>
          </w:p>
        </w:tc>
        <w:tc>
          <w:tcPr>
            <w:tcW w:w="1528"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高级职称人员</w:t>
            </w:r>
          </w:p>
        </w:tc>
        <w:tc>
          <w:tcPr>
            <w:tcW w:w="1307" w:type="dxa"/>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营业执照号</w:t>
            </w:r>
          </w:p>
        </w:tc>
        <w:tc>
          <w:tcPr>
            <w:tcW w:w="3698" w:type="dxa"/>
            <w:gridSpan w:val="3"/>
            <w:vAlign w:val="center"/>
          </w:tcPr>
          <w:p>
            <w:pPr>
              <w:autoSpaceDE w:val="0"/>
              <w:autoSpaceDN w:val="0"/>
              <w:adjustRightInd w:val="0"/>
              <w:spacing w:line="360" w:lineRule="exact"/>
              <w:jc w:val="center"/>
              <w:rPr>
                <w:rFonts w:ascii="宋体" w:hAnsi="宋体" w:cs="宋体"/>
                <w:color w:val="000000"/>
                <w:kern w:val="0"/>
                <w:szCs w:val="21"/>
              </w:rPr>
            </w:pPr>
          </w:p>
        </w:tc>
        <w:tc>
          <w:tcPr>
            <w:tcW w:w="1085" w:type="dxa"/>
            <w:vMerge w:val="continue"/>
            <w:vAlign w:val="center"/>
          </w:tcPr>
          <w:p>
            <w:pPr>
              <w:autoSpaceDE w:val="0"/>
              <w:autoSpaceDN w:val="0"/>
              <w:adjustRightInd w:val="0"/>
              <w:spacing w:line="360" w:lineRule="exact"/>
              <w:jc w:val="center"/>
              <w:rPr>
                <w:rFonts w:ascii="宋体" w:hAnsi="宋体" w:cs="宋体"/>
                <w:color w:val="000000"/>
                <w:kern w:val="0"/>
                <w:szCs w:val="21"/>
              </w:rPr>
            </w:pPr>
          </w:p>
        </w:tc>
        <w:tc>
          <w:tcPr>
            <w:tcW w:w="1528"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中级职称人员</w:t>
            </w:r>
          </w:p>
        </w:tc>
        <w:tc>
          <w:tcPr>
            <w:tcW w:w="1307" w:type="dxa"/>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注册资金</w:t>
            </w:r>
          </w:p>
        </w:tc>
        <w:tc>
          <w:tcPr>
            <w:tcW w:w="1086" w:type="dxa"/>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vAlign w:val="center"/>
          </w:tcPr>
          <w:p>
            <w:pPr>
              <w:autoSpaceDE w:val="0"/>
              <w:autoSpaceDN w:val="0"/>
              <w:adjustRightInd w:val="0"/>
              <w:spacing w:line="360" w:lineRule="exact"/>
              <w:jc w:val="center"/>
              <w:rPr>
                <w:rFonts w:ascii="宋体" w:hAnsi="宋体" w:cs="宋体"/>
                <w:color w:val="000000"/>
                <w:kern w:val="0"/>
                <w:szCs w:val="21"/>
              </w:rPr>
            </w:pPr>
          </w:p>
        </w:tc>
        <w:tc>
          <w:tcPr>
            <w:tcW w:w="1306" w:type="dxa"/>
            <w:vAlign w:val="center"/>
          </w:tcPr>
          <w:p>
            <w:pPr>
              <w:autoSpaceDE w:val="0"/>
              <w:autoSpaceDN w:val="0"/>
              <w:adjustRightInd w:val="0"/>
              <w:spacing w:line="360" w:lineRule="exact"/>
              <w:jc w:val="center"/>
              <w:rPr>
                <w:rFonts w:ascii="宋体" w:hAnsi="宋体" w:cs="宋体"/>
                <w:color w:val="000000"/>
                <w:kern w:val="0"/>
                <w:szCs w:val="21"/>
              </w:rPr>
            </w:pPr>
          </w:p>
        </w:tc>
        <w:tc>
          <w:tcPr>
            <w:tcW w:w="1085" w:type="dxa"/>
            <w:vMerge w:val="continue"/>
            <w:vAlign w:val="center"/>
          </w:tcPr>
          <w:p>
            <w:pPr>
              <w:autoSpaceDE w:val="0"/>
              <w:autoSpaceDN w:val="0"/>
              <w:adjustRightInd w:val="0"/>
              <w:spacing w:line="360" w:lineRule="exact"/>
              <w:jc w:val="center"/>
              <w:rPr>
                <w:rFonts w:ascii="宋体" w:hAnsi="宋体" w:cs="宋体"/>
                <w:color w:val="000000"/>
                <w:kern w:val="0"/>
                <w:szCs w:val="21"/>
              </w:rPr>
            </w:pPr>
          </w:p>
        </w:tc>
        <w:tc>
          <w:tcPr>
            <w:tcW w:w="1528" w:type="dxa"/>
            <w:gridSpan w:val="2"/>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初级职称人员</w:t>
            </w:r>
          </w:p>
        </w:tc>
        <w:tc>
          <w:tcPr>
            <w:tcW w:w="1307" w:type="dxa"/>
            <w:vAlign w:val="center"/>
          </w:tcPr>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经营范围</w:t>
            </w:r>
          </w:p>
        </w:tc>
        <w:tc>
          <w:tcPr>
            <w:tcW w:w="7618" w:type="dxa"/>
            <w:gridSpan w:val="7"/>
            <w:vAlign w:val="center"/>
          </w:tcPr>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p>
            <w:pPr>
              <w:autoSpaceDE w:val="0"/>
              <w:autoSpaceDN w:val="0"/>
              <w:adjustRightInd w:val="0"/>
              <w:spacing w:line="3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523" w:type="dxa"/>
            <w:vAlign w:val="center"/>
          </w:tcPr>
          <w:p>
            <w:pPr>
              <w:autoSpaceDE w:val="0"/>
              <w:autoSpaceDN w:val="0"/>
              <w:adjustRightInd w:val="0"/>
              <w:spacing w:line="360" w:lineRule="exact"/>
              <w:jc w:val="center"/>
              <w:rPr>
                <w:rFonts w:ascii="宋体" w:hAnsi="宋体" w:cs="宋体"/>
                <w:color w:val="000000"/>
                <w:kern w:val="0"/>
                <w:szCs w:val="21"/>
              </w:rPr>
            </w:pPr>
            <w:r>
              <w:rPr>
                <w:rFonts w:hint="eastAsia" w:ascii="宋体" w:hAnsi="宋体" w:cs="宋体"/>
                <w:color w:val="000000"/>
                <w:kern w:val="0"/>
                <w:szCs w:val="21"/>
              </w:rPr>
              <w:t>备注</w:t>
            </w:r>
          </w:p>
        </w:tc>
        <w:tc>
          <w:tcPr>
            <w:tcW w:w="7618" w:type="dxa"/>
            <w:gridSpan w:val="7"/>
            <w:vAlign w:val="center"/>
          </w:tcPr>
          <w:p>
            <w:pPr>
              <w:autoSpaceDE w:val="0"/>
              <w:autoSpaceDN w:val="0"/>
              <w:adjustRightInd w:val="0"/>
              <w:spacing w:line="360" w:lineRule="exact"/>
              <w:rPr>
                <w:rFonts w:ascii="宋体" w:hAnsi="宋体" w:cs="宋体"/>
                <w:color w:val="000000"/>
                <w:kern w:val="0"/>
                <w:szCs w:val="21"/>
              </w:rPr>
            </w:pPr>
            <w:r>
              <w:rPr>
                <w:rFonts w:hint="eastAsia" w:ascii="宋体" w:hAnsi="宋体" w:cs="宋体"/>
                <w:color w:val="000000"/>
                <w:kern w:val="0"/>
                <w:szCs w:val="21"/>
              </w:rPr>
              <w:t>投标单位可跟据企业实际情况增加或删减填写此表</w:t>
            </w:r>
          </w:p>
        </w:tc>
      </w:tr>
    </w:tbl>
    <w:p>
      <w:pPr>
        <w:spacing w:line="360" w:lineRule="exact"/>
        <w:outlineLvl w:val="1"/>
        <w:rPr>
          <w:rFonts w:ascii="宋体" w:hAnsi="宋体" w:cs="宋体"/>
          <w:b/>
          <w:color w:val="000000"/>
          <w:szCs w:val="21"/>
        </w:rPr>
      </w:pPr>
    </w:p>
    <w:p>
      <w:pPr>
        <w:spacing w:line="360" w:lineRule="exact"/>
        <w:jc w:val="left"/>
        <w:outlineLvl w:val="1"/>
        <w:rPr>
          <w:rFonts w:ascii="宋体" w:hAnsi="宋体" w:cs="宋体"/>
          <w:color w:val="000000"/>
          <w:sz w:val="28"/>
          <w:szCs w:val="28"/>
        </w:rPr>
      </w:pPr>
      <w:bookmarkStart w:id="117" w:name="_Toc24712"/>
    </w:p>
    <w:p>
      <w:pPr>
        <w:pStyle w:val="18"/>
        <w:jc w:val="left"/>
        <w:rPr>
          <w:rFonts w:ascii="宋体" w:hAnsi="宋体" w:cs="宋体"/>
          <w:color w:val="000000"/>
        </w:rPr>
      </w:pPr>
      <w:r>
        <w:rPr>
          <w:rFonts w:hint="eastAsia" w:ascii="宋体" w:hAnsi="宋体" w:cs="宋体"/>
          <w:color w:val="000000"/>
        </w:rPr>
        <w:t xml:space="preserve">                        </w:t>
      </w:r>
    </w:p>
    <w:p>
      <w:pPr>
        <w:rPr>
          <w:b/>
          <w:bCs/>
          <w:color w:val="000000"/>
        </w:rPr>
      </w:pPr>
    </w:p>
    <w:p>
      <w:pPr>
        <w:rPr>
          <w:rFonts w:ascii="宋体" w:hAnsi="宋体" w:cs="宋体"/>
          <w:color w:val="000000"/>
        </w:rPr>
      </w:pPr>
    </w:p>
    <w:p>
      <w:pPr>
        <w:rPr>
          <w:rFonts w:ascii="宋体" w:hAnsi="宋体" w:cs="宋体"/>
          <w:color w:val="000000"/>
        </w:rPr>
      </w:pPr>
    </w:p>
    <w:p>
      <w:pPr>
        <w:pStyle w:val="18"/>
        <w:rPr>
          <w:rFonts w:ascii="宋体" w:hAnsi="宋体" w:cs="宋体"/>
          <w:color w:val="FF0000"/>
        </w:rPr>
      </w:pPr>
      <w:bookmarkStart w:id="118" w:name="_Toc522695263"/>
      <w:bookmarkStart w:id="119" w:name="_Toc886"/>
      <w:r>
        <w:rPr>
          <w:rFonts w:hint="eastAsia" w:ascii="宋体" w:hAnsi="宋体" w:cs="宋体"/>
          <w:color w:val="auto"/>
        </w:rPr>
        <w:t>六、投标保证金交付凭证（复印件）</w:t>
      </w:r>
      <w:bookmarkEnd w:id="118"/>
      <w:bookmarkEnd w:id="119"/>
    </w:p>
    <w:p>
      <w:pPr>
        <w:pStyle w:val="18"/>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18"/>
        <w:rPr>
          <w:rFonts w:ascii="宋体" w:hAnsi="宋体" w:cs="宋体"/>
          <w:color w:val="000000"/>
        </w:rPr>
      </w:pPr>
      <w:bookmarkStart w:id="120" w:name="_Toc18219"/>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bookmarkStart w:id="121" w:name="_Toc522695264"/>
      <w:r>
        <w:rPr>
          <w:rFonts w:hint="eastAsia" w:ascii="宋体" w:hAnsi="宋体" w:cs="宋体"/>
          <w:color w:val="000000"/>
        </w:rPr>
        <w:t>七、类似业绩</w:t>
      </w:r>
      <w:bookmarkEnd w:id="117"/>
      <w:bookmarkEnd w:id="120"/>
      <w:bookmarkEnd w:id="121"/>
    </w:p>
    <w:p>
      <w:pPr>
        <w:spacing w:line="360" w:lineRule="exact"/>
        <w:outlineLvl w:val="1"/>
        <w:rPr>
          <w:rFonts w:ascii="宋体" w:hAnsi="宋体" w:cs="宋体"/>
          <w:color w:val="000000"/>
          <w:szCs w:val="21"/>
        </w:rPr>
      </w:pPr>
    </w:p>
    <w:p>
      <w:pPr>
        <w:spacing w:line="360" w:lineRule="exact"/>
        <w:rPr>
          <w:rFonts w:ascii="宋体" w:hAnsi="宋体" w:cs="宋体"/>
          <w:color w:val="000000"/>
          <w:szCs w:val="21"/>
        </w:rPr>
      </w:pPr>
      <w:r>
        <w:rPr>
          <w:rFonts w:hint="eastAsia" w:ascii="宋体" w:hAnsi="宋体" w:cs="宋体"/>
          <w:color w:val="000000"/>
          <w:szCs w:val="21"/>
        </w:rPr>
        <w:t xml:space="preserve">    近二年类似业绩（附复印件）（如有）</w:t>
      </w:r>
    </w:p>
    <w:p>
      <w:pPr>
        <w:spacing w:line="360" w:lineRule="exact"/>
        <w:ind w:firstLine="420" w:firstLineChars="200"/>
        <w:rPr>
          <w:rFonts w:ascii="宋体" w:hAnsi="宋体" w:cs="宋体"/>
          <w:color w:val="000000"/>
          <w:szCs w:val="21"/>
        </w:rPr>
      </w:pPr>
    </w:p>
    <w:tbl>
      <w:tblPr>
        <w:tblStyle w:val="24"/>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459"/>
        <w:gridCol w:w="2736"/>
        <w:gridCol w:w="164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825"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项目名称</w:t>
            </w:r>
          </w:p>
        </w:tc>
        <w:tc>
          <w:tcPr>
            <w:tcW w:w="1459" w:type="dxa"/>
            <w:vAlign w:val="center"/>
          </w:tcPr>
          <w:p>
            <w:pPr>
              <w:spacing w:line="360" w:lineRule="exact"/>
              <w:ind w:left="57"/>
              <w:jc w:val="center"/>
              <w:rPr>
                <w:rFonts w:ascii="宋体" w:hAnsi="宋体" w:cs="宋体"/>
                <w:color w:val="000000"/>
                <w:szCs w:val="21"/>
              </w:rPr>
            </w:pPr>
            <w:r>
              <w:rPr>
                <w:rFonts w:hint="eastAsia" w:ascii="宋体" w:hAnsi="宋体" w:cs="宋体"/>
                <w:color w:val="000000"/>
                <w:szCs w:val="21"/>
              </w:rPr>
              <w:t>签约日期</w:t>
            </w:r>
          </w:p>
        </w:tc>
        <w:tc>
          <w:tcPr>
            <w:tcW w:w="2736"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业  绩（合同）</w:t>
            </w:r>
          </w:p>
        </w:tc>
        <w:tc>
          <w:tcPr>
            <w:tcW w:w="1642"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中标通知书</w:t>
            </w:r>
          </w:p>
        </w:tc>
        <w:tc>
          <w:tcPr>
            <w:tcW w:w="1478"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825" w:type="dxa"/>
          </w:tcPr>
          <w:p>
            <w:pPr>
              <w:spacing w:line="360" w:lineRule="exact"/>
              <w:rPr>
                <w:rFonts w:ascii="宋体" w:hAnsi="宋体" w:cs="宋体"/>
                <w:color w:val="000000"/>
                <w:szCs w:val="21"/>
              </w:rPr>
            </w:pPr>
          </w:p>
        </w:tc>
        <w:tc>
          <w:tcPr>
            <w:tcW w:w="1459" w:type="dxa"/>
          </w:tcPr>
          <w:p>
            <w:pPr>
              <w:spacing w:line="360" w:lineRule="exact"/>
              <w:rPr>
                <w:rFonts w:ascii="宋体" w:hAnsi="宋体" w:cs="宋体"/>
                <w:color w:val="000000"/>
                <w:szCs w:val="21"/>
              </w:rPr>
            </w:pPr>
          </w:p>
        </w:tc>
        <w:tc>
          <w:tcPr>
            <w:tcW w:w="2736" w:type="dxa"/>
          </w:tcPr>
          <w:p>
            <w:pPr>
              <w:spacing w:line="360" w:lineRule="exact"/>
              <w:rPr>
                <w:rFonts w:ascii="宋体" w:hAnsi="宋体" w:cs="宋体"/>
                <w:color w:val="000000"/>
                <w:szCs w:val="21"/>
              </w:rPr>
            </w:pPr>
          </w:p>
        </w:tc>
        <w:tc>
          <w:tcPr>
            <w:tcW w:w="1642" w:type="dxa"/>
          </w:tcPr>
          <w:p>
            <w:pPr>
              <w:spacing w:line="360" w:lineRule="exact"/>
              <w:rPr>
                <w:rFonts w:ascii="宋体" w:hAnsi="宋体" w:cs="宋体"/>
                <w:color w:val="000000"/>
                <w:szCs w:val="21"/>
              </w:rPr>
            </w:pPr>
          </w:p>
        </w:tc>
        <w:tc>
          <w:tcPr>
            <w:tcW w:w="1478" w:type="dxa"/>
          </w:tcPr>
          <w:p>
            <w:pPr>
              <w:spacing w:line="360" w:lineRule="exact"/>
              <w:rPr>
                <w:rFonts w:ascii="宋体" w:hAnsi="宋体" w:cs="宋体"/>
                <w:color w:val="000000"/>
                <w:szCs w:val="21"/>
              </w:rPr>
            </w:pPr>
          </w:p>
        </w:tc>
      </w:tr>
    </w:tbl>
    <w:p>
      <w:pPr>
        <w:spacing w:line="360" w:lineRule="exact"/>
        <w:ind w:firstLine="472" w:firstLineChars="225"/>
        <w:rPr>
          <w:rFonts w:ascii="宋体" w:hAnsi="宋体" w:cs="宋体"/>
          <w:color w:val="000000"/>
          <w:szCs w:val="21"/>
        </w:rPr>
      </w:pPr>
    </w:p>
    <w:p>
      <w:pPr>
        <w:spacing w:line="360" w:lineRule="exact"/>
        <w:ind w:firstLine="472" w:firstLineChars="225"/>
        <w:jc w:val="right"/>
        <w:rPr>
          <w:rFonts w:ascii="宋体" w:hAnsi="宋体" w:cs="宋体"/>
          <w:color w:val="000000"/>
          <w:szCs w:val="21"/>
        </w:rPr>
      </w:pPr>
      <w:r>
        <w:rPr>
          <w:rFonts w:hint="eastAsia" w:ascii="宋体" w:hAnsi="宋体" w:cs="宋体"/>
          <w:color w:val="000000"/>
          <w:szCs w:val="21"/>
        </w:rPr>
        <w:t xml:space="preserve">                                                 年     月     日</w:t>
      </w:r>
      <w:bookmarkStart w:id="122" w:name="_Toc8980"/>
    </w:p>
    <w:p>
      <w:pPr>
        <w:pStyle w:val="18"/>
        <w:rPr>
          <w:rFonts w:ascii="宋体" w:hAnsi="宋体" w:cs="宋体"/>
          <w:color w:val="000000"/>
        </w:rPr>
      </w:pPr>
      <w:r>
        <w:rPr>
          <w:rFonts w:hint="eastAsia" w:ascii="宋体" w:hAnsi="宋体" w:cs="宋体"/>
          <w:color w:val="000000"/>
        </w:rPr>
        <w:br w:type="page"/>
      </w:r>
    </w:p>
    <w:p>
      <w:pPr>
        <w:pStyle w:val="18"/>
        <w:rPr>
          <w:rFonts w:hint="eastAsia" w:ascii="宋体" w:hAnsi="宋体" w:cs="宋体"/>
          <w:color w:val="000000"/>
        </w:rPr>
      </w:pPr>
      <w:bookmarkStart w:id="123" w:name="_Toc522695265"/>
      <w:bookmarkStart w:id="124" w:name="_Toc22295"/>
      <w:r>
        <w:rPr>
          <w:rFonts w:hint="eastAsia" w:ascii="宋体" w:hAnsi="宋体" w:cs="宋体"/>
          <w:color w:val="000000"/>
          <w:lang w:eastAsia="zh-CN"/>
        </w:rPr>
        <w:t>八、</w:t>
      </w:r>
      <w:r>
        <w:rPr>
          <w:rFonts w:hint="eastAsia" w:ascii="宋体" w:hAnsi="宋体" w:cs="宋体"/>
          <w:color w:val="000000"/>
        </w:rPr>
        <w:t>每组党建绿色雕塑效果图</w:t>
      </w: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r>
        <w:rPr>
          <w:rFonts w:hint="eastAsia" w:ascii="宋体" w:hAnsi="宋体" w:cs="宋体"/>
          <w:color w:val="000000"/>
          <w:lang w:eastAsia="zh-CN"/>
        </w:rPr>
        <w:t>九、本次招标项目的技术方案</w:t>
      </w: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rPr>
          <w:rFonts w:hint="eastAsia" w:ascii="宋体" w:hAnsi="宋体" w:cs="宋体"/>
          <w:color w:val="000000"/>
          <w:lang w:eastAsia="zh-CN"/>
        </w:rPr>
      </w:pPr>
    </w:p>
    <w:p>
      <w:pPr>
        <w:pStyle w:val="18"/>
        <w:jc w:val="center"/>
        <w:rPr>
          <w:rFonts w:ascii="宋体" w:hAnsi="宋体" w:cs="宋体"/>
          <w:color w:val="000000"/>
        </w:rPr>
      </w:pPr>
      <w:r>
        <w:rPr>
          <w:rFonts w:hint="eastAsia" w:ascii="宋体" w:hAnsi="宋体" w:cs="宋体"/>
          <w:color w:val="000000"/>
          <w:lang w:eastAsia="zh-CN"/>
        </w:rPr>
        <w:t>十、</w:t>
      </w:r>
      <w:r>
        <w:rPr>
          <w:rFonts w:hint="eastAsia" w:ascii="宋体" w:hAnsi="宋体" w:cs="宋体"/>
          <w:color w:val="000000"/>
        </w:rPr>
        <w:t>服务承诺</w:t>
      </w:r>
      <w:bookmarkEnd w:id="122"/>
      <w:bookmarkEnd w:id="123"/>
      <w:bookmarkEnd w:id="124"/>
    </w:p>
    <w:p>
      <w:pPr>
        <w:rPr>
          <w:rFonts w:ascii="宋体" w:hAnsi="宋体" w:cs="宋体"/>
          <w:color w:val="000000"/>
        </w:rPr>
      </w:pPr>
    </w:p>
    <w:p>
      <w:pPr>
        <w:spacing w:line="360" w:lineRule="exact"/>
        <w:ind w:firstLine="1470" w:firstLineChars="700"/>
        <w:outlineLvl w:val="1"/>
        <w:rPr>
          <w:rFonts w:ascii="宋体" w:hAnsi="宋体" w:cs="宋体"/>
          <w:b/>
          <w:color w:val="000000"/>
          <w:szCs w:val="21"/>
        </w:rPr>
      </w:pPr>
    </w:p>
    <w:p>
      <w:pPr>
        <w:pStyle w:val="18"/>
        <w:jc w:val="left"/>
        <w:rPr>
          <w:rFonts w:ascii="宋体" w:hAnsi="宋体" w:cs="宋体"/>
          <w:color w:val="000000"/>
        </w:rPr>
      </w:pPr>
      <w:bookmarkStart w:id="125" w:name="_Toc26740"/>
      <w:r>
        <w:rPr>
          <w:rFonts w:hint="eastAsia" w:ascii="宋体" w:hAnsi="宋体" w:cs="宋体"/>
          <w:color w:val="000000"/>
        </w:rPr>
        <w:t xml:space="preserve">                    </w:t>
      </w: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2"/>
        <w:ind w:firstLine="241"/>
        <w:rPr>
          <w:rFonts w:ascii="宋体" w:hAnsi="宋体" w:cs="宋体"/>
          <w:color w:val="000000"/>
        </w:rPr>
      </w:pPr>
    </w:p>
    <w:p>
      <w:pPr>
        <w:pStyle w:val="5"/>
        <w:ind w:left="422" w:firstLine="422"/>
        <w:rPr>
          <w:rFonts w:ascii="宋体" w:hAnsi="宋体" w:cs="宋体"/>
          <w:color w:val="000000"/>
        </w:rPr>
      </w:pPr>
    </w:p>
    <w:p>
      <w:pPr>
        <w:pStyle w:val="5"/>
        <w:ind w:left="422" w:firstLine="422"/>
        <w:rPr>
          <w:rFonts w:ascii="宋体" w:hAnsi="宋体" w:cs="宋体"/>
          <w:color w:val="000000"/>
        </w:rPr>
      </w:pPr>
    </w:p>
    <w:p>
      <w:pPr>
        <w:rPr>
          <w:rFonts w:ascii="宋体" w:hAnsi="宋体" w:cs="宋体"/>
          <w:color w:val="000000"/>
        </w:rPr>
      </w:pPr>
    </w:p>
    <w:p>
      <w:pPr>
        <w:pStyle w:val="18"/>
        <w:rPr>
          <w:rFonts w:ascii="宋体" w:hAnsi="宋体" w:cs="宋体"/>
          <w:color w:val="000000"/>
        </w:rPr>
      </w:pPr>
      <w:bookmarkStart w:id="126" w:name="_Toc18221"/>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rPr>
      </w:pPr>
      <w:bookmarkStart w:id="127" w:name="_Toc522695266"/>
      <w:r>
        <w:rPr>
          <w:rFonts w:hint="eastAsia" w:ascii="宋体" w:hAnsi="宋体" w:cs="宋体"/>
          <w:color w:val="000000"/>
          <w:lang w:eastAsia="zh-CN"/>
        </w:rPr>
        <w:t>十一</w:t>
      </w:r>
      <w:r>
        <w:rPr>
          <w:rFonts w:hint="eastAsia" w:ascii="宋体" w:hAnsi="宋体" w:cs="宋体"/>
          <w:color w:val="000000"/>
        </w:rPr>
        <w:t>、反商业贿赂承诺书</w:t>
      </w:r>
      <w:bookmarkEnd w:id="125"/>
      <w:bookmarkEnd w:id="126"/>
      <w:bookmarkEnd w:id="127"/>
    </w:p>
    <w:p>
      <w:pPr>
        <w:spacing w:line="360" w:lineRule="exact"/>
        <w:rPr>
          <w:rFonts w:ascii="宋体" w:hAnsi="宋体" w:cs="宋体"/>
          <w:color w:val="000000"/>
          <w:szCs w:val="21"/>
        </w:rPr>
      </w:pPr>
    </w:p>
    <w:p>
      <w:pPr>
        <w:spacing w:line="600" w:lineRule="exact"/>
        <w:rPr>
          <w:rFonts w:ascii="宋体" w:hAnsi="宋体" w:cs="宋体"/>
          <w:color w:val="000000"/>
          <w:szCs w:val="21"/>
        </w:rPr>
      </w:pPr>
      <w:r>
        <w:rPr>
          <w:rFonts w:hint="eastAsia" w:ascii="宋体" w:hAnsi="宋体" w:cs="宋体"/>
          <w:color w:val="000000"/>
          <w:szCs w:val="21"/>
        </w:rPr>
        <w:t>我公司承诺：</w:t>
      </w:r>
      <w:r>
        <w:rPr>
          <w:rFonts w:hint="eastAsia" w:ascii="宋体" w:hAnsi="宋体" w:cs="宋体"/>
          <w:color w:val="000000"/>
          <w:szCs w:val="21"/>
        </w:rPr>
        <w:tab/>
      </w:r>
    </w:p>
    <w:p>
      <w:pPr>
        <w:spacing w:line="600" w:lineRule="exact"/>
        <w:rPr>
          <w:rFonts w:ascii="宋体" w:hAnsi="宋体" w:cs="宋体"/>
          <w:color w:val="000000"/>
          <w:szCs w:val="21"/>
        </w:rPr>
      </w:pPr>
      <w:r>
        <w:rPr>
          <w:rFonts w:hint="eastAsia" w:ascii="宋体" w:hAnsi="宋体" w:cs="宋体"/>
          <w:color w:val="000000"/>
          <w:szCs w:val="21"/>
        </w:rPr>
        <w:t xml:space="preserve">    在</w:t>
      </w:r>
      <w:r>
        <w:rPr>
          <w:rFonts w:hint="eastAsia" w:ascii="宋体" w:hAnsi="宋体" w:cs="宋体"/>
          <w:color w:val="000000"/>
          <w:szCs w:val="21"/>
          <w:u w:val="single"/>
        </w:rPr>
        <w:t>（投标项目名称）</w:t>
      </w:r>
      <w:r>
        <w:rPr>
          <w:rFonts w:hint="eastAsia" w:ascii="宋体" w:hAnsi="宋体" w:cs="宋体"/>
          <w:color w:val="000000"/>
          <w:szCs w:val="21"/>
        </w:rPr>
        <w:t>投标活动中，我公司保证做到：</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一、公平参加本次投标活动。</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二、杜绝任何形式的商业贿赂行为。不向国家工作人员、政府采购代理机构工作人员、评审专家及其亲属提供礼品礼金、回扣、佣金等费用。</w:t>
      </w:r>
    </w:p>
    <w:p>
      <w:pPr>
        <w:spacing w:line="600" w:lineRule="exact"/>
        <w:ind w:firstLine="420" w:firstLineChars="200"/>
        <w:rPr>
          <w:rFonts w:ascii="宋体" w:hAnsi="宋体" w:cs="宋体"/>
          <w:color w:val="000000"/>
          <w:szCs w:val="21"/>
        </w:rPr>
      </w:pPr>
      <w:r>
        <w:rPr>
          <w:rFonts w:hint="eastAsia" w:ascii="宋体" w:hAnsi="宋体" w:cs="宋体"/>
          <w:color w:val="000000"/>
          <w:szCs w:val="21"/>
        </w:rPr>
        <w:t>三、若出现上述行为，我公司及参与投标的工作人员愿意接受按照国家法律法规等有关规定的处罚。</w:t>
      </w:r>
    </w:p>
    <w:p>
      <w:pPr>
        <w:spacing w:line="600" w:lineRule="exact"/>
        <w:ind w:firstLine="2940" w:firstLineChars="1400"/>
        <w:rPr>
          <w:rFonts w:ascii="宋体" w:hAnsi="宋体" w:cs="宋体"/>
          <w:color w:val="000000"/>
          <w:szCs w:val="21"/>
        </w:rPr>
      </w:pPr>
      <w:r>
        <w:rPr>
          <w:rFonts w:hint="eastAsia" w:ascii="宋体" w:hAnsi="宋体" w:cs="宋体"/>
          <w:color w:val="000000"/>
          <w:szCs w:val="21"/>
        </w:rPr>
        <w:t xml:space="preserve">   </w:t>
      </w:r>
    </w:p>
    <w:p>
      <w:pPr>
        <w:spacing w:line="600" w:lineRule="exact"/>
        <w:ind w:firstLine="2940" w:firstLineChars="1400"/>
        <w:rPr>
          <w:rFonts w:ascii="宋体" w:hAnsi="宋体" w:cs="宋体"/>
          <w:color w:val="000000"/>
          <w:szCs w:val="21"/>
        </w:rPr>
      </w:pPr>
    </w:p>
    <w:p>
      <w:pPr>
        <w:spacing w:line="600" w:lineRule="exact"/>
        <w:ind w:firstLine="2940" w:firstLineChars="1400"/>
        <w:rPr>
          <w:rFonts w:ascii="宋体" w:hAnsi="宋体" w:cs="宋体"/>
          <w:color w:val="000000"/>
          <w:szCs w:val="21"/>
        </w:rPr>
      </w:pPr>
    </w:p>
    <w:p>
      <w:pPr>
        <w:spacing w:line="600" w:lineRule="exact"/>
        <w:ind w:firstLine="2940" w:firstLineChars="1400"/>
        <w:rPr>
          <w:rFonts w:ascii="宋体" w:hAnsi="宋体" w:cs="宋体"/>
          <w:color w:val="000000"/>
          <w:szCs w:val="21"/>
        </w:rPr>
      </w:pPr>
      <w:r>
        <w:rPr>
          <w:rFonts w:hint="eastAsia" w:ascii="宋体" w:hAnsi="宋体" w:cs="宋体"/>
          <w:color w:val="000000"/>
          <w:szCs w:val="21"/>
        </w:rPr>
        <w:t xml:space="preserve"> 公司法人代表（签字或盖章）</w:t>
      </w:r>
    </w:p>
    <w:p>
      <w:pPr>
        <w:spacing w:line="600" w:lineRule="exact"/>
        <w:ind w:firstLine="2940" w:firstLineChars="1400"/>
        <w:rPr>
          <w:rFonts w:ascii="宋体" w:hAnsi="宋体" w:cs="宋体"/>
          <w:color w:val="000000"/>
          <w:szCs w:val="21"/>
        </w:rPr>
      </w:pPr>
      <w:r>
        <w:rPr>
          <w:rFonts w:hint="eastAsia" w:ascii="宋体" w:hAnsi="宋体" w:cs="宋体"/>
          <w:color w:val="000000"/>
          <w:szCs w:val="21"/>
        </w:rPr>
        <w:t xml:space="preserve">    法人授权代表（签字）</w:t>
      </w:r>
    </w:p>
    <w:p>
      <w:pPr>
        <w:spacing w:line="600" w:lineRule="exact"/>
        <w:ind w:firstLine="2940" w:firstLineChars="1400"/>
        <w:rPr>
          <w:rFonts w:ascii="宋体" w:hAnsi="宋体" w:cs="宋体"/>
          <w:color w:val="000000"/>
          <w:szCs w:val="21"/>
        </w:rPr>
      </w:pPr>
      <w:r>
        <w:rPr>
          <w:rFonts w:hint="eastAsia" w:ascii="宋体" w:hAnsi="宋体" w:cs="宋体"/>
          <w:color w:val="000000"/>
          <w:szCs w:val="21"/>
        </w:rPr>
        <w:t xml:space="preserve">    投标人名称（公章）</w:t>
      </w:r>
    </w:p>
    <w:p>
      <w:pPr>
        <w:spacing w:line="600" w:lineRule="exact"/>
        <w:rPr>
          <w:rFonts w:ascii="宋体" w:hAnsi="宋体" w:cs="宋体"/>
          <w:color w:val="000000"/>
          <w:szCs w:val="21"/>
        </w:rPr>
      </w:pPr>
      <w:r>
        <w:rPr>
          <w:rFonts w:hint="eastAsia" w:ascii="宋体" w:hAnsi="宋体" w:cs="宋体"/>
          <w:color w:val="000000"/>
          <w:szCs w:val="21"/>
        </w:rPr>
        <w:t xml:space="preserve">                                    年   月  日</w:t>
      </w:r>
    </w:p>
    <w:p>
      <w:pPr>
        <w:spacing w:line="360" w:lineRule="exact"/>
        <w:rPr>
          <w:rFonts w:ascii="宋体" w:hAnsi="宋体" w:cs="宋体"/>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spacing w:line="360" w:lineRule="exact"/>
        <w:jc w:val="center"/>
        <w:rPr>
          <w:rFonts w:ascii="宋体" w:hAnsi="宋体" w:cs="宋体"/>
          <w:b/>
          <w:color w:val="000000"/>
          <w:szCs w:val="21"/>
        </w:rPr>
      </w:pPr>
    </w:p>
    <w:p>
      <w:pPr>
        <w:pStyle w:val="8"/>
        <w:rPr>
          <w:rFonts w:ascii="宋体" w:hAnsi="宋体"/>
          <w:color w:val="000000"/>
          <w:szCs w:val="32"/>
          <w:lang w:val="en-GB"/>
        </w:rPr>
      </w:pPr>
      <w:bookmarkStart w:id="128" w:name="_Toc29905"/>
      <w:bookmarkStart w:id="129" w:name="_Toc522695267"/>
      <w:bookmarkStart w:id="130" w:name="_Toc20577"/>
      <w:r>
        <w:rPr>
          <w:rFonts w:hint="eastAsia" w:ascii="宋体" w:hAnsi="宋体"/>
          <w:color w:val="000000"/>
          <w:szCs w:val="32"/>
          <w:lang w:val="en-GB"/>
        </w:rPr>
        <w:t>十</w:t>
      </w:r>
      <w:r>
        <w:rPr>
          <w:rFonts w:hint="eastAsia" w:ascii="宋体" w:hAnsi="宋体"/>
          <w:color w:val="000000"/>
          <w:szCs w:val="32"/>
          <w:lang w:val="en-GB" w:eastAsia="zh-CN"/>
        </w:rPr>
        <w:t>二</w:t>
      </w:r>
      <w:r>
        <w:rPr>
          <w:rFonts w:hint="eastAsia" w:ascii="宋体" w:hAnsi="宋体"/>
          <w:color w:val="000000"/>
          <w:szCs w:val="32"/>
          <w:lang w:val="en-GB"/>
        </w:rPr>
        <w:t xml:space="preserve">、 </w:t>
      </w:r>
      <w:bookmarkStart w:id="131" w:name="_Toc27658"/>
      <w:bookmarkStart w:id="132" w:name="_Toc3115"/>
      <w:r>
        <w:rPr>
          <w:rFonts w:hint="eastAsia" w:ascii="宋体" w:hAnsi="宋体"/>
          <w:color w:val="000000"/>
          <w:szCs w:val="32"/>
          <w:lang w:val="en-GB"/>
        </w:rPr>
        <w:t>投标人资格声明函</w:t>
      </w:r>
      <w:bookmarkEnd w:id="128"/>
      <w:bookmarkEnd w:id="129"/>
      <w:bookmarkEnd w:id="131"/>
      <w:bookmarkEnd w:id="132"/>
    </w:p>
    <w:p>
      <w:pPr>
        <w:spacing w:line="360" w:lineRule="auto"/>
        <w:rPr>
          <w:rFonts w:ascii="宋体" w:hAnsi="宋体" w:cs="宋体"/>
          <w:bCs/>
          <w:color w:val="000000"/>
          <w:szCs w:val="21"/>
        </w:rPr>
      </w:pPr>
    </w:p>
    <w:p>
      <w:pPr>
        <w:spacing w:line="360" w:lineRule="auto"/>
        <w:rPr>
          <w:color w:val="000000"/>
        </w:rPr>
      </w:pPr>
      <w:r>
        <w:rPr>
          <w:rFonts w:hint="eastAsia"/>
          <w:color w:val="000000"/>
          <w:u w:val="single"/>
        </w:rPr>
        <w:t>致（采购人）</w:t>
      </w:r>
      <w:r>
        <w:rPr>
          <w:rFonts w:hint="eastAsia"/>
          <w:color w:val="000000"/>
        </w:rPr>
        <w:t>：</w:t>
      </w:r>
    </w:p>
    <w:p>
      <w:pPr>
        <w:spacing w:line="360" w:lineRule="auto"/>
        <w:ind w:firstLine="450"/>
        <w:rPr>
          <w:rFonts w:ascii="宋体" w:hAnsi="宋体" w:cs="宋体"/>
          <w:color w:val="000000"/>
          <w:szCs w:val="21"/>
        </w:rPr>
      </w:pPr>
      <w:r>
        <w:rPr>
          <w:rFonts w:hint="eastAsia" w:ascii="宋体" w:hAnsi="宋体" w:cs="宋体"/>
          <w:color w:val="000000"/>
          <w:szCs w:val="21"/>
        </w:rPr>
        <w:t>关于贵方编号为</w:t>
      </w:r>
      <w:r>
        <w:rPr>
          <w:rFonts w:hint="eastAsia" w:ascii="宋体" w:hAnsi="宋体" w:cs="宋体"/>
          <w:color w:val="000000"/>
          <w:szCs w:val="21"/>
          <w:u w:val="single"/>
        </w:rPr>
        <w:t xml:space="preserve">                     </w:t>
      </w:r>
      <w:r>
        <w:rPr>
          <w:rFonts w:hint="eastAsia" w:ascii="宋体" w:hAnsi="宋体" w:cs="宋体"/>
          <w:color w:val="000000"/>
          <w:szCs w:val="21"/>
        </w:rPr>
        <w:t>的投标邀请，本公司愿意参加投标，提供招标内容中规定的货物，并声明提交的下列文件是准确的和真实的。</w:t>
      </w:r>
    </w:p>
    <w:p>
      <w:pPr>
        <w:spacing w:line="360" w:lineRule="auto"/>
        <w:ind w:firstLine="420" w:firstLineChars="200"/>
        <w:rPr>
          <w:rFonts w:ascii="宋体" w:hAnsi="宋体" w:cs="宋体"/>
          <w:color w:val="000000"/>
          <w:szCs w:val="21"/>
        </w:rPr>
      </w:pPr>
      <w:r>
        <w:rPr>
          <w:rFonts w:hint="eastAsia" w:ascii="宋体" w:hAnsi="宋体" w:cs="宋体"/>
          <w:bCs/>
          <w:color w:val="000000"/>
          <w:szCs w:val="21"/>
        </w:rPr>
        <w:t>1.</w:t>
      </w:r>
      <w:r>
        <w:rPr>
          <w:rFonts w:hint="eastAsia" w:ascii="宋体" w:hAnsi="宋体" w:cs="宋体"/>
          <w:color w:val="000000"/>
          <w:szCs w:val="21"/>
        </w:rPr>
        <w:t>投标人基本情况</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2.投标人资格证明文件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我方在此声明，我方具备并满足《中华人民共和国政府采购法》二十二条规定的条件；</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rPr>
          <w:rFonts w:ascii="宋体" w:hAnsi="宋体"/>
          <w:color w:val="000000"/>
          <w:szCs w:val="21"/>
        </w:rPr>
      </w:pPr>
    </w:p>
    <w:p>
      <w:pPr>
        <w:rPr>
          <w:rFonts w:ascii="宋体" w:hAnsi="宋体"/>
          <w:color w:val="000000"/>
          <w:szCs w:val="21"/>
        </w:rPr>
      </w:pPr>
      <w:r>
        <w:rPr>
          <w:rFonts w:hint="eastAsia" w:ascii="宋体" w:hAnsi="宋体"/>
          <w:color w:val="000000"/>
          <w:szCs w:val="21"/>
        </w:rPr>
        <w:t>法定代表人或被授权人（签字或盖章）：</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投标人（盖章）：</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日期：</w:t>
      </w:r>
    </w:p>
    <w:p>
      <w:pPr>
        <w:pStyle w:val="9"/>
        <w:rPr>
          <w:rFonts w:ascii="仿宋" w:hAnsi="仿宋" w:eastAsia="仿宋"/>
          <w:color w:val="000000"/>
        </w:rPr>
      </w:pPr>
    </w:p>
    <w:p>
      <w:pPr>
        <w:pStyle w:val="9"/>
        <w:rPr>
          <w:rFonts w:ascii="仿宋" w:hAnsi="仿宋" w:eastAsia="仿宋"/>
          <w:color w:val="000000"/>
        </w:rPr>
      </w:pPr>
    </w:p>
    <w:p>
      <w:pPr>
        <w:rPr>
          <w:color w:val="000000"/>
        </w:rPr>
      </w:pPr>
      <w:r>
        <w:rPr>
          <w:rFonts w:hint="eastAsia"/>
          <w:color w:val="000000"/>
        </w:rPr>
        <w:br w:type="page"/>
      </w:r>
    </w:p>
    <w:p>
      <w:pPr>
        <w:pStyle w:val="8"/>
        <w:rPr>
          <w:rFonts w:ascii="宋体" w:hAnsi="宋体"/>
          <w:color w:val="000000"/>
          <w:szCs w:val="32"/>
          <w:lang w:val="en-GB"/>
        </w:rPr>
      </w:pPr>
      <w:bookmarkStart w:id="133" w:name="_Toc6626"/>
      <w:bookmarkStart w:id="134" w:name="_Toc19619"/>
      <w:bookmarkStart w:id="135" w:name="_Toc28735"/>
      <w:bookmarkStart w:id="136" w:name="_Toc522695268"/>
      <w:r>
        <w:rPr>
          <w:rFonts w:hint="eastAsia" w:ascii="宋体" w:hAnsi="宋体"/>
          <w:color w:val="000000"/>
          <w:szCs w:val="32"/>
          <w:lang w:val="en-GB"/>
        </w:rPr>
        <w:t>十</w:t>
      </w:r>
      <w:r>
        <w:rPr>
          <w:rFonts w:hint="eastAsia" w:ascii="宋体" w:hAnsi="宋体"/>
          <w:color w:val="000000"/>
          <w:szCs w:val="32"/>
          <w:lang w:val="en-GB" w:eastAsia="zh-CN"/>
        </w:rPr>
        <w:t>三</w:t>
      </w:r>
      <w:r>
        <w:rPr>
          <w:rFonts w:hint="eastAsia" w:ascii="宋体" w:hAnsi="宋体"/>
          <w:color w:val="000000"/>
          <w:szCs w:val="32"/>
          <w:lang w:val="en-GB"/>
        </w:rPr>
        <w:t>、投标人资格证明文件</w:t>
      </w:r>
      <w:bookmarkEnd w:id="133"/>
      <w:bookmarkEnd w:id="134"/>
      <w:bookmarkEnd w:id="135"/>
      <w:bookmarkEnd w:id="136"/>
    </w:p>
    <w:p>
      <w:pPr>
        <w:spacing w:line="400" w:lineRule="exact"/>
        <w:ind w:firstLine="420"/>
        <w:rPr>
          <w:rFonts w:ascii="宋体" w:hAnsi="宋体" w:cs="宋体"/>
          <w:color w:val="000000"/>
          <w:szCs w:val="21"/>
        </w:rPr>
      </w:pPr>
    </w:p>
    <w:p>
      <w:pPr>
        <w:spacing w:line="400" w:lineRule="exact"/>
        <w:ind w:firstLine="420"/>
        <w:rPr>
          <w:rFonts w:ascii="宋体" w:hAnsi="宋体" w:cs="宋体"/>
          <w:color w:val="000000"/>
          <w:szCs w:val="21"/>
        </w:rPr>
      </w:pPr>
      <w:r>
        <w:rPr>
          <w:rFonts w:hint="eastAsia" w:ascii="宋体" w:hAnsi="宋体" w:cs="宋体"/>
          <w:color w:val="000000"/>
          <w:szCs w:val="21"/>
        </w:rPr>
        <w:t>1、营业执照（副本）、组织机构代码证（副本）、税务登记证（副本）（或三证合一的营业执照副本）；</w:t>
      </w:r>
    </w:p>
    <w:p>
      <w:pPr>
        <w:spacing w:line="400" w:lineRule="exact"/>
        <w:ind w:firstLine="420"/>
        <w:rPr>
          <w:rFonts w:ascii="宋体" w:hAnsi="宋体" w:cs="宋体"/>
          <w:color w:val="000000"/>
          <w:szCs w:val="21"/>
        </w:rPr>
      </w:pPr>
      <w:r>
        <w:rPr>
          <w:rFonts w:hint="eastAsia" w:ascii="宋体" w:hAnsi="宋体" w:cs="宋体"/>
          <w:color w:val="000000"/>
          <w:szCs w:val="21"/>
        </w:rPr>
        <w:t>2、法人持法定代表人身份证及身份证复印件或授权委托人持法人授权委托书及本人身份证复印件。</w:t>
      </w:r>
    </w:p>
    <w:p>
      <w:pPr>
        <w:spacing w:line="400" w:lineRule="exact"/>
        <w:ind w:firstLine="420"/>
        <w:rPr>
          <w:rFonts w:ascii="宋体" w:hAnsi="宋体" w:cs="宋体"/>
          <w:color w:val="000000"/>
          <w:szCs w:val="21"/>
        </w:rPr>
      </w:pPr>
      <w:r>
        <w:rPr>
          <w:rFonts w:hint="eastAsia" w:ascii="宋体" w:hAnsi="宋体" w:cs="宋体"/>
          <w:color w:val="000000"/>
          <w:szCs w:val="21"/>
        </w:rPr>
        <w:t>3、参加政府采购活动前三年内无重大违法记录的书面声明</w:t>
      </w:r>
    </w:p>
    <w:p>
      <w:pPr>
        <w:spacing w:line="400" w:lineRule="exact"/>
        <w:ind w:firstLine="420"/>
        <w:rPr>
          <w:rFonts w:ascii="宋体" w:hAnsi="宋体" w:cs="宋体"/>
          <w:color w:val="000000"/>
          <w:szCs w:val="21"/>
        </w:rPr>
      </w:pPr>
      <w:r>
        <w:rPr>
          <w:rFonts w:hint="eastAsia" w:ascii="宋体" w:hAnsi="宋体" w:cs="宋体"/>
          <w:color w:val="000000"/>
          <w:szCs w:val="21"/>
        </w:rPr>
        <w:t>4、依法纳税凭证（完税证明）开标日前6个月任一个月的完税证明</w:t>
      </w:r>
    </w:p>
    <w:p>
      <w:pPr>
        <w:spacing w:line="400" w:lineRule="exact"/>
        <w:ind w:firstLine="420"/>
        <w:rPr>
          <w:rFonts w:ascii="宋体" w:hAnsi="宋体" w:cs="宋体"/>
          <w:color w:val="000000"/>
          <w:szCs w:val="21"/>
        </w:rPr>
      </w:pPr>
      <w:r>
        <w:rPr>
          <w:rFonts w:hint="eastAsia" w:ascii="宋体" w:hAnsi="宋体" w:cs="宋体"/>
          <w:color w:val="000000"/>
          <w:szCs w:val="21"/>
        </w:rPr>
        <w:t>5、缴纳社会保障资金凭证 开标日前6个月任一个月的缴纳社保记录凭证</w:t>
      </w:r>
    </w:p>
    <w:p>
      <w:pPr>
        <w:spacing w:line="400" w:lineRule="exact"/>
        <w:ind w:firstLine="420"/>
        <w:rPr>
          <w:rFonts w:ascii="宋体" w:hAnsi="宋体" w:cs="宋体"/>
          <w:color w:val="000000"/>
          <w:szCs w:val="21"/>
        </w:rPr>
      </w:pPr>
      <w:r>
        <w:rPr>
          <w:rFonts w:hint="eastAsia" w:ascii="宋体" w:hAnsi="宋体" w:cs="宋体"/>
          <w:color w:val="000000"/>
          <w:szCs w:val="21"/>
        </w:rPr>
        <w:t>6、财务状况报告（投标文件递交截止日期前十二个月内任一个月的资产负债表或损益表或年度财务会计报表或会计事务所出具的审计报告）</w:t>
      </w:r>
    </w:p>
    <w:p>
      <w:pPr>
        <w:spacing w:line="400" w:lineRule="exact"/>
        <w:ind w:firstLine="420"/>
        <w:rPr>
          <w:rFonts w:ascii="宋体" w:hAnsi="宋体" w:cs="宋体"/>
          <w:color w:val="000000"/>
          <w:szCs w:val="21"/>
        </w:rPr>
      </w:pPr>
      <w:r>
        <w:rPr>
          <w:rFonts w:hint="eastAsia" w:ascii="宋体" w:hAnsi="宋体" w:cs="宋体"/>
          <w:color w:val="000000"/>
          <w:szCs w:val="21"/>
        </w:rPr>
        <w:t>7、“信用中国”网站（www.creditchina.gov.cn）及中国政府采购网（www.ccgp.gov.cn）网页截图</w:t>
      </w:r>
    </w:p>
    <w:p>
      <w:pPr>
        <w:spacing w:line="400" w:lineRule="exact"/>
        <w:ind w:firstLine="420"/>
        <w:rPr>
          <w:rFonts w:ascii="宋体" w:hAnsi="宋体" w:cs="宋体"/>
          <w:color w:val="000000"/>
          <w:szCs w:val="21"/>
        </w:rPr>
      </w:pPr>
      <w:r>
        <w:rPr>
          <w:rFonts w:hint="eastAsia" w:ascii="宋体" w:hAnsi="宋体" w:cs="宋体"/>
          <w:color w:val="000000"/>
          <w:szCs w:val="21"/>
        </w:rPr>
        <w:t>8、投标单位需提供无行贿犯罪记录承诺书。（出具由“中国裁判文书网”网站查询近三年来法人、法定代表人、法定代表人委托人、项目负责人无行贿犯罪记录网页截图加盖企业公章证明）。</w:t>
      </w:r>
    </w:p>
    <w:p>
      <w:pPr>
        <w:spacing w:line="400" w:lineRule="exact"/>
        <w:ind w:firstLine="420"/>
        <w:rPr>
          <w:rFonts w:ascii="宋体" w:hAnsi="宋体" w:cs="宋体"/>
          <w:color w:val="000000"/>
          <w:szCs w:val="21"/>
        </w:rPr>
      </w:pPr>
      <w:r>
        <w:rPr>
          <w:rFonts w:hint="eastAsia" w:ascii="宋体" w:hAnsi="宋体" w:cs="宋体"/>
          <w:color w:val="000000"/>
          <w:szCs w:val="21"/>
        </w:rPr>
        <w:t>9、招标文件中规定的其他资料。</w:t>
      </w:r>
    </w:p>
    <w:p>
      <w:pPr>
        <w:spacing w:line="400" w:lineRule="exact"/>
        <w:ind w:firstLine="420" w:firstLineChars="200"/>
        <w:rPr>
          <w:rFonts w:ascii="宋体" w:hAnsi="宋体" w:cs="宋体"/>
          <w:color w:val="000000"/>
          <w:kern w:val="0"/>
          <w:szCs w:val="21"/>
        </w:rPr>
      </w:pPr>
    </w:p>
    <w:p>
      <w:pPr>
        <w:spacing w:line="400" w:lineRule="exact"/>
        <w:ind w:firstLine="420" w:firstLineChars="200"/>
        <w:rPr>
          <w:rFonts w:ascii="宋体" w:hAnsi="宋体" w:cs="宋体"/>
          <w:color w:val="000000"/>
          <w:kern w:val="0"/>
          <w:szCs w:val="21"/>
        </w:rPr>
      </w:pPr>
    </w:p>
    <w:p>
      <w:pPr>
        <w:spacing w:line="400" w:lineRule="exact"/>
        <w:rPr>
          <w:rFonts w:hAnsi="宋体"/>
          <w:b/>
          <w:bCs/>
          <w:color w:val="000000"/>
          <w:sz w:val="24"/>
          <w:szCs w:val="24"/>
        </w:rPr>
      </w:pPr>
      <w:r>
        <w:rPr>
          <w:rFonts w:hint="eastAsia" w:ascii="宋体" w:hAnsi="宋体" w:cs="宋体"/>
          <w:b/>
          <w:bCs/>
          <w:color w:val="000000"/>
          <w:kern w:val="0"/>
          <w:sz w:val="24"/>
          <w:szCs w:val="24"/>
        </w:rPr>
        <w:t xml:space="preserve"> </w:t>
      </w:r>
      <w:bookmarkStart w:id="137" w:name="_Toc12298"/>
      <w:bookmarkStart w:id="138" w:name="_Toc13248"/>
      <w:bookmarkStart w:id="139" w:name="_Toc488422631"/>
      <w:bookmarkStart w:id="140" w:name="_Toc488422032"/>
      <w:bookmarkStart w:id="141" w:name="_Toc26585"/>
      <w:bookmarkStart w:id="142" w:name="_Toc11936"/>
      <w:bookmarkStart w:id="143" w:name="_Toc28064"/>
      <w:bookmarkStart w:id="144" w:name="_Toc15502"/>
      <w:r>
        <w:rPr>
          <w:rFonts w:hint="eastAsia" w:ascii="宋体" w:hAnsi="宋体" w:cs="宋体"/>
          <w:b/>
          <w:bCs/>
          <w:color w:val="000000"/>
          <w:kern w:val="0"/>
          <w:sz w:val="24"/>
          <w:szCs w:val="24"/>
        </w:rPr>
        <w:t>以上复印件必须加盖单位公章</w:t>
      </w:r>
      <w:bookmarkEnd w:id="137"/>
      <w:bookmarkEnd w:id="138"/>
      <w:bookmarkEnd w:id="139"/>
      <w:bookmarkEnd w:id="140"/>
      <w:bookmarkEnd w:id="141"/>
      <w:bookmarkEnd w:id="142"/>
      <w:bookmarkEnd w:id="143"/>
      <w:bookmarkEnd w:id="144"/>
      <w:r>
        <w:rPr>
          <w:rFonts w:hint="eastAsia"/>
          <w:b/>
          <w:bCs/>
          <w:color w:val="000000"/>
          <w:sz w:val="24"/>
          <w:szCs w:val="24"/>
        </w:rPr>
        <w:t>，资格证明文件由资格审查小组对投标人资格进行审查</w:t>
      </w:r>
    </w:p>
    <w:p>
      <w:pPr>
        <w:pStyle w:val="35"/>
        <w:spacing w:line="400" w:lineRule="exact"/>
        <w:ind w:left="425"/>
        <w:jc w:val="center"/>
        <w:rPr>
          <w:rFonts w:hAnsi="宋体" w:cs="黑体"/>
          <w:b/>
          <w:sz w:val="28"/>
          <w:szCs w:val="28"/>
        </w:rPr>
      </w:pPr>
    </w:p>
    <w:p>
      <w:pPr>
        <w:pStyle w:val="35"/>
        <w:spacing w:line="480" w:lineRule="exact"/>
        <w:ind w:left="425"/>
        <w:jc w:val="center"/>
        <w:rPr>
          <w:rFonts w:hAnsi="宋体" w:cs="黑体"/>
          <w:b/>
          <w:sz w:val="28"/>
          <w:szCs w:val="28"/>
        </w:rPr>
      </w:pPr>
    </w:p>
    <w:p>
      <w:pPr>
        <w:pStyle w:val="18"/>
        <w:jc w:val="both"/>
        <w:rPr>
          <w:rFonts w:ascii="宋体" w:hAnsi="宋体" w:cs="宋体"/>
          <w:color w:val="000000"/>
        </w:rPr>
      </w:pPr>
    </w:p>
    <w:p>
      <w:pPr>
        <w:rPr>
          <w:color w:val="000000"/>
        </w:rPr>
      </w:pPr>
    </w:p>
    <w:p>
      <w:pPr>
        <w:pStyle w:val="18"/>
        <w:rPr>
          <w:rFonts w:ascii="宋体" w:hAnsi="宋体" w:cs="宋体"/>
          <w:color w:val="000000"/>
        </w:rPr>
      </w:pPr>
    </w:p>
    <w:p>
      <w:pPr>
        <w:pStyle w:val="18"/>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color w:val="000000"/>
        </w:rPr>
      </w:pPr>
    </w:p>
    <w:p>
      <w:pPr>
        <w:pStyle w:val="9"/>
        <w:ind w:firstLine="0"/>
        <w:jc w:val="center"/>
        <w:rPr>
          <w:rFonts w:ascii="宋体" w:hAnsi="宋体" w:cs="宋体"/>
          <w:b/>
          <w:color w:val="000000"/>
          <w:sz w:val="32"/>
          <w:szCs w:val="32"/>
        </w:rPr>
      </w:pPr>
      <w:bookmarkStart w:id="145" w:name="_Toc27045"/>
    </w:p>
    <w:p>
      <w:pPr>
        <w:pStyle w:val="9"/>
        <w:ind w:firstLine="0"/>
        <w:jc w:val="center"/>
        <w:rPr>
          <w:rFonts w:ascii="宋体" w:hAnsi="宋体" w:cs="宋体"/>
          <w:b/>
          <w:color w:val="000000"/>
          <w:sz w:val="32"/>
          <w:szCs w:val="32"/>
        </w:rPr>
      </w:pPr>
    </w:p>
    <w:p>
      <w:pPr>
        <w:pStyle w:val="9"/>
        <w:ind w:firstLine="0"/>
        <w:jc w:val="center"/>
        <w:rPr>
          <w:rFonts w:ascii="宋体" w:hAnsi="宋体" w:cs="宋体"/>
          <w:b/>
          <w:color w:val="000000"/>
          <w:sz w:val="32"/>
          <w:szCs w:val="32"/>
        </w:rPr>
      </w:pPr>
    </w:p>
    <w:p>
      <w:pPr>
        <w:pStyle w:val="8"/>
        <w:rPr>
          <w:rFonts w:ascii="宋体" w:hAnsi="宋体"/>
          <w:color w:val="000000"/>
          <w:szCs w:val="32"/>
          <w:lang w:val="en-GB"/>
        </w:rPr>
      </w:pPr>
      <w:bookmarkStart w:id="146" w:name="_Toc522695269"/>
      <w:r>
        <w:rPr>
          <w:rFonts w:hint="eastAsia" w:ascii="宋体" w:hAnsi="宋体"/>
          <w:color w:val="000000"/>
          <w:szCs w:val="32"/>
          <w:lang w:val="en-GB"/>
        </w:rPr>
        <w:t>十</w:t>
      </w:r>
      <w:r>
        <w:rPr>
          <w:rFonts w:hint="eastAsia" w:ascii="宋体" w:hAnsi="宋体"/>
          <w:color w:val="000000"/>
          <w:szCs w:val="32"/>
          <w:lang w:val="en-GB" w:eastAsia="zh-CN"/>
        </w:rPr>
        <w:t>四</w:t>
      </w:r>
      <w:r>
        <w:rPr>
          <w:rFonts w:hint="eastAsia" w:ascii="宋体" w:hAnsi="宋体"/>
          <w:color w:val="000000"/>
          <w:szCs w:val="32"/>
          <w:lang w:val="en-GB"/>
        </w:rPr>
        <w:t>、</w:t>
      </w:r>
      <w:bookmarkStart w:id="147" w:name="OLE_LINK2"/>
      <w:r>
        <w:rPr>
          <w:rFonts w:hint="eastAsia" w:ascii="宋体" w:hAnsi="宋体"/>
          <w:color w:val="000000"/>
          <w:szCs w:val="32"/>
          <w:lang w:val="en-GB"/>
        </w:rPr>
        <w:t>无行贿犯罪记录承诺书</w:t>
      </w:r>
      <w:bookmarkEnd w:id="146"/>
    </w:p>
    <w:p>
      <w:pPr>
        <w:spacing w:beforeLines="100" w:afterLines="100"/>
        <w:jc w:val="center"/>
        <w:rPr>
          <w:rFonts w:ascii="宋体" w:hAnsi="宋体"/>
          <w:sz w:val="32"/>
          <w:szCs w:val="32"/>
        </w:rPr>
      </w:pPr>
      <w:r>
        <w:rPr>
          <w:rFonts w:hint="eastAsia" w:ascii="宋体" w:hAnsi="宋体"/>
          <w:sz w:val="32"/>
          <w:szCs w:val="32"/>
        </w:rPr>
        <w:t>承诺书</w:t>
      </w:r>
    </w:p>
    <w:p>
      <w:pPr>
        <w:spacing w:afterLines="100" w:line="480" w:lineRule="auto"/>
        <w:rPr>
          <w:rFonts w:ascii="宋体" w:hAnsi="宋体"/>
          <w:sz w:val="24"/>
          <w:szCs w:val="24"/>
        </w:rPr>
      </w:pPr>
      <w:r>
        <w:rPr>
          <w:rFonts w:hint="eastAsia" w:ascii="宋体" w:hAnsi="宋体"/>
          <w:position w:val="-7"/>
          <w:sz w:val="24"/>
          <w:szCs w:val="24"/>
        </w:rPr>
        <w:t>————————</w:t>
      </w:r>
      <w:r>
        <w:rPr>
          <w:rFonts w:hint="eastAsia" w:ascii="宋体" w:hAnsi="宋体"/>
          <w:sz w:val="24"/>
          <w:szCs w:val="24"/>
        </w:rPr>
        <w:t>（招标人名称）：</w:t>
      </w:r>
    </w:p>
    <w:p>
      <w:pPr>
        <w:spacing w:line="480" w:lineRule="auto"/>
        <w:ind w:firstLine="480" w:firstLineChars="200"/>
        <w:rPr>
          <w:rFonts w:ascii="宋体" w:hAnsi="宋体" w:cs="宋体"/>
          <w:color w:val="000000"/>
          <w:sz w:val="24"/>
          <w:szCs w:val="24"/>
          <w:shd w:val="clear" w:color="auto" w:fill="FFFFFF"/>
        </w:rPr>
      </w:pPr>
      <w:r>
        <w:rPr>
          <w:rFonts w:hint="eastAsia" w:ascii="宋体" w:hAnsi="宋体"/>
          <w:sz w:val="24"/>
          <w:szCs w:val="24"/>
        </w:rPr>
        <w:t>我方在此声明，我方在</w:t>
      </w:r>
      <w:r>
        <w:rPr>
          <w:rFonts w:hint="eastAsia" w:ascii="宋体" w:hAnsi="宋体"/>
          <w:sz w:val="24"/>
          <w:szCs w:val="24"/>
          <w:u w:val="single"/>
        </w:rPr>
        <w:t xml:space="preserve">                    </w:t>
      </w:r>
      <w:r>
        <w:rPr>
          <w:rFonts w:hint="eastAsia" w:ascii="宋体" w:hAnsi="宋体"/>
          <w:sz w:val="24"/>
          <w:szCs w:val="24"/>
        </w:rPr>
        <w:t>（项目名称）招投标过程中所涉及的</w:t>
      </w:r>
      <w:r>
        <w:rPr>
          <w:rFonts w:hint="eastAsia" w:ascii="宋体" w:hAnsi="宋体" w:cs="宋体"/>
          <w:color w:val="000000"/>
          <w:sz w:val="24"/>
          <w:szCs w:val="24"/>
          <w:shd w:val="clear" w:color="auto" w:fill="FFFFFF"/>
        </w:rPr>
        <w:t>包括法人、法定代表人、法定代表人委托代理人、项目负责人近三年来均无行贿犯罪记录。</w:t>
      </w:r>
    </w:p>
    <w:p>
      <w:pPr>
        <w:spacing w:line="480" w:lineRule="auto"/>
        <w:ind w:firstLine="480" w:firstLineChars="200"/>
        <w:rPr>
          <w:rFonts w:ascii="宋体" w:hAnsi="宋体"/>
          <w:sz w:val="24"/>
          <w:szCs w:val="24"/>
        </w:rPr>
      </w:pPr>
      <w:r>
        <w:rPr>
          <w:rFonts w:hint="eastAsia" w:ascii="宋体" w:hAnsi="宋体"/>
          <w:sz w:val="24"/>
          <w:szCs w:val="24"/>
        </w:rPr>
        <w:t>我方保证上述信息的真实和准确，并愿意承担因我方就此弄虚作假所引起的一切法律后果。</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sz w:val="24"/>
          <w:szCs w:val="24"/>
        </w:rPr>
      </w:pPr>
    </w:p>
    <w:p>
      <w:pPr>
        <w:spacing w:line="480" w:lineRule="auto"/>
        <w:ind w:firstLine="480" w:firstLineChars="200"/>
        <w:rPr>
          <w:rFonts w:ascii="宋体" w:hAnsi="宋体"/>
          <w:sz w:val="24"/>
          <w:szCs w:val="24"/>
        </w:rPr>
      </w:pPr>
      <w:r>
        <w:rPr>
          <w:rFonts w:hint="eastAsia" w:ascii="宋体" w:hAnsi="宋体"/>
          <w:sz w:val="24"/>
          <w:szCs w:val="24"/>
        </w:rPr>
        <w:t>特此承诺</w:t>
      </w:r>
    </w:p>
    <w:p>
      <w:pPr>
        <w:spacing w:line="480" w:lineRule="auto"/>
        <w:ind w:firstLine="480" w:firstLineChars="200"/>
        <w:rPr>
          <w:rFonts w:ascii="宋体" w:hAnsi="宋体"/>
          <w:sz w:val="24"/>
          <w:szCs w:val="24"/>
        </w:rPr>
      </w:pPr>
    </w:p>
    <w:p>
      <w:pPr>
        <w:spacing w:line="480" w:lineRule="auto"/>
        <w:jc w:val="left"/>
        <w:rPr>
          <w:rFonts w:ascii="宋体" w:hAnsi="宋体" w:cs="宋体"/>
          <w:sz w:val="24"/>
          <w:szCs w:val="24"/>
        </w:rPr>
      </w:pPr>
    </w:p>
    <w:p>
      <w:pPr>
        <w:spacing w:line="480" w:lineRule="auto"/>
        <w:jc w:val="left"/>
        <w:rPr>
          <w:rFonts w:ascii="宋体" w:hAnsi="宋体" w:cs="宋体"/>
          <w:sz w:val="24"/>
          <w:szCs w:val="24"/>
        </w:rPr>
      </w:pPr>
    </w:p>
    <w:p>
      <w:pPr>
        <w:spacing w:line="480" w:lineRule="auto"/>
        <w:jc w:val="left"/>
        <w:rPr>
          <w:rFonts w:ascii="宋体" w:hAnsi="宋体" w:cs="宋体"/>
          <w:sz w:val="24"/>
          <w:szCs w:val="24"/>
        </w:rPr>
      </w:pPr>
    </w:p>
    <w:p>
      <w:pPr>
        <w:spacing w:line="480" w:lineRule="auto"/>
        <w:jc w:val="right"/>
        <w:rPr>
          <w:rFonts w:ascii="宋体" w:hAnsi="宋体"/>
          <w:sz w:val="24"/>
          <w:szCs w:val="24"/>
        </w:rPr>
      </w:pPr>
      <w:r>
        <w:rPr>
          <w:rFonts w:hint="eastAsia" w:ascii="宋体" w:hAnsi="宋体"/>
          <w:sz w:val="24"/>
          <w:szCs w:val="24"/>
        </w:rPr>
        <w:t>投标人：</w:t>
      </w:r>
      <w:r>
        <w:rPr>
          <w:rFonts w:hint="eastAsia" w:ascii="宋体" w:hAnsi="宋体"/>
          <w:sz w:val="24"/>
          <w:szCs w:val="24"/>
          <w:u w:val="single"/>
        </w:rPr>
        <w:t xml:space="preserve">                             </w:t>
      </w:r>
      <w:r>
        <w:rPr>
          <w:rFonts w:hint="eastAsia" w:ascii="宋体" w:hAnsi="宋体"/>
          <w:sz w:val="24"/>
          <w:szCs w:val="24"/>
        </w:rPr>
        <w:t>（盖单位章）</w:t>
      </w:r>
    </w:p>
    <w:p>
      <w:pPr>
        <w:spacing w:line="480" w:lineRule="auto"/>
        <w:jc w:val="right"/>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hint="eastAsia" w:ascii="宋体" w:hAnsi="宋体"/>
          <w:sz w:val="24"/>
          <w:szCs w:val="24"/>
        </w:rPr>
        <w:t>（签字）</w:t>
      </w:r>
    </w:p>
    <w:p>
      <w:pPr>
        <w:spacing w:line="480" w:lineRule="auto"/>
        <w:jc w:val="right"/>
        <w:rPr>
          <w:rFonts w:ascii="宋体" w:hAnsi="宋体"/>
          <w:sz w:val="24"/>
          <w:szCs w:val="24"/>
        </w:rPr>
      </w:pPr>
    </w:p>
    <w:p>
      <w:pPr>
        <w:spacing w:line="480" w:lineRule="auto"/>
        <w:jc w:val="right"/>
        <w:rPr>
          <w:rFonts w:ascii="宋体" w:hAnsi="宋体" w:cs="宋体"/>
          <w:color w:val="000000"/>
          <w:szCs w:val="21"/>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18"/>
        <w:rPr>
          <w:rFonts w:ascii="宋体" w:hAnsi="宋体" w:cs="宋体"/>
          <w:color w:val="000000"/>
        </w:rPr>
      </w:pPr>
    </w:p>
    <w:p>
      <w:pPr>
        <w:pStyle w:val="18"/>
        <w:rPr>
          <w:rFonts w:ascii="宋体" w:hAnsi="宋体" w:cs="宋体"/>
          <w:color w:val="000000"/>
        </w:rPr>
      </w:pPr>
    </w:p>
    <w:p>
      <w:pPr>
        <w:pStyle w:val="18"/>
        <w:rPr>
          <w:rFonts w:ascii="宋体" w:hAnsi="宋体" w:cs="宋体"/>
          <w:color w:val="000000"/>
          <w:szCs w:val="24"/>
        </w:rPr>
      </w:pPr>
      <w:bookmarkStart w:id="148" w:name="_Toc522695270"/>
      <w:r>
        <w:rPr>
          <w:rFonts w:hint="eastAsia" w:ascii="宋体" w:hAnsi="宋体" w:cs="宋体"/>
          <w:color w:val="000000"/>
        </w:rPr>
        <w:t>十</w:t>
      </w:r>
      <w:r>
        <w:rPr>
          <w:rFonts w:hint="eastAsia" w:ascii="宋体" w:hAnsi="宋体" w:cs="宋体"/>
          <w:color w:val="000000"/>
          <w:lang w:eastAsia="zh-CN"/>
        </w:rPr>
        <w:t>五</w:t>
      </w:r>
      <w:r>
        <w:rPr>
          <w:rFonts w:hint="eastAsia" w:ascii="宋体" w:hAnsi="宋体" w:cs="宋体"/>
          <w:color w:val="000000"/>
        </w:rPr>
        <w:t>、投标人认为需要提供的其它</w:t>
      </w:r>
      <w:bookmarkEnd w:id="130"/>
      <w:r>
        <w:rPr>
          <w:rFonts w:hint="eastAsia" w:ascii="宋体" w:hAnsi="宋体" w:cs="宋体"/>
          <w:color w:val="000000"/>
        </w:rPr>
        <w:t>资料</w:t>
      </w:r>
      <w:bookmarkEnd w:id="145"/>
      <w:bookmarkEnd w:id="147"/>
      <w:bookmarkEnd w:id="148"/>
    </w:p>
    <w:sectPr>
      <w:headerReference r:id="rId6" w:type="first"/>
      <w:footerReference r:id="rId8" w:type="first"/>
      <w:headerReference r:id="rId5" w:type="default"/>
      <w:footerReference r:id="rId7" w:type="default"/>
      <w:pgSz w:w="11907" w:h="16840"/>
      <w:pgMar w:top="1304" w:right="1418" w:bottom="1304" w:left="1417" w:header="851" w:footer="992" w:gutter="0"/>
      <w:pgNumType w:fmt="decimal"/>
      <w:cols w:space="0" w:num="1"/>
      <w:titlePg/>
      <w:docGrid w:type="linesAndChar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简体">
    <w:altName w:val="微软雅黑"/>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90"/>
        <w:tab w:val="left" w:pos="6832"/>
      </w:tabs>
      <w:jc w:val="left"/>
    </w:pPr>
    <w:r>
      <w:rPr>
        <w:sz w:val="18"/>
      </w:rPr>
      <w:pict>
        <v:shape id="_x0000_s4104" o:spid="_x0000_s410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- 29 -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975"/>
        <w:tab w:val="clear" w:pos="4153"/>
        <w:tab w:val="clear" w:pos="8306"/>
      </w:tabs>
    </w:pPr>
    <w:r>
      <w:rPr>
        <w:sz w:val="18"/>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29</w:t>
                </w:r>
                <w:r>
                  <w:rPr>
                    <w:rFonts w:hint="eastAsia"/>
                    <w:sz w:val="18"/>
                    <w:lang w:eastAsia="zh-CN"/>
                  </w:rPr>
                  <w:fldChar w:fldCharType="end"/>
                </w:r>
              </w:p>
            </w:txbxContent>
          </v:textbox>
        </v:shape>
      </w:pict>
    </w:r>
    <w:sdt>
      <w:sdtPr>
        <w:id w:val="64862736"/>
        <w:showingPlcHdr/>
      </w:sdtP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66"/>
        <w:tab w:val="clear" w:pos="4153"/>
      </w:tabs>
    </w:pPr>
    <w:r>
      <w:rPr>
        <w:sz w:val="18"/>
      </w:rPr>
      <w:pict>
        <v:shape id="_x0000_s4106" o:spid="_x0000_s410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28</w:t>
                </w:r>
                <w:r>
                  <w:rPr>
                    <w:rFonts w:hint="eastAsia"/>
                    <w:sz w:val="18"/>
                    <w:lang w:eastAsia="zh-CN"/>
                  </w:rPr>
                  <w:fldChar w:fldCharType="end"/>
                </w:r>
              </w:p>
            </w:txbxContent>
          </v:textbox>
        </v:shape>
      </w:pict>
    </w:r>
    <w:sdt>
      <w:sdtPr>
        <w:id w:val="64862733"/>
        <w:showingPlcHdr/>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single" w:color="auto" w:sz="4" w:space="1"/>
        <w:right w:val="none" w:color="auto" w:sz="0" w:space="0"/>
      </w:pBdr>
      <w:jc w:val="left"/>
    </w:pPr>
    <w:r>
      <w:rPr>
        <w:rFonts w:hint="eastAsia"/>
      </w:rPr>
      <w:t>温县温徐路廊道及城区出入口党建绿色雕塑项目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lef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DFA75"/>
    <w:multiLevelType w:val="singleLevel"/>
    <w:tmpl w:val="8F4DFA75"/>
    <w:lvl w:ilvl="0" w:tentative="0">
      <w:start w:val="1"/>
      <w:numFmt w:val="decimal"/>
      <w:suff w:val="nothing"/>
      <w:lvlText w:val="%1、"/>
      <w:lvlJc w:val="left"/>
      <w:pPr>
        <w:ind w:left="105" w:firstLine="0"/>
      </w:pPr>
    </w:lvl>
  </w:abstractNum>
  <w:abstractNum w:abstractNumId="1">
    <w:nsid w:val="00000018"/>
    <w:multiLevelType w:val="singleLevel"/>
    <w:tmpl w:val="00000018"/>
    <w:lvl w:ilvl="0" w:tentative="0">
      <w:start w:val="1"/>
      <w:numFmt w:val="decimal"/>
      <w:suff w:val="nothing"/>
      <w:lvlText w:val="（%1）"/>
      <w:lvlJc w:val="left"/>
    </w:lvl>
  </w:abstractNum>
  <w:abstractNum w:abstractNumId="2">
    <w:nsid w:val="0053208E"/>
    <w:multiLevelType w:val="singleLevel"/>
    <w:tmpl w:val="0053208E"/>
    <w:lvl w:ilvl="0" w:tentative="0">
      <w:start w:val="2"/>
      <w:numFmt w:val="decimal"/>
      <w:suff w:val="nothing"/>
      <w:lvlText w:val="（%1）"/>
      <w:lvlJc w:val="left"/>
    </w:lvl>
  </w:abstractNum>
  <w:abstractNum w:abstractNumId="3">
    <w:nsid w:val="5573A032"/>
    <w:multiLevelType w:val="singleLevel"/>
    <w:tmpl w:val="5573A032"/>
    <w:lvl w:ilvl="0" w:tentative="0">
      <w:start w:val="1"/>
      <w:numFmt w:val="decimal"/>
      <w:suff w:val="nothing"/>
      <w:lvlText w:val="（%1）"/>
      <w:lvlJc w:val="left"/>
    </w:lvl>
  </w:abstractNum>
  <w:abstractNum w:abstractNumId="4">
    <w:nsid w:val="585A237A"/>
    <w:multiLevelType w:val="singleLevel"/>
    <w:tmpl w:val="585A237A"/>
    <w:lvl w:ilvl="0" w:tentative="0">
      <w:start w:val="1"/>
      <w:numFmt w:val="chineseCounting"/>
      <w:suff w:val="space"/>
      <w:lvlText w:val="第%1章"/>
      <w:lvlJc w:val="left"/>
    </w:lvl>
  </w:abstractNum>
  <w:abstractNum w:abstractNumId="5">
    <w:nsid w:val="5B5EB6DE"/>
    <w:multiLevelType w:val="singleLevel"/>
    <w:tmpl w:val="5B5EB6DE"/>
    <w:lvl w:ilvl="0" w:tentative="0">
      <w:start w:val="1"/>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3E27"/>
    <w:rsid w:val="0000491F"/>
    <w:rsid w:val="0001581B"/>
    <w:rsid w:val="000170FB"/>
    <w:rsid w:val="000508B1"/>
    <w:rsid w:val="00076962"/>
    <w:rsid w:val="00080BFC"/>
    <w:rsid w:val="0009391C"/>
    <w:rsid w:val="000B3AD0"/>
    <w:rsid w:val="000F44E5"/>
    <w:rsid w:val="000F46E6"/>
    <w:rsid w:val="00124D78"/>
    <w:rsid w:val="00125D25"/>
    <w:rsid w:val="00146629"/>
    <w:rsid w:val="00160796"/>
    <w:rsid w:val="00192607"/>
    <w:rsid w:val="001C0736"/>
    <w:rsid w:val="001D5D02"/>
    <w:rsid w:val="001F5D0D"/>
    <w:rsid w:val="00226392"/>
    <w:rsid w:val="002848A1"/>
    <w:rsid w:val="002901B5"/>
    <w:rsid w:val="002E1F07"/>
    <w:rsid w:val="003109BE"/>
    <w:rsid w:val="00320088"/>
    <w:rsid w:val="00346A43"/>
    <w:rsid w:val="003473BE"/>
    <w:rsid w:val="00351692"/>
    <w:rsid w:val="003521AD"/>
    <w:rsid w:val="00372148"/>
    <w:rsid w:val="003B1523"/>
    <w:rsid w:val="003B5685"/>
    <w:rsid w:val="003D4B9F"/>
    <w:rsid w:val="00480595"/>
    <w:rsid w:val="00487887"/>
    <w:rsid w:val="004A6668"/>
    <w:rsid w:val="004D518A"/>
    <w:rsid w:val="004F7ACA"/>
    <w:rsid w:val="00513FD9"/>
    <w:rsid w:val="0051664A"/>
    <w:rsid w:val="00554B90"/>
    <w:rsid w:val="00554BC5"/>
    <w:rsid w:val="005D4FB1"/>
    <w:rsid w:val="005F3FED"/>
    <w:rsid w:val="006335E2"/>
    <w:rsid w:val="00640187"/>
    <w:rsid w:val="0066109A"/>
    <w:rsid w:val="00677727"/>
    <w:rsid w:val="006B19EC"/>
    <w:rsid w:val="006B5F64"/>
    <w:rsid w:val="0079069A"/>
    <w:rsid w:val="007B2829"/>
    <w:rsid w:val="007F1166"/>
    <w:rsid w:val="00831CC4"/>
    <w:rsid w:val="008417D6"/>
    <w:rsid w:val="00870EA2"/>
    <w:rsid w:val="0087207E"/>
    <w:rsid w:val="00876FFD"/>
    <w:rsid w:val="008A0588"/>
    <w:rsid w:val="008C66F3"/>
    <w:rsid w:val="008F50CD"/>
    <w:rsid w:val="0091151B"/>
    <w:rsid w:val="00917D71"/>
    <w:rsid w:val="00962241"/>
    <w:rsid w:val="009803D4"/>
    <w:rsid w:val="00980D04"/>
    <w:rsid w:val="0098360A"/>
    <w:rsid w:val="009950BA"/>
    <w:rsid w:val="009A2922"/>
    <w:rsid w:val="009B2CAB"/>
    <w:rsid w:val="00A432B2"/>
    <w:rsid w:val="00A43FBE"/>
    <w:rsid w:val="00A53A3A"/>
    <w:rsid w:val="00A64952"/>
    <w:rsid w:val="00A7309B"/>
    <w:rsid w:val="00A82339"/>
    <w:rsid w:val="00A83535"/>
    <w:rsid w:val="00AA0B2B"/>
    <w:rsid w:val="00AC094D"/>
    <w:rsid w:val="00AE0899"/>
    <w:rsid w:val="00B12604"/>
    <w:rsid w:val="00B911E5"/>
    <w:rsid w:val="00BD0315"/>
    <w:rsid w:val="00BD66F9"/>
    <w:rsid w:val="00BF3666"/>
    <w:rsid w:val="00BF3848"/>
    <w:rsid w:val="00C04FED"/>
    <w:rsid w:val="00C40067"/>
    <w:rsid w:val="00C53FC8"/>
    <w:rsid w:val="00C742AC"/>
    <w:rsid w:val="00C76AE3"/>
    <w:rsid w:val="00CA3CD6"/>
    <w:rsid w:val="00CD27C9"/>
    <w:rsid w:val="00CE22D5"/>
    <w:rsid w:val="00D01CD3"/>
    <w:rsid w:val="00D03E27"/>
    <w:rsid w:val="00D36538"/>
    <w:rsid w:val="00D3734F"/>
    <w:rsid w:val="00D6143E"/>
    <w:rsid w:val="00D76589"/>
    <w:rsid w:val="00D8222D"/>
    <w:rsid w:val="00D94493"/>
    <w:rsid w:val="00D96685"/>
    <w:rsid w:val="00DA62E7"/>
    <w:rsid w:val="00DD63C5"/>
    <w:rsid w:val="00E00684"/>
    <w:rsid w:val="00E130C1"/>
    <w:rsid w:val="00E46F02"/>
    <w:rsid w:val="00E56EAE"/>
    <w:rsid w:val="00E633E0"/>
    <w:rsid w:val="00E65CB5"/>
    <w:rsid w:val="00EC7D6D"/>
    <w:rsid w:val="00EE0226"/>
    <w:rsid w:val="00EE3FA4"/>
    <w:rsid w:val="00F00197"/>
    <w:rsid w:val="00F015DD"/>
    <w:rsid w:val="00F12585"/>
    <w:rsid w:val="00F22613"/>
    <w:rsid w:val="00F3472D"/>
    <w:rsid w:val="00F55096"/>
    <w:rsid w:val="00F5528E"/>
    <w:rsid w:val="00FC30AA"/>
    <w:rsid w:val="00FD1E2D"/>
    <w:rsid w:val="00FF2313"/>
    <w:rsid w:val="00FF4186"/>
    <w:rsid w:val="027C7353"/>
    <w:rsid w:val="04DC2709"/>
    <w:rsid w:val="05CB2464"/>
    <w:rsid w:val="08EF493A"/>
    <w:rsid w:val="143C1F3A"/>
    <w:rsid w:val="145A08B6"/>
    <w:rsid w:val="171D0C2C"/>
    <w:rsid w:val="176C022C"/>
    <w:rsid w:val="1EE67B9E"/>
    <w:rsid w:val="1F635865"/>
    <w:rsid w:val="205B2141"/>
    <w:rsid w:val="20A624BC"/>
    <w:rsid w:val="20C32195"/>
    <w:rsid w:val="21EA4F44"/>
    <w:rsid w:val="234B4780"/>
    <w:rsid w:val="248E4215"/>
    <w:rsid w:val="25592D3D"/>
    <w:rsid w:val="27952AE9"/>
    <w:rsid w:val="2C93034C"/>
    <w:rsid w:val="35770AE9"/>
    <w:rsid w:val="36B914EA"/>
    <w:rsid w:val="3E107A3A"/>
    <w:rsid w:val="41A51CAE"/>
    <w:rsid w:val="42E2578D"/>
    <w:rsid w:val="44C642ED"/>
    <w:rsid w:val="4551426F"/>
    <w:rsid w:val="46160CB2"/>
    <w:rsid w:val="491C2214"/>
    <w:rsid w:val="4C7B79A3"/>
    <w:rsid w:val="4D961B62"/>
    <w:rsid w:val="51627A25"/>
    <w:rsid w:val="52362454"/>
    <w:rsid w:val="564707AF"/>
    <w:rsid w:val="580A6138"/>
    <w:rsid w:val="58A80697"/>
    <w:rsid w:val="64B12FAF"/>
    <w:rsid w:val="65331ADB"/>
    <w:rsid w:val="67720895"/>
    <w:rsid w:val="67C318A3"/>
    <w:rsid w:val="6CF5140C"/>
    <w:rsid w:val="730F6FF7"/>
    <w:rsid w:val="73D012CF"/>
    <w:rsid w:val="742D0332"/>
    <w:rsid w:val="783D3E6A"/>
    <w:rsid w:val="79986634"/>
    <w:rsid w:val="7B414516"/>
    <w:rsid w:val="7B9E776B"/>
    <w:rsid w:val="7F4F4821"/>
    <w:rsid w:val="7F6311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7">
    <w:name w:val="heading 1"/>
    <w:basedOn w:val="1"/>
    <w:next w:val="1"/>
    <w:qFormat/>
    <w:uiPriority w:val="0"/>
    <w:pPr>
      <w:spacing w:line="560" w:lineRule="exact"/>
      <w:jc w:val="center"/>
      <w:outlineLvl w:val="0"/>
    </w:pPr>
    <w:rPr>
      <w:rFonts w:ascii="方正小标宋简体" w:hAnsi="方正小标宋简体"/>
      <w:b/>
      <w:kern w:val="0"/>
      <w:sz w:val="32"/>
    </w:rPr>
  </w:style>
  <w:style w:type="paragraph" w:styleId="8">
    <w:name w:val="heading 2"/>
    <w:basedOn w:val="1"/>
    <w:next w:val="1"/>
    <w:link w:val="32"/>
    <w:unhideWhenUsed/>
    <w:qFormat/>
    <w:uiPriority w:val="0"/>
    <w:pPr>
      <w:spacing w:line="560" w:lineRule="exact"/>
      <w:jc w:val="center"/>
      <w:outlineLvl w:val="1"/>
    </w:pPr>
    <w:rPr>
      <w:rFonts w:ascii="方正小标宋简体" w:hAnsi="方正小标宋简体"/>
      <w:b/>
      <w:sz w:val="32"/>
    </w:rPr>
  </w:style>
  <w:style w:type="character" w:default="1" w:styleId="22">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hAnsi="Times New Roman"/>
    </w:rPr>
  </w:style>
  <w:style w:type="paragraph" w:styleId="3">
    <w:name w:val="Body Text"/>
    <w:basedOn w:val="1"/>
    <w:next w:val="4"/>
    <w:qFormat/>
    <w:uiPriority w:val="0"/>
    <w:pPr>
      <w:spacing w:before="206"/>
      <w:ind w:left="135"/>
    </w:pPr>
    <w:rPr>
      <w:rFonts w:ascii="宋体" w:hAnsi="宋体"/>
      <w:sz w:val="24"/>
      <w:szCs w:val="24"/>
    </w:rPr>
  </w:style>
  <w:style w:type="paragraph" w:styleId="4">
    <w:name w:val="Body Text 2"/>
    <w:basedOn w:val="1"/>
    <w:next w:val="3"/>
    <w:qFormat/>
    <w:uiPriority w:val="0"/>
    <w:pPr>
      <w:spacing w:line="480" w:lineRule="auto"/>
    </w:pPr>
    <w:rPr>
      <w:rFonts w:ascii="Times New Roman" w:hAnsi="Times New Roman"/>
      <w:szCs w:val="24"/>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ind w:left="420" w:leftChars="200"/>
    </w:pPr>
  </w:style>
  <w:style w:type="paragraph" w:styleId="9">
    <w:name w:val="Normal Indent"/>
    <w:basedOn w:val="1"/>
    <w:qFormat/>
    <w:uiPriority w:val="0"/>
    <w:pPr>
      <w:adjustRightInd w:val="0"/>
      <w:spacing w:line="360" w:lineRule="atLeast"/>
      <w:ind w:firstLine="420"/>
      <w:jc w:val="left"/>
      <w:textAlignment w:val="baseline"/>
    </w:pPr>
    <w:rPr>
      <w:kern w:val="0"/>
      <w:sz w:val="24"/>
    </w:rPr>
  </w:style>
  <w:style w:type="paragraph" w:styleId="10">
    <w:name w:val="annotation text"/>
    <w:basedOn w:val="1"/>
    <w:qFormat/>
    <w:uiPriority w:val="0"/>
    <w:pPr>
      <w:jc w:val="left"/>
    </w:pPr>
  </w:style>
  <w:style w:type="paragraph" w:styleId="11">
    <w:name w:val="Body Text 3"/>
    <w:basedOn w:val="1"/>
    <w:qFormat/>
    <w:uiPriority w:val="0"/>
    <w:pPr>
      <w:spacing w:line="360" w:lineRule="exact"/>
      <w:jc w:val="center"/>
    </w:pPr>
    <w:rPr>
      <w:rFonts w:ascii="楷体_GB2312" w:eastAsia="楷体_GB2312"/>
      <w:sz w:val="28"/>
    </w:rPr>
  </w:style>
  <w:style w:type="paragraph" w:styleId="12">
    <w:name w:val="Plain Text"/>
    <w:basedOn w:val="1"/>
    <w:qFormat/>
    <w:uiPriority w:val="0"/>
    <w:rPr>
      <w:rFonts w:ascii="宋体" w:hAnsi="Courier New"/>
    </w:rPr>
  </w:style>
  <w:style w:type="paragraph" w:styleId="13">
    <w:name w:val="Body Text Indent 2"/>
    <w:basedOn w:val="1"/>
    <w:qFormat/>
    <w:uiPriority w:val="0"/>
    <w:pPr>
      <w:spacing w:line="480" w:lineRule="auto"/>
      <w:ind w:left="420" w:leftChars="200"/>
    </w:pPr>
  </w:style>
  <w:style w:type="paragraph" w:styleId="14">
    <w:name w:val="Balloon Text"/>
    <w:basedOn w:val="1"/>
    <w:link w:val="27"/>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rPr>
  </w:style>
  <w:style w:type="paragraph" w:styleId="16">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7">
    <w:name w:val="toc 1"/>
    <w:basedOn w:val="1"/>
    <w:next w:val="1"/>
    <w:qFormat/>
    <w:uiPriority w:val="39"/>
  </w:style>
  <w:style w:type="paragraph" w:styleId="18">
    <w:name w:val="Subtitle"/>
    <w:basedOn w:val="1"/>
    <w:next w:val="1"/>
    <w:qFormat/>
    <w:uiPriority w:val="0"/>
    <w:pPr>
      <w:spacing w:line="312" w:lineRule="auto"/>
      <w:jc w:val="center"/>
      <w:outlineLvl w:val="1"/>
    </w:pPr>
    <w:rPr>
      <w:rFonts w:ascii="Cambria" w:hAnsi="Cambria" w:cs="Times New Roman"/>
      <w:b/>
      <w:bCs/>
      <w:kern w:val="28"/>
      <w:sz w:val="32"/>
      <w:szCs w:val="32"/>
    </w:rPr>
  </w:style>
  <w:style w:type="paragraph" w:styleId="19">
    <w:name w:val="toc 2"/>
    <w:basedOn w:val="1"/>
    <w:next w:val="1"/>
    <w:qFormat/>
    <w:uiPriority w:val="39"/>
    <w:pPr>
      <w:ind w:left="420" w:leftChars="200"/>
    </w:pPr>
  </w:style>
  <w:style w:type="paragraph" w:styleId="20">
    <w:name w:val="Normal (Web)"/>
    <w:basedOn w:val="1"/>
    <w:unhideWhenUsed/>
    <w:qFormat/>
    <w:uiPriority w:val="99"/>
    <w:pPr>
      <w:widowControl/>
      <w:spacing w:beforeAutospacing="1" w:afterAutospacing="1"/>
      <w:jc w:val="left"/>
    </w:pPr>
    <w:rPr>
      <w:rFonts w:ascii="宋体" w:hAnsi="宋体" w:cs="宋体"/>
      <w:kern w:val="0"/>
      <w:sz w:val="24"/>
      <w:szCs w:val="24"/>
    </w:rPr>
  </w:style>
  <w:style w:type="paragraph" w:styleId="21">
    <w:name w:val="Title"/>
    <w:basedOn w:val="1"/>
    <w:next w:val="1"/>
    <w:qFormat/>
    <w:uiPriority w:val="0"/>
    <w:pPr>
      <w:jc w:val="center"/>
      <w:outlineLvl w:val="0"/>
    </w:pPr>
    <w:rPr>
      <w:rFonts w:ascii="Cambria" w:hAnsi="Cambria"/>
      <w:b/>
      <w:bCs/>
      <w:sz w:val="32"/>
      <w:szCs w:val="32"/>
    </w:rPr>
  </w:style>
  <w:style w:type="character" w:styleId="23">
    <w:name w:val="Hyperlink"/>
    <w:qFormat/>
    <w:uiPriority w:val="99"/>
    <w:rPr>
      <w:color w:val="0000FF"/>
      <w:sz w:val="24"/>
      <w:u w:val="single"/>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目录"/>
    <w:basedOn w:val="1"/>
    <w:qFormat/>
    <w:uiPriority w:val="0"/>
    <w:pPr>
      <w:widowControl/>
      <w:jc w:val="center"/>
    </w:pPr>
    <w:rPr>
      <w:rFonts w:ascii="宋体"/>
      <w:b/>
      <w:kern w:val="0"/>
      <w:sz w:val="36"/>
    </w:rPr>
  </w:style>
  <w:style w:type="character" w:customStyle="1" w:styleId="27">
    <w:name w:val="批注框文本 Char"/>
    <w:link w:val="14"/>
    <w:qFormat/>
    <w:uiPriority w:val="0"/>
    <w:rPr>
      <w:kern w:val="2"/>
      <w:sz w:val="18"/>
      <w:szCs w:val="18"/>
    </w:rPr>
  </w:style>
  <w:style w:type="character" w:customStyle="1" w:styleId="28">
    <w:name w:val="页脚 Char"/>
    <w:basedOn w:val="22"/>
    <w:link w:val="15"/>
    <w:qFormat/>
    <w:uiPriority w:val="99"/>
    <w:rPr>
      <w:rFonts w:ascii="Calibri" w:hAnsi="Calibri" w:cs="黑体"/>
      <w:kern w:val="2"/>
      <w:sz w:val="18"/>
      <w:szCs w:val="22"/>
    </w:rPr>
  </w:style>
  <w:style w:type="character" w:customStyle="1" w:styleId="29">
    <w:name w:val="页眉 Char"/>
    <w:basedOn w:val="22"/>
    <w:link w:val="16"/>
    <w:qFormat/>
    <w:uiPriority w:val="99"/>
    <w:rPr>
      <w:rFonts w:cs="黑体"/>
      <w:kern w:val="2"/>
      <w:sz w:val="18"/>
      <w:szCs w:val="22"/>
    </w:rPr>
  </w:style>
  <w:style w:type="paragraph" w:customStyle="1" w:styleId="30">
    <w:name w:val="无间隔1"/>
    <w:link w:val="31"/>
    <w:qFormat/>
    <w:uiPriority w:val="1"/>
    <w:rPr>
      <w:rFonts w:asciiTheme="minorHAnsi" w:hAnsiTheme="minorHAnsi" w:eastAsiaTheme="minorEastAsia" w:cstheme="minorBidi"/>
      <w:sz w:val="22"/>
      <w:szCs w:val="22"/>
      <w:lang w:val="en-US" w:eastAsia="zh-CN" w:bidi="ar-SA"/>
    </w:rPr>
  </w:style>
  <w:style w:type="character" w:customStyle="1" w:styleId="31">
    <w:name w:val="无间隔 Char"/>
    <w:basedOn w:val="22"/>
    <w:link w:val="30"/>
    <w:qFormat/>
    <w:uiPriority w:val="1"/>
    <w:rPr>
      <w:rFonts w:asciiTheme="minorHAnsi" w:hAnsiTheme="minorHAnsi" w:eastAsiaTheme="minorEastAsia" w:cstheme="minorBidi"/>
      <w:sz w:val="22"/>
      <w:szCs w:val="22"/>
    </w:rPr>
  </w:style>
  <w:style w:type="character" w:customStyle="1" w:styleId="32">
    <w:name w:val="标题 2 Char"/>
    <w:link w:val="8"/>
    <w:qFormat/>
    <w:uiPriority w:val="0"/>
    <w:rPr>
      <w:rFonts w:ascii="方正小标宋简体" w:hAnsi="方正小标宋简体"/>
      <w:b/>
      <w:sz w:val="32"/>
    </w:rPr>
  </w:style>
  <w:style w:type="character" w:customStyle="1" w:styleId="33">
    <w:name w:val="标题 2 Char Char Char"/>
    <w:qFormat/>
    <w:uiPriority w:val="0"/>
    <w:rPr>
      <w:rFonts w:ascii="方正小标宋简体" w:hAnsi="宋体" w:eastAsia="方正小标宋简体"/>
      <w:b/>
      <w:kern w:val="2"/>
      <w:sz w:val="32"/>
      <w:szCs w:val="32"/>
      <w:lang w:val="en-US" w:eastAsia="zh-CN" w:bidi="ar-SA"/>
    </w:rPr>
  </w:style>
  <w:style w:type="paragraph" w:customStyle="1" w:styleId="34">
    <w:name w:val="正文样式"/>
    <w:basedOn w:val="1"/>
    <w:qFormat/>
    <w:uiPriority w:val="0"/>
    <w:pPr>
      <w:spacing w:line="360" w:lineRule="auto"/>
      <w:ind w:firstLine="480"/>
    </w:pPr>
    <w:rPr>
      <w:rFonts w:cs="宋体"/>
      <w:sz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6">
    <w:name w:val="Placeholder Text"/>
    <w:basedOn w:val="22"/>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4" textRotate="1"/>
    <customShpInfo spid="_x0000_s4105" textRotate="1"/>
    <customShpInfo spid="_x0000_s410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3835</Words>
  <Characters>21863</Characters>
  <Lines>182</Lines>
  <Paragraphs>51</Paragraphs>
  <ScaleCrop>false</ScaleCrop>
  <LinksUpToDate>false</LinksUpToDate>
  <CharactersWithSpaces>25647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2018-08-22T01:29:00Z</dcterms:created>
  <dc:creator>河南方大建设工程管理股份有限公司</dc:creator>
  <cp:lastModifiedBy>ss</cp:lastModifiedBy>
  <cp:lastPrinted>2018-08-20T03:17:00Z</cp:lastPrinted>
  <dcterms:modified xsi:type="dcterms:W3CDTF">2018-08-24T03:04:24Z</dcterms:modified>
  <dc:title>温县人民医院疾控楼中央空调采购项目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